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461</w:t>
      </w:r>
      <w:r>
        <w:t xml:space="preserve"> </w:t>
      </w:r>
      <w:r>
        <w:t xml:space="preserve">Midterm</w:t>
      </w:r>
      <w:r>
        <w:t xml:space="preserve"> </w:t>
      </w:r>
      <w:r>
        <w:t xml:space="preserve">1</w:t>
      </w:r>
    </w:p>
    <w:p>
      <w:pPr>
        <w:pStyle w:val="Author"/>
      </w:pPr>
      <w:r>
        <w:t xml:space="preserve">Xiangyu</w:t>
      </w:r>
      <w:r>
        <w:t xml:space="preserve"> </w:t>
      </w:r>
      <w:r>
        <w:t xml:space="preserve">Ren</w:t>
      </w:r>
    </w:p>
    <w:p>
      <w:pPr>
        <w:pStyle w:val="Date"/>
      </w:pPr>
      <w:r>
        <w:t xml:space="preserve">10/12/2020</w:t>
      </w:r>
    </w:p>
    <w:p>
      <w:pPr>
        <w:pStyle w:val="Heading4"/>
      </w:pPr>
      <w:bookmarkStart w:id="20" w:name="X35bf88f18d458e0135f59e5ff6c857f9cbe0d6b"/>
      <w:r>
        <w:t xml:space="preserve">Question 3. Use R and R-markdown to answer the following questions and show all code used to answer these questions. Assume that a CRD was used for an experiment with three treatments (A, B, and C).The following table records the response variable for each experimental unit:</w:t>
      </w:r>
      <w:bookmarkEnd w:id="20"/>
    </w:p>
    <w:p>
      <w:pPr>
        <w:pStyle w:val="FirstParagraph"/>
      </w:pPr>
      <w:r>
        <w:drawing>
          <wp:inline>
            <wp:extent cx="5334000" cy="1629356"/>
            <wp:effectExtent b="0" l="0" r="0" t="0"/>
            <wp:docPr descr="" title="" id="1" name="Picture"/>
            <a:graphic>
              <a:graphicData uri="http://schemas.openxmlformats.org/drawingml/2006/picture">
                <pic:pic>
                  <pic:nvPicPr>
                    <pic:cNvPr descr="table_1.png" id="0" name="Picture"/>
                    <pic:cNvPicPr>
                      <a:picLocks noChangeArrowheads="1" noChangeAspect="1"/>
                    </pic:cNvPicPr>
                  </pic:nvPicPr>
                  <pic:blipFill>
                    <a:blip r:embed="rId21"/>
                    <a:stretch>
                      <a:fillRect/>
                    </a:stretch>
                  </pic:blipFill>
                  <pic:spPr bwMode="auto">
                    <a:xfrm>
                      <a:off x="0" y="0"/>
                      <a:ext cx="5334000" cy="1629356"/>
                    </a:xfrm>
                    <a:prstGeom prst="rect">
                      <a:avLst/>
                    </a:prstGeom>
                    <a:noFill/>
                    <a:ln w="9525">
                      <a:noFill/>
                      <a:headEnd/>
                      <a:tailEnd/>
                    </a:ln>
                  </pic:spPr>
                </pic:pic>
              </a:graphicData>
            </a:graphic>
          </wp:inline>
        </w:drawing>
      </w:r>
    </w:p>
    <w:p>
      <w:pPr>
        <w:pStyle w:val="Heading4"/>
      </w:pPr>
      <w:bookmarkStart w:id="22" w:name="Xb342ef3849d28a27509a67260b85256bb0bdedf"/>
      <w:r>
        <w:t xml:space="preserve">(a) Create a box-plot comparing the three treatment groups. Are there any peculiar points in the figure?</w:t>
      </w:r>
      <w:bookmarkEnd w:id="22"/>
    </w:p>
    <w:p>
      <w:pPr>
        <w:pStyle w:val="SourceCode"/>
      </w:pPr>
      <w:r>
        <w:rPr>
          <w:rStyle w:val="NormalTok"/>
        </w:rPr>
        <w:t xml:space="preserve">data =</w:t>
      </w:r>
      <w:r>
        <w:rPr>
          <w:rStyle w:val="StringTok"/>
        </w:rPr>
        <w:t xml:space="preserve"> </w:t>
      </w:r>
      <w:r>
        <w:rPr>
          <w:rStyle w:val="KeywordTok"/>
        </w:rPr>
        <w:t xml:space="preserve">data.frame</w:t>
      </w:r>
      <w:r>
        <w:rPr>
          <w:rStyle w:val="NormalTok"/>
        </w:rPr>
        <w:t xml:space="preserve">(</w:t>
      </w:r>
      <w:r>
        <w:rPr>
          <w:rStyle w:val="StringTok"/>
        </w:rPr>
        <w:t xml:space="preserve">"A"</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 </w:t>
      </w:r>
      <w:r>
        <w:rPr>
          <w:rStyle w:val="StringTok"/>
        </w:rPr>
        <w:t xml:space="preserve">"C"</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70</w:t>
      </w:r>
      <w:r>
        <w:rPr>
          <w:rStyle w:val="NormalTok"/>
        </w:rPr>
        <w:t xml:space="preserve">))</w:t>
      </w:r>
      <w:r>
        <w:br/>
      </w:r>
      <w:r>
        <w:rPr>
          <w:rStyle w:val="NormalTok"/>
        </w:rPr>
        <w:t xml:space="preserve">data</w:t>
      </w:r>
    </w:p>
    <w:p>
      <w:pPr>
        <w:pStyle w:val="SourceCode"/>
      </w:pPr>
      <w:r>
        <w:rPr>
          <w:rStyle w:val="VerbatimChar"/>
        </w:rPr>
        <w:t xml:space="preserve">##   A  B  C</w:t>
      </w:r>
      <w:r>
        <w:br/>
      </w:r>
      <w:r>
        <w:rPr>
          <w:rStyle w:val="VerbatimChar"/>
        </w:rPr>
        <w:t xml:space="preserve">## 1 6 10  1</w:t>
      </w:r>
      <w:r>
        <w:br/>
      </w:r>
      <w:r>
        <w:rPr>
          <w:rStyle w:val="VerbatimChar"/>
        </w:rPr>
        <w:t xml:space="preserve">## 2 4 11  4</w:t>
      </w:r>
      <w:r>
        <w:br/>
      </w:r>
      <w:r>
        <w:rPr>
          <w:rStyle w:val="VerbatimChar"/>
        </w:rPr>
        <w:t xml:space="preserve">## 3 3 15  3</w:t>
      </w:r>
      <w:r>
        <w:br/>
      </w:r>
      <w:r>
        <w:rPr>
          <w:rStyle w:val="VerbatimChar"/>
        </w:rPr>
        <w:t xml:space="preserve">## 4 7 14  5</w:t>
      </w:r>
      <w:r>
        <w:br/>
      </w:r>
      <w:r>
        <w:rPr>
          <w:rStyle w:val="VerbatimChar"/>
        </w:rPr>
        <w:t xml:space="preserve">## 5 2 13 70</w:t>
      </w:r>
    </w:p>
    <w:p>
      <w:pPr>
        <w:pStyle w:val="SourceCode"/>
      </w:pPr>
      <w:r>
        <w:rPr>
          <w:rStyle w:val="KeywordTok"/>
        </w:rPr>
        <w:t xml:space="preserve">boxplot</w:t>
      </w:r>
      <w:r>
        <w:rPr>
          <w:rStyle w:val="NormalTok"/>
        </w:rPr>
        <w:t xml:space="preserve">(data, </w:t>
      </w:r>
      <w:r>
        <w:rPr>
          <w:rStyle w:val="DataTypeTok"/>
        </w:rPr>
        <w:t xml:space="preserve">main =</w:t>
      </w:r>
      <w:r>
        <w:rPr>
          <w:rStyle w:val="NormalTok"/>
        </w:rPr>
        <w:t xml:space="preserve"> </w:t>
      </w:r>
      <w:r>
        <w:rPr>
          <w:rStyle w:val="StringTok"/>
        </w:rPr>
        <w:t xml:space="preserve">"Comparing three treatment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1_XiangyuRen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peculiar point in group c with value 70.</w:t>
      </w:r>
    </w:p>
    <w:p>
      <w:pPr>
        <w:pStyle w:val="Heading4"/>
      </w:pPr>
      <w:bookmarkStart w:id="24" w:name="X698f251e7c34c0041e5c0a4df0f27a8481dd6a6"/>
      <w:r>
        <w:t xml:space="preserve">(b) The scientist is interested in finding out if there isanyof the treatments differs from another. Write down the appropriate null hypothesis</w:t>
      </w:r>
      <w:r>
        <w:t xml:space="preserve"> </w:t>
      </w:r>
      <m:oMath>
        <m:r>
          <m:t>(</m:t>
        </m:r>
        <m:sSub>
          <m:e>
            <m:r>
              <m:t>H</m:t>
            </m:r>
          </m:e>
          <m:sub>
            <m:r>
              <m:t>0</m:t>
            </m:r>
          </m:sub>
        </m:sSub>
        <m:r>
          <m:t>)</m:t>
        </m:r>
      </m:oMath>
      <w:r>
        <w:t xml:space="preserve"> </w:t>
      </w:r>
      <w:r>
        <w:t xml:space="preserve">in statistical notation.</w:t>
      </w:r>
      <w:bookmarkEnd w:id="24"/>
    </w:p>
    <w:p>
      <w:pPr>
        <w:pStyle w:val="FirstParagraph"/>
      </w:pPr>
      <w:r>
        <w:t xml:space="preserve">Null hypothesis:</w:t>
      </w:r>
    </w:p>
    <w:p>
      <w:pPr>
        <w:pStyle w:val="BodyText"/>
      </w:pPr>
      <m:oMathPara>
        <m:oMathParaPr>
          <m:jc m:val="center"/>
        </m:oMathParaPr>
        <m:oMath>
          <m:sSub>
            <m:e>
              <m:r>
                <m:t>H</m:t>
              </m:r>
            </m:e>
            <m:sub>
              <m:r>
                <m:t>0</m:t>
              </m:r>
            </m:sub>
          </m:sSub>
          <m:r>
            <m:t>:</m:t>
          </m:r>
          <m:sSub>
            <m:e>
              <m:r>
                <m:t>τ</m:t>
              </m:r>
            </m:e>
            <m:sub>
              <m:r>
                <m:t>A</m:t>
              </m:r>
            </m:sub>
          </m:sSub>
          <m:r>
            <m:t>=</m:t>
          </m:r>
          <m:sSub>
            <m:e>
              <m:r>
                <m:t>τ</m:t>
              </m:r>
            </m:e>
            <m:sub>
              <m:r>
                <m:t>B</m:t>
              </m:r>
            </m:sub>
          </m:sSub>
          <m:r>
            <m:t>=</m:t>
          </m:r>
          <m:sSub>
            <m:e>
              <m:r>
                <m:t>τ</m:t>
              </m:r>
            </m:e>
            <m:sub>
              <m:r>
                <m:t>C</m:t>
              </m:r>
            </m:sub>
          </m:sSub>
        </m:oMath>
      </m:oMathPara>
    </w:p>
    <w:p>
      <w:pPr>
        <w:pStyle w:val="Heading4"/>
      </w:pPr>
      <w:bookmarkStart w:id="25" w:name="X41aeb39e751db3abedeae78109ffd1c33e87678"/>
      <w:r>
        <w:t xml:space="preserve">(c) Run a One-Way ANOVA analysis in R to compute the p-value for the hypothesis test outlined in (b). Do you reject or accept the null hypothesis at an</w:t>
      </w:r>
      <w:r>
        <w:t xml:space="preserve"> </w:t>
      </w:r>
      <m:oMath>
        <m:r>
          <m:t>α</m:t>
        </m:r>
        <m:r>
          <m:t>=</m:t>
        </m:r>
        <m:r>
          <m:t>.05</m:t>
        </m:r>
      </m:oMath>
      <w:r>
        <w:t xml:space="preserve"> </w:t>
      </w:r>
      <w:r>
        <w:t xml:space="preserve">level?</w:t>
      </w:r>
      <w:bookmarkEnd w:id="25"/>
    </w:p>
    <w:p>
      <w:pPr>
        <w:pStyle w:val="SourceCode"/>
      </w:pPr>
      <w:r>
        <w:rPr>
          <w:rStyle w:val="NormalTok"/>
        </w:rPr>
        <w:t xml:space="preserve">data =</w:t>
      </w:r>
      <w:r>
        <w:rPr>
          <w:rStyle w:val="StringTok"/>
        </w:rPr>
        <w:t xml:space="preserve"> </w:t>
      </w:r>
      <w:r>
        <w:rPr>
          <w:rStyle w:val="KeywordTok"/>
        </w:rPr>
        <w:t xml:space="preserve">data.frame</w:t>
      </w:r>
      <w:r>
        <w:rPr>
          <w:rStyle w:val="NormalTok"/>
        </w:rPr>
        <w:t xml:space="preserve">(</w:t>
      </w:r>
      <w:r>
        <w:rPr>
          <w:rStyle w:val="StringTok"/>
        </w:rPr>
        <w:t xml:space="preserve">"treatment"</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"B"</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 </w:t>
      </w:r>
      <w:r>
        <w:rPr>
          <w:rStyle w:val="DecValTok"/>
        </w:rPr>
        <w:t xml:space="preserve">5</w:t>
      </w:r>
      <w:r>
        <w:rPr>
          <w:rStyle w:val="NormalTok"/>
        </w:rPr>
        <w:t xml:space="preserve">)), </w:t>
      </w:r>
      <w:r>
        <w:rPr>
          <w:rStyle w:val="StringTok"/>
        </w:rPr>
        <w:t xml:space="preserve">"value"</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70</w:t>
      </w:r>
      <w:r>
        <w:rPr>
          <w:rStyle w:val="NormalTok"/>
        </w:rPr>
        <w:t xml:space="preserve">))</w:t>
      </w:r>
      <w:r>
        <w:br/>
      </w:r>
      <w:r>
        <w:rPr>
          <w:rStyle w:val="NormalTok"/>
        </w:rPr>
        <w:t xml:space="preserve">model =</w:t>
      </w:r>
      <w:r>
        <w:rPr>
          <w:rStyle w:val="StringTok"/>
        </w:rPr>
        <w:t xml:space="preserve"> </w:t>
      </w:r>
      <w:r>
        <w:rPr>
          <w:rStyle w:val="KeywordTok"/>
        </w:rPr>
        <w:t xml:space="preserve">aov</w:t>
      </w:r>
      <w:r>
        <w:rPr>
          <w:rStyle w:val="NormalTok"/>
        </w:rPr>
        <w:t xml:space="preserve">(value </w:t>
      </w:r>
      <w:r>
        <w:rPr>
          <w:rStyle w:val="OperatorTok"/>
        </w:rPr>
        <w:t xml:space="preserve">~</w:t>
      </w:r>
      <w:r>
        <w:rPr>
          <w:rStyle w:val="StringTok"/>
        </w:rPr>
        <w:t xml:space="preserve"> </w:t>
      </w:r>
      <w:r>
        <w:rPr>
          <w:rStyle w:val="NormalTok"/>
        </w:rPr>
        <w:t xml:space="preserve">treatment, </w:t>
      </w:r>
      <w:r>
        <w:rPr>
          <w:rStyle w:val="DataTypeTok"/>
        </w:rPr>
        <w:t xml:space="preserve">data =</w:t>
      </w:r>
      <w:r>
        <w:rPr>
          <w:rStyle w:val="NormalTok"/>
        </w:rPr>
        <w:t xml:space="preserve"> data)</w:t>
      </w:r>
      <w:r>
        <w:br/>
      </w:r>
      <w:r>
        <w:rPr>
          <w:rStyle w:val="KeywordTok"/>
        </w:rPr>
        <w:t xml:space="preserve">anova</w:t>
      </w:r>
      <w:r>
        <w:rPr>
          <w:rStyle w:val="NormalTok"/>
        </w:rPr>
        <w:t xml:space="preserve">(model)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w:t>
      </w:r>
      <w:r>
        <w:br/>
      </w:r>
      <w:r>
        <w:rPr>
          <w:rStyle w:val="VerbatimChar"/>
        </w:rPr>
        <w:t xml:space="preserve">## treatment  2  386.8  193.40  0.6433 0.5428</w:t>
      </w:r>
      <w:r>
        <w:br/>
      </w:r>
      <w:r>
        <w:rPr>
          <w:rStyle w:val="VerbatimChar"/>
        </w:rPr>
        <w:t xml:space="preserve">## Residuals 12 3607.6  300.63</w:t>
      </w:r>
    </w:p>
    <w:p>
      <w:pPr>
        <w:pStyle w:val="FirstParagraph"/>
      </w:pPr>
      <w:r>
        <w:t xml:space="preserve">According to the anova table, we can conclude that we will accept the null hypothesis since the p-value is large than the</w:t>
      </w:r>
      <w:r>
        <w:t xml:space="preserve"> </w:t>
      </w:r>
      <m:oMath>
        <m:r>
          <m:t>α</m:t>
        </m:r>
      </m:oMath>
      <w:r>
        <w:t xml:space="preserve"> </w:t>
      </w:r>
      <w:r>
        <w:t xml:space="preserve">that we picked.</w:t>
      </w:r>
    </w:p>
    <w:p>
      <w:pPr>
        <w:pStyle w:val="Heading4"/>
      </w:pPr>
      <w:bookmarkStart w:id="26" w:name="X5a844ef245e3e3074c7a517a99450e76c58ceec"/>
      <w:r>
        <w:t xml:space="preserve">(d) The scientist now wants to test the hypothes is:</w:t>
      </w:r>
      <w:r>
        <w:t xml:space="preserve"> </w:t>
      </w:r>
      <m:oMath>
        <m:r>
          <m:t>H</m:t>
        </m:r>
        <m:r>
          <m:t>0</m:t>
        </m:r>
        <m:r>
          <m:t>:</m:t>
        </m:r>
        <m:f>
          <m:fPr>
            <m:type m:val="bar"/>
          </m:fPr>
          <m:num>
            <m:sSub>
              <m:e>
                <m:r>
                  <m:t>τ</m:t>
                </m:r>
              </m:e>
              <m:sub>
                <m:r>
                  <m:t>A</m:t>
                </m:r>
              </m:sub>
            </m:sSub>
            <m:r>
              <m:t>+</m:t>
            </m:r>
            <m:sSub>
              <m:e>
                <m:r>
                  <m:t>τ</m:t>
                </m:r>
              </m:e>
              <m:sub>
                <m:r>
                  <m:t>B</m:t>
                </m:r>
              </m:sub>
            </m:sSub>
          </m:num>
          <m:den>
            <m:r>
              <m:t>2</m:t>
            </m:r>
          </m:den>
        </m:f>
        <m:r>
          <m:t>−</m:t>
        </m:r>
        <m:sSub>
          <m:e>
            <m:r>
              <m:t>τ</m:t>
            </m:r>
          </m:e>
          <m:sub>
            <m:r>
              <m:t>C</m:t>
            </m:r>
          </m:sub>
        </m:sSub>
        <m:r>
          <m:t>=</m:t>
        </m:r>
        <m:r>
          <m:t>0</m:t>
        </m:r>
      </m:oMath>
      <w:r>
        <w:t xml:space="preserve">. Compute the p-value for this hypothesis test. Do you accept the null hypothesis at the</w:t>
      </w:r>
      <w:r>
        <w:t xml:space="preserve"> </w:t>
      </w:r>
      <m:oMath>
        <m:r>
          <m:t>α</m:t>
        </m:r>
        <m:r>
          <m:t>=</m:t>
        </m:r>
        <m:r>
          <m:t>.05</m:t>
        </m:r>
      </m:oMath>
      <w:r>
        <w:t xml:space="preserve"> </w:t>
      </w:r>
      <w:r>
        <w:t xml:space="preserve">level? You must write out the test statistic and the distribution of the test statistic for full credit.</w:t>
      </w:r>
      <w:bookmarkEnd w:id="26"/>
    </w:p>
    <w:p>
      <w:pPr>
        <w:pStyle w:val="SourceCode"/>
      </w:pPr>
      <w:r>
        <w:rPr>
          <w:rStyle w:val="KeywordTok"/>
        </w:rPr>
        <w:t xml:space="preserve">library</w:t>
      </w:r>
      <w:r>
        <w:rPr>
          <w:rStyle w:val="NormalTok"/>
        </w:rPr>
        <w:t xml:space="preserve">(lsmeans)</w:t>
      </w:r>
    </w:p>
    <w:p>
      <w:pPr>
        <w:pStyle w:val="SourceCode"/>
      </w:pPr>
      <w:r>
        <w:rPr>
          <w:rStyle w:val="VerbatimChar"/>
        </w:rPr>
        <w:t xml:space="preserve">## Loading required package: emmeans</w:t>
      </w:r>
    </w:p>
    <w:p>
      <w:pPr>
        <w:pStyle w:val="SourceCode"/>
      </w:pPr>
      <w:r>
        <w:rPr>
          <w:rStyle w:val="VerbatimChar"/>
        </w:rPr>
        <w:t xml:space="preserve">## The 'lsmeans' package is now basically a front end for 'emmeans'.</w:t>
      </w:r>
      <w:r>
        <w:br/>
      </w:r>
      <w:r>
        <w:rPr>
          <w:rStyle w:val="VerbatimChar"/>
        </w:rPr>
        <w:t xml:space="preserve">## Users are encouraged to switch the rest of the way.</w:t>
      </w:r>
      <w:r>
        <w:br/>
      </w:r>
      <w:r>
        <w:rPr>
          <w:rStyle w:val="VerbatimChar"/>
        </w:rPr>
        <w:t xml:space="preserve">## See help('transition') for more information, including how to</w:t>
      </w:r>
      <w:r>
        <w:br/>
      </w:r>
      <w:r>
        <w:rPr>
          <w:rStyle w:val="VerbatimChar"/>
        </w:rPr>
        <w:t xml:space="preserve">## convert old 'lsmeans' objects and scripts to work with 'emmeans'.</w:t>
      </w:r>
    </w:p>
    <w:p>
      <w:pPr>
        <w:pStyle w:val="SourceCode"/>
      </w:pPr>
      <w:r>
        <w:rPr>
          <w:rStyle w:val="NormalTok"/>
        </w:rPr>
        <w:t xml:space="preserve">lsm =</w:t>
      </w:r>
      <w:r>
        <w:rPr>
          <w:rStyle w:val="StringTok"/>
        </w:rPr>
        <w:t xml:space="preserve"> </w:t>
      </w:r>
      <w:r>
        <w:rPr>
          <w:rStyle w:val="KeywordTok"/>
        </w:rPr>
        <w:t xml:space="preserve">lsmeans</w:t>
      </w:r>
      <w:r>
        <w:rPr>
          <w:rStyle w:val="NormalTok"/>
        </w:rPr>
        <w:t xml:space="preserve">(model, </w:t>
      </w:r>
      <w:r>
        <w:rPr>
          <w:rStyle w:val="StringTok"/>
        </w:rPr>
        <w:t xml:space="preserve">"treatment"</w:t>
      </w:r>
      <w:r>
        <w:rPr>
          <w:rStyle w:val="NormalTok"/>
        </w:rPr>
        <w:t xml:space="preserve">)</w:t>
      </w:r>
      <w:r>
        <w:br/>
      </w:r>
      <w:r>
        <w:rPr>
          <w:rStyle w:val="NormalTok"/>
        </w:rPr>
        <w:t xml:space="preserve">contrast1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contrastList =</w:t>
      </w:r>
      <w:r>
        <w:rPr>
          <w:rStyle w:val="StringTok"/>
        </w:rPr>
        <w:t xml:space="preserve"> </w:t>
      </w:r>
      <w:r>
        <w:rPr>
          <w:rStyle w:val="KeywordTok"/>
        </w:rPr>
        <w:t xml:space="preserve">list</w:t>
      </w:r>
      <w:r>
        <w:rPr>
          <w:rStyle w:val="NormalTok"/>
        </w:rPr>
        <w:t xml:space="preserve">(</w:t>
      </w:r>
      <w:r>
        <w:rPr>
          <w:rStyle w:val="StringTok"/>
        </w:rPr>
        <w:t xml:space="preserve">"1/2(tau_a+tau_b)-tau_c"</w:t>
      </w:r>
      <w:r>
        <w:rPr>
          <w:rStyle w:val="NormalTok"/>
        </w:rPr>
        <w:t xml:space="preserve"> =</w:t>
      </w:r>
      <w:r>
        <w:rPr>
          <w:rStyle w:val="StringTok"/>
        </w:rPr>
        <w:t xml:space="preserve"> </w:t>
      </w:r>
      <w:r>
        <w:rPr>
          <w:rStyle w:val="NormalTok"/>
        </w:rPr>
        <w:t xml:space="preserve">contrast1) </w:t>
      </w:r>
      <w:r>
        <w:br/>
      </w:r>
      <w:r>
        <w:rPr>
          <w:rStyle w:val="KeywordTok"/>
        </w:rPr>
        <w:t xml:space="preserve">contrast</w:t>
      </w:r>
      <w:r>
        <w:rPr>
          <w:rStyle w:val="NormalTok"/>
        </w:rPr>
        <w:t xml:space="preserve">(lsm, contrastList)</w:t>
      </w:r>
    </w:p>
    <w:p>
      <w:pPr>
        <w:pStyle w:val="SourceCode"/>
      </w:pPr>
      <w:r>
        <w:rPr>
          <w:rStyle w:val="VerbatimChar"/>
        </w:rPr>
        <w:t xml:space="preserve">##  contrast               estimate  SE df t.ratio p.value</w:t>
      </w:r>
      <w:r>
        <w:br/>
      </w:r>
      <w:r>
        <w:rPr>
          <w:rStyle w:val="VerbatimChar"/>
        </w:rPr>
        <w:t xml:space="preserve">##  1/2(tau_a+tau_b)-tau_c     -8.1 9.5 12 -0.853  0.4104</w:t>
      </w:r>
    </w:p>
    <w:p>
      <w:pPr>
        <w:pStyle w:val="FirstParagraph"/>
      </w:pPr>
      <w:r>
        <w:t xml:space="preserve">According to the contrast table, we can see that the estimate is -8.1 and the p-value is 0.4104. Therefore, we can conclude that we accept the null hypothesis since 0.4104 is larger than the</w:t>
      </w:r>
      <w:r>
        <w:t xml:space="preserve"> </w:t>
      </w:r>
      <m:oMath>
        <m:r>
          <m:t>α</m:t>
        </m:r>
      </m:oMath>
      <w:r>
        <w:t xml:space="preserve"> </w:t>
      </w:r>
      <w:r>
        <w:t xml:space="preserve">that we picked. Thus</w:t>
      </w:r>
      <w:r>
        <w:t xml:space="preserve"> </w:t>
      </w:r>
      <m:oMath>
        <m:f>
          <m:fPr>
            <m:type m:val="bar"/>
          </m:fPr>
          <m:num>
            <m:sSub>
              <m:e>
                <m:r>
                  <m:t>τ</m:t>
                </m:r>
              </m:e>
              <m:sub>
                <m:r>
                  <m:t>A</m:t>
                </m:r>
              </m:sub>
            </m:sSub>
            <m:r>
              <m:t>+</m:t>
            </m:r>
            <m:sSub>
              <m:e>
                <m:r>
                  <m:t>τ</m:t>
                </m:r>
              </m:e>
              <m:sub>
                <m:r>
                  <m:t>B</m:t>
                </m:r>
              </m:sub>
            </m:sSub>
          </m:num>
          <m:den>
            <m:r>
              <m:t>2</m:t>
            </m:r>
          </m:den>
        </m:f>
        <m:r>
          <m:t>−</m:t>
        </m:r>
        <m:sSub>
          <m:e>
            <m:r>
              <m:t>τ</m:t>
            </m:r>
          </m:e>
          <m:sub>
            <m:r>
              <m:t>C</m:t>
            </m:r>
          </m:sub>
        </m:sSub>
        <m:r>
          <m:t>=</m:t>
        </m:r>
        <m:r>
          <m:t>0</m:t>
        </m:r>
      </m:oMath>
      <w:r>
        <w:t xml:space="preserve">.</w:t>
      </w:r>
    </w:p>
    <w:p>
      <w:pPr>
        <w:pStyle w:val="Heading4"/>
      </w:pPr>
      <w:bookmarkStart w:id="27" w:name="X5c230ae68ae4d77c9d012157ef8e92792b60e58"/>
      <w:r>
        <w:t xml:space="preserve">(e) While working on their analysis, the scientist notes that they made a mistake in entering one of their data points. Instead,</w:t>
      </w:r>
      <w:r>
        <w:t xml:space="preserve"> </w:t>
      </w:r>
      <m:oMath>
        <m:sSub>
          <m:e>
            <m:r>
              <m:t>Y</m:t>
            </m:r>
          </m:e>
          <m:sub>
            <m:r>
              <m:t>C</m:t>
            </m:r>
            <m:r>
              <m:t>,</m:t>
            </m:r>
            <m:r>
              <m:t>5</m:t>
            </m:r>
          </m:sub>
        </m:sSub>
        <m:r>
          <m:t>=</m:t>
        </m:r>
        <m:r>
          <m:t>7</m:t>
        </m:r>
      </m:oMath>
      <w:r>
        <w:t xml:space="preserve">. Repeat (c) but with this change. Did the outcome of the hypothesis test change? Why? (Hint: Compute the</w:t>
      </w:r>
      <w:r>
        <w:t xml:space="preserve"> </w:t>
      </w:r>
      <m:oMath>
        <m:sSubSup>
          <m:e>
            <m:r>
              <m:t>σ</m:t>
            </m:r>
          </m:e>
          <m:sub>
            <m:r>
              <m:t>A</m:t>
            </m:r>
          </m:sub>
          <m:sup>
            <m:r>
              <m:t>2</m:t>
            </m:r>
          </m:sup>
        </m:sSubSup>
      </m:oMath>
      <w:r>
        <w:t xml:space="preserve">,</w:t>
      </w:r>
      <w:r>
        <w:t xml:space="preserve"> </w:t>
      </w:r>
      <m:oMath>
        <m:sSubSup>
          <m:e>
            <m:r>
              <m:t>σ</m:t>
            </m:r>
          </m:e>
          <m:sub>
            <m:r>
              <m:t>B</m:t>
            </m:r>
          </m:sub>
          <m:sup>
            <m:r>
              <m:t>2</m:t>
            </m:r>
          </m:sup>
        </m:sSubSup>
      </m:oMath>
      <w:r>
        <w:t xml:space="preserve">, and</w:t>
      </w:r>
      <w:r>
        <w:t xml:space="preserve"> </w:t>
      </w:r>
      <m:oMath>
        <m:sSubSup>
          <m:e>
            <m:r>
              <m:t>σ</m:t>
            </m:r>
          </m:e>
          <m:sub>
            <m:r>
              <m:t>C</m:t>
            </m:r>
          </m:sub>
          <m:sup>
            <m:r>
              <m:t>2</m:t>
            </m:r>
          </m:sup>
        </m:sSubSup>
      </m:oMath>
      <w:r>
        <w:t xml:space="preserve">).</w:t>
      </w:r>
      <w:bookmarkEnd w:id="27"/>
    </w:p>
    <w:p>
      <w:pPr>
        <w:pStyle w:val="SourceCode"/>
      </w:pPr>
      <w:r>
        <w:rPr>
          <w:rStyle w:val="NormalTok"/>
        </w:rPr>
        <w:t xml:space="preserve">data2 =</w:t>
      </w:r>
      <w:r>
        <w:rPr>
          <w:rStyle w:val="StringTok"/>
        </w:rPr>
        <w:t xml:space="preserve"> </w:t>
      </w:r>
      <w:r>
        <w:rPr>
          <w:rStyle w:val="KeywordTok"/>
        </w:rPr>
        <w:t xml:space="preserve">data.frame</w:t>
      </w:r>
      <w:r>
        <w:rPr>
          <w:rStyle w:val="NormalTok"/>
        </w:rPr>
        <w:t xml:space="preserve">(</w:t>
      </w:r>
      <w:r>
        <w:rPr>
          <w:rStyle w:val="StringTok"/>
        </w:rPr>
        <w:t xml:space="preserve">"treatment"</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"B"</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 </w:t>
      </w:r>
      <w:r>
        <w:rPr>
          <w:rStyle w:val="DecValTok"/>
        </w:rPr>
        <w:t xml:space="preserve">5</w:t>
      </w:r>
      <w:r>
        <w:rPr>
          <w:rStyle w:val="NormalTok"/>
        </w:rPr>
        <w:t xml:space="preserve">)), </w:t>
      </w:r>
      <w:r>
        <w:rPr>
          <w:rStyle w:val="StringTok"/>
        </w:rPr>
        <w:t xml:space="preserve">"value"</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model2 =</w:t>
      </w:r>
      <w:r>
        <w:rPr>
          <w:rStyle w:val="StringTok"/>
        </w:rPr>
        <w:t xml:space="preserve"> </w:t>
      </w:r>
      <w:r>
        <w:rPr>
          <w:rStyle w:val="KeywordTok"/>
        </w:rPr>
        <w:t xml:space="preserve">aov</w:t>
      </w:r>
      <w:r>
        <w:rPr>
          <w:rStyle w:val="NormalTok"/>
        </w:rPr>
        <w:t xml:space="preserve">(value </w:t>
      </w:r>
      <w:r>
        <w:rPr>
          <w:rStyle w:val="OperatorTok"/>
        </w:rPr>
        <w:t xml:space="preserve">~</w:t>
      </w:r>
      <w:r>
        <w:rPr>
          <w:rStyle w:val="StringTok"/>
        </w:rPr>
        <w:t xml:space="preserve"> </w:t>
      </w:r>
      <w:r>
        <w:rPr>
          <w:rStyle w:val="NormalTok"/>
        </w:rPr>
        <w:t xml:space="preserve">treatment, </w:t>
      </w:r>
      <w:r>
        <w:rPr>
          <w:rStyle w:val="DataTypeTok"/>
        </w:rPr>
        <w:t xml:space="preserve">data =</w:t>
      </w:r>
      <w:r>
        <w:rPr>
          <w:rStyle w:val="NormalTok"/>
        </w:rPr>
        <w:t xml:space="preserve"> data2)</w:t>
      </w:r>
      <w:r>
        <w:br/>
      </w:r>
      <w:r>
        <w:rPr>
          <w:rStyle w:val="KeywordTok"/>
        </w:rPr>
        <w:t xml:space="preserve">anova</w:t>
      </w:r>
      <w:r>
        <w:rPr>
          <w:rStyle w:val="NormalTok"/>
        </w:rPr>
        <w:t xml:space="preserve">(model2)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value</w:t>
      </w:r>
      <w:r>
        <w:br/>
      </w:r>
      <w:r>
        <w:rPr>
          <w:rStyle w:val="VerbatimChar"/>
        </w:rPr>
        <w:t xml:space="preserve">##           Df Sum Sq Mean Sq F value    Pr(&gt;F)    </w:t>
      </w:r>
      <w:r>
        <w:br/>
      </w:r>
      <w:r>
        <w:rPr>
          <w:rStyle w:val="VerbatimChar"/>
        </w:rPr>
        <w:t xml:space="preserve">## treatment  2  235.6 117.800  25.985 4.357e-05 ***</w:t>
      </w:r>
      <w:r>
        <w:br/>
      </w:r>
      <w:r>
        <w:rPr>
          <w:rStyle w:val="VerbatimChar"/>
        </w:rPr>
        <w:t xml:space="preserve">## Residuals 12   54.4   4.533                      </w:t>
      </w:r>
      <w:r>
        <w:br/>
      </w:r>
      <w:r>
        <w:rPr>
          <w:rStyle w:val="VerbatimChar"/>
        </w:rPr>
        <w:t xml:space="preserve">## ---</w:t>
      </w:r>
      <w:r>
        <w:br/>
      </w:r>
      <w:r>
        <w:rPr>
          <w:rStyle w:val="VerbatimChar"/>
        </w:rPr>
        <w:t xml:space="preserve">## Signif. codes:  0 '***' 0.001 '**' 0.01 '*' 0.05 '.' 0.1 ' ' 1</w:t>
      </w:r>
    </w:p>
    <w:p>
      <w:pPr>
        <w:pStyle w:val="FirstParagraph"/>
      </w:pPr>
      <w:r>
        <w:t xml:space="preserve">According to the anova table, the p-value that we get is extremely smaller than the</w:t>
      </w:r>
      <w:r>
        <w:t xml:space="preserve"> </w:t>
      </w:r>
      <m:oMath>
        <m:r>
          <m:t>α</m:t>
        </m:r>
      </m:oMath>
      <w:r>
        <w:t xml:space="preserve">, after we change</w:t>
      </w:r>
      <w:r>
        <w:t xml:space="preserve"> </w:t>
      </w:r>
      <m:oMath>
        <m:sSub>
          <m:e>
            <m:r>
              <m:t>Y</m:t>
            </m:r>
          </m:e>
          <m:sub>
            <m:r>
              <m:t>C</m:t>
            </m:r>
            <m:r>
              <m:t>,</m:t>
            </m:r>
            <m:r>
              <m:t>5</m:t>
            </m:r>
          </m:sub>
        </m:sSub>
      </m:oMath>
      <w:r>
        <w:t xml:space="preserve"> </w:t>
      </w:r>
      <w:r>
        <w:t xml:space="preserve">to 7. Therefore, we can say that we reject the null hypothesis, thus at least one treatment has significant difference from others.</w:t>
      </w:r>
    </w:p>
    <w:p>
      <w:pPr>
        <w:pStyle w:val="BodyText"/>
      </w:pPr>
      <w:r>
        <w:t xml:space="preserve">At this point, we say the outcome of the hypothesis test changes from part(c).</w:t>
      </w:r>
    </w:p>
    <w:p>
      <w:pPr>
        <w:pStyle w:val="SourceCode"/>
      </w:pPr>
      <w:r>
        <w:rPr>
          <w:rStyle w:val="CommentTok"/>
        </w:rPr>
        <w:t xml:space="preserve"># sig_A^2</w:t>
      </w:r>
      <w:r>
        <w:br/>
      </w:r>
      <w:r>
        <w:rPr>
          <w:rStyle w:val="KeywordTok"/>
        </w:rPr>
        <w:t xml:space="preserve">var</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4.3</w:t>
      </w:r>
    </w:p>
    <w:p>
      <w:pPr>
        <w:pStyle w:val="SourceCode"/>
      </w:pPr>
      <w:r>
        <w:rPr>
          <w:rStyle w:val="CommentTok"/>
        </w:rPr>
        <w:t xml:space="preserve"># sig_B^2</w:t>
      </w:r>
      <w:r>
        <w:br/>
      </w:r>
      <w:r>
        <w:rPr>
          <w:rStyle w:val="KeywordTok"/>
        </w:rPr>
        <w:t xml:space="preserve">var</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[1] 4.3</w:t>
      </w:r>
    </w:p>
    <w:p>
      <w:pPr>
        <w:pStyle w:val="SourceCode"/>
      </w:pPr>
      <w:r>
        <w:rPr>
          <w:rStyle w:val="CommentTok"/>
        </w:rPr>
        <w:t xml:space="preserve"># old sig_C^2</w:t>
      </w:r>
      <w:r>
        <w:br/>
      </w:r>
      <w:r>
        <w:rPr>
          <w:rStyle w:val="KeywordTok"/>
        </w:rPr>
        <w:t xml:space="preserve">var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70</w:t>
      </w:r>
      <w:r>
        <w:rPr>
          <w:rStyle w:val="NormalTok"/>
        </w:rPr>
        <w:t xml:space="preserve">))</w:t>
      </w:r>
    </w:p>
    <w:p>
      <w:pPr>
        <w:pStyle w:val="SourceCode"/>
      </w:pPr>
      <w:r>
        <w:rPr>
          <w:rStyle w:val="VerbatimChar"/>
        </w:rPr>
        <w:t xml:space="preserve">## [1] 893.3</w:t>
      </w:r>
    </w:p>
    <w:p>
      <w:pPr>
        <w:pStyle w:val="SourceCode"/>
      </w:pPr>
      <w:r>
        <w:rPr>
          <w:rStyle w:val="CommentTok"/>
        </w:rPr>
        <w:t xml:space="preserve"># new sig_C^2</w:t>
      </w:r>
      <w:r>
        <w:br/>
      </w:r>
      <w:r>
        <w:rPr>
          <w:rStyle w:val="KeywordTok"/>
        </w:rPr>
        <w:t xml:space="preserve">var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5</w:t>
      </w:r>
    </w:p>
    <w:p>
      <w:pPr>
        <w:pStyle w:val="FirstParagraph"/>
      </w:pPr>
      <w:r>
        <w:t xml:space="preserve">The outcome of the hypothesis test changes, because in part(c), with incorrect data, the variance of treatment group c is extremely larger than other groups, 70 is an outlier, thus we would loose precision on part(c)’s hypothesis test. Therefore after we correct the data, with smaller variance, we get more precise conclusion and p-value.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461 Midterm 1</dc:title>
  <dc:creator>Xiangyu Ren</dc:creator>
  <cp:keywords/>
  <dcterms:created xsi:type="dcterms:W3CDTF">2020-10-13T12:44:51Z</dcterms:created>
  <dcterms:modified xsi:type="dcterms:W3CDTF">2020-10-13T12:44:51Z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10/12/2020</vt:lpwstr>
  </property>
  <property fmtid="{D5CDD505-2E9C-101B-9397-08002B2CF9AE}" pid="3" name="output">
    <vt:lpwstr/>
  </property>
</Properties>
</file>