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Patient 004</w:t>
      </w:r>
    </w:p>
    <w:p>
      <w:pPr>
        <w:pStyle w:val="Heading1"/>
      </w:pPr>
      <w:r>
        <w:rPr>
          <w:rFonts w:ascii="Arial" w:cs="Arial" w:eastAsia="Arial" w:hAnsi="Arial"/>
        </w:rPr>
        <w:t xml:space="preserve">ΕΠΙΣΚΕΨΗ 1 — 03/04/2023</w:t>
      </w:r>
    </w:p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ΣΤΟΙΧΕΙΑ ΑΣΘΕΝΟΥΣ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01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Ημερ. Γέννησης: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13/05/1997 (26 ετών)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02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Κατοικία: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Μητρ. Γενναδίον 10 / Κέντρο / ΤΚ: 54631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03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Τηλέφωνο: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6981 597 086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04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ΑΜΚΑ: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*******0891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ΚΟΙΝΩΝΙΚΟ / ΑΤΟΜΙΚΟ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05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Εργασία: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Φοιτητής Ψυχολογίας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06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Κάπνισμα: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Από 16 χρονών (2-3/ημέρα)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07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Αλκοόλ: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Κοινωνικά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08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Αλλεργία: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Φ (Όχι)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ΤΡΕΧΟΥΣΑ ΑΓΩΓΗ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09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ZOLOFT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50mg x 1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ΠΑΡΟΥΣΑ ΝΟΣΟΣ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ΔΙΑΤΑΡΑΧΗ ΥΠΝΟΥ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—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ΑΠΩΛΕΙΑ ΒΑΡΟΥΣ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ΠΑΡΑΠΟΜΠΗ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Από: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κ. Αμπατζή Αναΐα (φίλη)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ΑΝΑΜΝΗΣΤΙΚΟ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12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Λήψη μυελού οστών για την αδελφή του (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ΟΛΛ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—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2012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)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ΟΙΚΟΓ. ΙΣΤΟΡΙΚΟ — Ασθενής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13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Λήψη μυελού οστών (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ΟΛΛ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αδελφής —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2012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)</w:t>
            </w:r>
          </w:p>
        </w:tc>
        <w:tc>
          <w:tcPr>
            <w:tcW w:type="dxa" w:w="32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ΟΙΚΟΓ. ΙΣΤΟΡΙΚΟ — Πατέρας (56)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14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ΥΠΕΡΛΙΠΙΔΑΙΜΙΑ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15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ΠΡΟΔΙΑΒΗΤΗΣ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16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ΑΚΟΥΣΤΙΚΟ ΝΕΥΡΙΝΩΜΑ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[ΑΙ?]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(2018 —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[Χ/Γ?]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)</w:t>
            </w:r>
          </w:p>
        </w:tc>
        <w:tc>
          <w:tcPr>
            <w:tcW w:type="dxa" w:w="321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ΟΙΚΟΓ. ΙΣΤΟΡΙΚΟ — Μητέρα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17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ΥΠΕΡΛΙΠΙΔΑΙΜΙΑ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18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Χρ.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ΠΡΟΣΤΑΤΙΤΙΔΑ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19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ΝΕΦΡΟΛΙΘΙΑΣΗ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20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ΕΜΜΗΝΟΠΑΥΣΗ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: 50 χρ.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21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[6λφ?]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ΚΛΙΝΙΚΗ ΕΞΕΤΑΣΗ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400"/>
              <w:gridCol w:w="54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22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Βάρος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67 Kgr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23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Ύψος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182 cm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24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ΑΠ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110/70 mmHg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25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Σφύξεις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60/min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26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Καρδιά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S1 S2 SE — σύμφωνα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27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Πνεύμονες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ΑΝ κφ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28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Κοιλία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29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Τενόντια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30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Ενδοκρινολογική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31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Νευρολογικά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32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Οιδήματα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ΠΔΚ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33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Αγγειακά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</w:t>
                  </w:r>
                </w:p>
              </w:tc>
            </w:tr>
          </w:tbl>
          <w:p>
            <w:pPr>
              <w:spacing w:after="40" w:before="8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[Διάγραμμα εξέτασης: βλ. σάρωση — ψηφιακό πρότυπο σε επόμενη φάση]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ΕΡΓΑΣΤΗΡΙΑΚΑ ΑΠΟΤΕΛΕΣΜΑΤΑ</w:t>
            </w:r>
          </w:p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[Δεν υπάρχουν εργαστηριακά αποτελέσματα για αυτή την επίσκεψη]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ΟΔΗΓΙΕΣ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34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Ορμονικός έλεγχος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35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② Μεταβολικός έλεγχος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</w:rPr>
        <w:t xml:space="preserve">ΕΠΙΣΚΕΨΗ 2 — 10/04/2023</w:t>
      </w:r>
    </w:p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ΣΤΟΙΧΕΙΑ ΑΣΘΕΝΟΥΣ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36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Βλ. Επίσκεψη 1 (χωρίς αλλαγές)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ΕΡΓΑΣΤΗΡΙΑΚΑ ΑΠΟΤΕΛΕΣΜΑΤΑ (10/04/2023)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Γενική Αίματος: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37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WBC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6800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38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Τύπος (N/L/M/E/B)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50/39/8/3/1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39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PLT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213.000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40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RBC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5,3 x 10⁶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41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HGB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16,4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42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HCT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49,2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43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MCV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92,8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44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MCH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45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MCHC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33,4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46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RDW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12,7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>
            <w:pPr>
              <w:spacing w:after="40" w:before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Βιοχημικές: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47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CRP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0,36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 &lt; 6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48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GLU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92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49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Ουρία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36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50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Κρεατινίνη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1,0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51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Ουρικό οξύ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4,2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52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Ολ. Χοληστερόλη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206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53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HDL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55,2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54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TRG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80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55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LDL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135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56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SGPT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115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57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γGT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15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58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ALP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119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10-280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59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Alb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4,6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60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Ca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10,1 (διορθ. 9,63)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61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P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4,5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62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Mg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2,0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63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K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4,1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64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Na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143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65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ANA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(-) αρνητικό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66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CPK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358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30-188 ⬆</w:t>
                  </w:r>
                </w:p>
              </w:tc>
            </w:tr>
          </w:tbl>
          <w:p>
            <w:pPr>
              <w:spacing w:after="40" w:before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Συμπληρωματικά (e-mail 12/04/2023):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67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Φερριτίνη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303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15-400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68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Ομοκυστεΐνη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18,0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69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B12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462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70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Φυλλικό οξύ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4,20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71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25-OHD3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24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72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PTH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16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8-75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73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Τεστοστερόνη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1,9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74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SHBG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78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10-79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75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TSH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2,18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0,2-4,5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76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Anti-TPO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 &lt; 150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77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Anti-Tg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1,15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 &lt; 150</w:t>
                  </w:r>
                </w:p>
              </w:tc>
            </w:tr>
          </w:tbl>
          <w:p>
            <w:pPr>
              <w:spacing w:after="40" w:before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Γενική Ούρων: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78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Ειδικό Βάρος: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1015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79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80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Πρωτεΐνη: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0-1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81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Ερυθρά: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0-1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ΟΔΗΓΙΕΣ (Επίσκεψη 2)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82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Έλεγχος Κ.Ο. 14/4/23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83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② ΤΚΕ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84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③ SGOT, SGPT, γGT, CPK, ALF, LDH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85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④ ApoA1 / ApoB, Lp(a)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86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⑤ Έλεγχος ηπατιτίδων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87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⑥ F, ACTH, β-hCG, αFP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88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[⑦ Αξονογραφία, RadNet?]</w:t>
            </w:r>
          </w:p>
        </w:tc>
      </w:tr>
    </w:tbl>
    <w:p>
      <w:pPr>
        <w:spacing w:after="0" w:before="120"/>
      </w:pPr>
    </w:p>
    <w:p>
      <w:pPr>
        <w:pBdr>
          <w:top w:val="single" w:color="CC0000" w:sz="6" w:space="1"/>
        </w:pBdr>
        <w:spacing w:after="40" w:before="200"/>
      </w:pPr>
      <w:r>
        <w:rPr>
          <w:rFonts w:ascii="Arial" w:cs="Arial" w:eastAsia="Arial" w:hAnsi="Arial"/>
          <w:b/>
          <w:bCs/>
          <w:color w:val="CC0000"/>
          <w:sz w:val="18"/>
          <w:szCs w:val="18"/>
        </w:rPr>
        <w:t xml:space="preserve">ΣΗΜΕΙΩΣΕΙΣ ΜΕΤΑΓΡΑΦΗΣ</w:t>
      </w:r>
    </w:p>
    <w:p>
      <w:pPr>
        <w:spacing w:after="30"/>
      </w:pPr>
      <w:r>
        <w:rPr>
          <w:rFonts w:ascii="Arial" w:cs="Arial" w:eastAsia="Arial" w:hAnsi="Arial"/>
          <w:sz w:val="16"/>
          <w:szCs w:val="16"/>
        </w:rPr>
        <w:t xml:space="preserve">Αυτόματη μεταγραφή από χειρόγραφη σάρωση. </w:t>
      </w:r>
      <w:r>
        <w:rPr>
          <w:rFonts w:ascii="Arial" w:cs="Arial" w:eastAsia="Arial" w:hAnsi="Arial"/>
          <w:color w:val="CC0000"/>
          <w:sz w:val="16"/>
          <w:szCs w:val="16"/>
        </w:rPr>
        <w:t xml:space="preserve">[Κόκκινα?]</w:t>
      </w:r>
      <w:r>
        <w:rPr>
          <w:rFonts w:ascii="Arial" w:cs="Arial" w:eastAsia="Arial" w:hAnsi="Arial"/>
          <w:sz w:val="16"/>
          <w:szCs w:val="16"/>
        </w:rPr>
        <w:t xml:space="preserve"> = αβέβαια. </w:t>
      </w:r>
      <w:r>
        <w:rPr>
          <w:rFonts w:ascii="Arial" w:cs="Arial" w:eastAsia="Arial" w:hAnsi="Arial"/>
          <w:b/>
          <w:bCs/>
          <w:color w:val="7B2D8E"/>
          <w:sz w:val="16"/>
          <w:szCs w:val="16"/>
        </w:rPr>
        <w:t xml:space="preserve">ΜΩΒΑ ΚΕΦΑΛΑΙΑ</w:t>
      </w:r>
      <w:r>
        <w:rPr>
          <w:rFonts w:ascii="Arial" w:cs="Arial" w:eastAsia="Arial" w:hAnsi="Arial"/>
          <w:sz w:val="16"/>
          <w:szCs w:val="16"/>
        </w:rPr>
        <w:t xml:space="preserve"> = ιατρικοί όροι/φάρμακα.</w:t>
      </w:r>
    </w:p>
    <w:p>
      <w:pPr>
        <w:spacing w:after="30"/>
      </w:pPr>
      <w:r>
        <w:rPr>
          <w:rFonts w:ascii="Arial" w:cs="Arial" w:eastAsia="Arial" w:hAnsi="Arial"/>
          <w:sz w:val="16"/>
          <w:szCs w:val="16"/>
        </w:rPr>
        <w:t xml:space="preserve">Αριθμοί γραμμών (π.χ. 05) για εύκολη αναφορά σε διορθώσεις.</w:t>
      </w:r>
    </w:p>
    <w:p>
      <w:pPr>
        <w:spacing w:after="30"/>
      </w:pPr>
      <w:r>
        <w:rPr>
          <w:rFonts w:ascii="Arial" w:cs="Arial" w:eastAsia="Arial" w:hAnsi="Arial"/>
          <w:sz w:val="16"/>
          <w:szCs w:val="16"/>
        </w:rPr>
        <w:t xml:space="preserve">Πηγή: Patient004_1.pdf  |  Μεταγραφή: 16/03/2026  |  Έκδοση: 3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Σελίδα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rial" w:cs="Arial" w:eastAsia="Arial" w:hAnsi="Arial"/>
        <w:b/>
        <w:bCs/>
        <w:color w:val="333333"/>
        <w:sz w:val="18"/>
        <w:szCs w:val="18"/>
      </w:rPr>
      <w:t xml:space="preserve">Patient 004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2026-03-17T01:30:17.901Z</dcterms:created>
  <dcterms:modified xsi:type="dcterms:W3CDTF">2026-03-17T01:30:17.901Z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