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Δημήτριος Γ. Μπουγιουκλής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Ειδικός Ενδοκρινολόγος - Διαβητολόγος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Μητρ. Ιωσήφ 10, 2ος όροφος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546 22 Θεσσαλονίκη</w:t>
            </w:r>
          </w:p>
        </w:tc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Τηλ. / Fax: 2310 24.24.20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Κιν: 6973 83.21.74</w:t>
            </w:r>
          </w:p>
        </w:tc>
      </w:tr>
    </w:tbl>
    <w:p>
      <w:pPr>
        <w:pBdr>
          <w:bottom w:val="single" w:color="333333" w:sz="6" w:space="1"/>
        </w:pBdr>
        <w:spacing w:after="40" w:before="8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ΑΜΚΑ: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*******3748</w:t>
      </w:r>
    </w:p>
    <w:p>
      <w:pPr>
        <w:pStyle w:val="Heading1"/>
      </w:pPr>
      <w:r>
        <w:rPr>
          <w:rFonts w:ascii="Arial" w:cs="Arial" w:eastAsia="Arial" w:hAnsi="Arial"/>
        </w:rPr>
        <w:t xml:space="preserve">ΕΠΙΣΚΕΨΗ 1 — 01/11/2025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Όνομα: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Θεόδωρος Α. Γεωργίου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Ημερ. Γέννησης: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28/01/1975 (50 ετών)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Κατοικία: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Αγ. Σοφίας 19, Θεσσαλονίκη 54623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Τηλέφωνο: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6942 168 305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ΚΟΙΝΩΝΙΚΟ / ΑΤΟΜΙΚΟ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Εργασία: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Συνταξιούχος Νοσηλεύτρια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Κάπνισμα: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Αλκοόλ: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08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Αλλεργία: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γαρίδα, κόκκινα ψάρια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ΤΡΕΧΟΥΣΑ ΑΓΩΓΗ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09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SERETIDE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[50/250?]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2x2 εισπνοή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TRIATEC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(5/25) x1 πρωί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MINITRAN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[5? ή 10?]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x1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EFECOL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x1 (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[κοπρ? επίθεμα??]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ΠΑΡΟΥΣΑ ΝΟΣΟΣ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ΕΚΤΙΜΗΣΗ ΘΥΡ. ΛΕΙΤΟΥΡΓΙΑΣ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ΒΡΟΓΧΙΚΟ ΑΣΘΜΑ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(από 15ετίαν)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ΠΑΡΑΠΟΜΠΗ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Από: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κ. ΤΙΤΙΚΑ ΞΑΝΘΟΠΟΥΛΟΥ (Νεφρολόγος)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ΑΝΑΜΝΗΣΤΙΚΟ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ΑΓΚΥΛΟΠΟΙΗΤΙΚΗ ΣΠΟΝΔΥΛΙΤΙΔΑ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(Διάγνωση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την ηλικία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Α. ΥΠΕΡΤΑΣΗ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(πρό 4ετίαν)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Χ/Σ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ΕΝΔΟΜΗΤΡΙΩΣΗΣ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(40 ετών) →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ARVECAP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x8 μηνών → Αρνήθηκε λήψη αντισυλληπτικών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④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ΧΡ. ΔΥΣΚΟΙΛΙΟΤΗΤΑ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[ΧΗΝΟΥΣΑ? ΚΒΕ??]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ΠΑΝΚΡΕΑΤΙΤΙΔΑ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⑤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ΙΝΟΜΥΩΜΑ ΜΗΤΡΑΣ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(25ετών) — ΧΑ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(50ετών)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⑥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ΙΣΤΟΡΙΚΟ ΝΕΦΡΩΝ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[Βιοψία??]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(14χρ πρίν)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⑦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ΠΟΛΥΠΟΔΕΣ ΧΟΛΟΔΟΧΟΥ ΚΥΣΤΕΩΣ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(d1: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[1,5cm??]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ΓΥΝΑΙΚΟΛΟΓΙΚΟ ΙΣΤΟΡΙΚΟ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Εμμηναρχή: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Κύκλος: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27/8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ΚΛΙΜΑΚΤΗΡΙΟΣ: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48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52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Τοκετοί: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 ΚΦ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Αποβολές: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Εκτρώσεις: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ΚΡΥΟΘΕΙΑ ΤΡΑΧΗΛΟΥ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ΤΡΑΧΗΛΙΤΙΣ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[2??]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χρ.)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Πατέρας (86χρ †)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ΣΤΕΦΑΝΙΑΙΑ ΝΟΣΟΣ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(ΘΕΜ.)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CA ΠΡΟΣΤΑΤΟΥ</w:t>
            </w:r>
          </w:p>
        </w:tc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Μητέρα (85χρ †)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Α. ΥΠΕΡΤΑΣΗ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ΟΣΤΕΟΠΟΡΩΣΗ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ΣΠΟΝΔΥΛ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[ΙΤΙΔΑ??]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[ΠΟΛΛΑ??]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ΚΑΤΑΓΜΑΤΑ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ΧΡ. ΒΡΟΓΧΙΚΟ ΑΣΘΜΑ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ΧΟΛΟΚΥΣΤΕΚΤΟΜΗ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ΡΕΥΜΑΤΟΕΙΔΗΣ ΑΡΘΡΙΤΙΔΑ</w:t>
            </w:r>
          </w:p>
        </w:tc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Αδελφός/ή (65χρ [?])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ΣΤΕΦ. ΝΟΣΟΣ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[ΣΑΠ??]</w:t>
            </w:r>
          </w:p>
        </w:tc>
        <w:tc>
          <w:tcPr>
            <w:tcW w:type="dxa" w:w="241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Σύζυγος (Ο Ιατρός)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Α. ΥΠΕΡΤΑΣΗ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ΥΠΕΡΛΙΠΙΔΑΙΜΙΑ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ΚΛΙΝΙΚΗ ΕΞΕΤΑΣΗ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400"/>
              <w:gridCol w:w="54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Βάρος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83 Kgr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Ύψος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168 cm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ΑΠ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135/80 mmHg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45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Σφύξεις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72/min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46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Καρδιά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Σ1, Σ2, SR, 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47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Πνεύμονες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48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Κοιλία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διάχυτη ευαισθησία στην ψηλάφηση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49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Τένοντες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CC0000"/>
                      <w:sz w:val="18"/>
                      <w:szCs w:val="18"/>
                    </w:rPr>
                    <w:t xml:space="preserve">[κφ?]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50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Θυρεοειδής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CC0000"/>
                      <w:sz w:val="18"/>
                      <w:szCs w:val="18"/>
                    </w:rPr>
                    <w:t xml:space="preserve">[ευθυρεοειδική?]</w:t>
                  </w:r>
                  <w:r>
                    <w:rPr>
                      <w:rFonts w:ascii="Arial" w:cs="Arial" w:eastAsia="Arial" w:hAnsi="Arial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cs="Arial" w:eastAsia="Arial" w:hAnsi="Arial"/>
                      <w:color w:val="CC0000"/>
                      <w:sz w:val="18"/>
                      <w:szCs w:val="18"/>
                    </w:rPr>
                    <w:t xml:space="preserve">[??]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51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Νευρολογική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Οιδήματα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CC0000"/>
                      <w:sz w:val="18"/>
                      <w:szCs w:val="18"/>
                    </w:rPr>
                    <w:t xml:space="preserve">[Φ?]</w:t>
                  </w:r>
                  <w:r>
                    <w:rPr>
                      <w:rFonts w:ascii="Arial" w:cs="Arial" w:eastAsia="Arial" w:hAnsi="Arial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cs="Arial" w:eastAsia="Arial" w:hAnsi="Arial"/>
                      <w:color w:val="CC0000"/>
                      <w:sz w:val="18"/>
                      <w:szCs w:val="18"/>
                    </w:rPr>
                    <w:t xml:space="preserve">[??]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Αγγειακά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(25/10/2025)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4,73 x10⁶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HGB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13,1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HCT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default"/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MCV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88,1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27,8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31,5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RDW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default"/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WBC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10.090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Neutrophils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52%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Lymphocytes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38%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Monocytes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6%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Eosinophils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4%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Basophils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1%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PLT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255.000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ΤΚΕ (ESR)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CRP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&lt;0,5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GLU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Ουρία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Κρεατινίνη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0,63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default"/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SGOT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19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SGPT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19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γGT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ALP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LDH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171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CPK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70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CHOL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243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LDL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ΤΡΙΓΛ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TSH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4,77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0,27-4,2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ECHO ουροφόρων + Ν. κοιλίας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Ορμονικός έλεγχος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Μεταβολικός έλεγχος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④ DEXA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ΕΠΙΣΚΕΨΗ 2 — ~11/2025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89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Βλ. Επίσκεψη 1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ECHO ΚΟΙΛΙΑΣ (17/01/2020 — ιστορικό)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90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Ήπαρ: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σχετικά ανομοιογενές, πλατιά ανομοιογένεια γεωγραφικού τύπου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91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ΛΙΠΩΔΗΣ ΔΙΗΘΗΣΗ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(Μέτριου προς Σοβαρού Βαθμού)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Υπερηχοϊκός σχηματισμός σχετικά σταθερός (d1: 3cm) — πιθανό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[αιμαγγείωμα??]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Χοληδόχος κύστη: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τοιχωματικός πολύποδας (d1: 1,6cm)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Νεφροί: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κφ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Κάτω πόλος ΔΕ νεφρού: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μικρό υπερηχοϊκό σφαιρεοειδές σχημάτισμα (d: 5-7mm), πιθανό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[αιμαγγείωμα??]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Ενδομήτριο: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4,8mm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Ωοθήκες: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κφ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TRIPLEX ΚΑΡΔΙΑΣ (08/04/2025 [?])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98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EF: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60%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99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Ήπια Διαστολική Δυσλειτουργία ΑΡ κοιλίας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100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E/A: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0,79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TDI: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E' &lt; A'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E':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0,07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E/E':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9,24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Ελάχιστη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παλινδρόμηση MV και TV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ECHO ΚΟΙΛΙΑΣ (09/11/2025 [?])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Χοληδόχος κύστη: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πολλαπλοί χολόλιθοι (d ≤ 1,2cm), κανονικού μεγέθους και πάχους τοιχώματος, χωρίς σημεία φλεγμονής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Ενδομήτριο: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0,54cm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Λοιπά: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παρόμοια εικόνα με U/S 17/01/2020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ECHO ΘΥΡΕΟΕΙΔΟΥΣ (~11/2025)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Πιθανή εικόνα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ΧΡ. ΑΥΤΟΑΝΟΣΟΥ ΘΥΡΕΟΕΙΔΙΤΙΔΑΣ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109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[Αγγείωση?: κφ?]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Μικροί ενδοπαρεγχυματικοί λεμφαδένες καλοήθους μορφολογίας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111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Παραθυρεοειδικοί ορατοί, μη παθολογικά διογκωμένοι τραχηλικοί λεμφαδένες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DEXA (01/11/2025)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ΟΜΣΣ (L1-L4):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Tscore: -0,5 (κανονικό)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ΔΕΞ. ΙΣΧΙΟΝ (neck):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Tscore: -1,2 →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ΟΣΤΕΟΠΕΝΙΑ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ΑΡ. ΙΣΧΙΟΝ (neck):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Tscore: -1,3 →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ΟΣΤΕΟΠΕΝΙΑ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ΟΡΜΟΝΙΚΟΣ / ΜΕΤΑΒΟΛΙΚΟΣ ΕΛΕΓΧΟΣ (03/11/2025)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115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TSH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1,54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0,51-4,3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116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FT4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1,21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0,98-1,63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117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FT3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3,11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2-3,71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118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Αντισώματα?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(-) / Άνευ αγωγής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119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PTH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39,3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15-65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25OHD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15,83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BGP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Ινσουλίνη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B12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default"/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Φολικό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5,45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Ομοκυστεΐνη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Lp(a)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16,8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&lt;30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ApoA1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101-223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ApoB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142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53-182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129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Λόγος ApoB/ApoA1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0,67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&lt;0,6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130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Κρεατινίνη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0,61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ΠΡΟΣΘΕΤΗ ΑΓΩΓΗ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131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[MANYPER??]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10 x1 απόγευμα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132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[ZIRUS??]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[[mg? ή μγ?]?]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x1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133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[ΛΟΠΑΔΙΚΦ??]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(κΑ)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[???]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 (Επίσκεψη 2)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134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BISFIX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(1000) x1 x6 μήνες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135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[Filedyne??]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 x1 x6 μήνες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[???]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136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LECALCIF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αμπ x1/εβδ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TSH μετά 6 μήνες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Επανεκτίμηση μετά 1 έτος</w:t>
            </w:r>
          </w:p>
        </w:tc>
      </w:tr>
    </w:tbl>
    <w:p>
      <w:pPr>
        <w:spacing w:after="0" w:before="120"/>
      </w:pPr>
    </w:p>
    <w:p>
      <w:pPr>
        <w:pBdr>
          <w:top w:val="single" w:color="CC0000" w:sz="6" w:space="1"/>
        </w:pBdr>
        <w:spacing w:after="40" w:before="200"/>
      </w:pPr>
      <w:r>
        <w:rPr>
          <w:rFonts w:ascii="Arial" w:cs="Arial" w:eastAsia="Arial" w:hAnsi="Arial"/>
          <w:b/>
          <w:bCs/>
          <w:color w:val="CC0000"/>
          <w:sz w:val="18"/>
          <w:szCs w:val="18"/>
        </w:rPr>
        <w:t xml:space="preserve">ΣΗΜΕΙΩΣΕΙΣ ΜΕΤΑΓΡΑΦΗΣ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Αυτόματη μεταγραφή από χειρόγραφη σάρωση. </w:t>
      </w:r>
      <w:r>
        <w:rPr>
          <w:rFonts w:ascii="Arial" w:cs="Arial" w:eastAsia="Arial" w:hAnsi="Arial"/>
          <w:color w:val="CC0000"/>
          <w:sz w:val="16"/>
          <w:szCs w:val="16"/>
        </w:rPr>
        <w:t xml:space="preserve">[Κόκκινα?]</w:t>
      </w:r>
      <w:r>
        <w:rPr>
          <w:rFonts w:ascii="Arial" w:cs="Arial" w:eastAsia="Arial" w:hAnsi="Arial"/>
          <w:sz w:val="16"/>
          <w:szCs w:val="16"/>
        </w:rPr>
        <w:t xml:space="preserve"> = αβέβαια. </w:t>
      </w:r>
      <w:r>
        <w:rPr>
          <w:rFonts w:ascii="Arial" w:cs="Arial" w:eastAsia="Arial" w:hAnsi="Arial"/>
          <w:b/>
          <w:bCs/>
          <w:color w:val="7B2D8E"/>
          <w:sz w:val="16"/>
          <w:szCs w:val="16"/>
        </w:rPr>
        <w:t xml:space="preserve">ΜΩΒΑ ΚΕΦΑΛΑΙΑ</w:t>
      </w:r>
      <w:r>
        <w:rPr>
          <w:rFonts w:ascii="Arial" w:cs="Arial" w:eastAsia="Arial" w:hAnsi="Arial"/>
          <w:sz w:val="16"/>
          <w:szCs w:val="16"/>
        </w:rPr>
        <w:t xml:space="preserve"> = ιατρικοί όροι/φάρμακα.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Αριθμοί γραμμών (π.χ. 05) για εύκολη αναφορά σε διορθώσεις.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Πηγή: Patient005_1.jpg, Patient005_2.jpg  |  Μεταγραφή: 21/3/2026  |  Έκδοση: 8 (με ιατρική ανασκόπηση)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7019925" cy="10191750"/>
            <wp:effectExtent t="0" r="0" b="0" l="0"/>
            <wp:docPr id="1" name="page1" descr="Πρωτότυπη σάρωση σελίδας 1" title="Original P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distT="0" distB="0" distL="0" distR="0">
            <wp:extent cx="7000875" cy="10191750"/>
            <wp:effectExtent t="0" r="0" b="0" l="0"/>
            <wp:docPr id="1" name="page2" descr="Πρωτότυπη σάρωση σελίδας 2" title="Original P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0875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9"/>
      <w:footerReference w:type="default" r:id="rId10"/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Σελίδα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2c7da7149dd4ffdce39c1cca1aad71dec920ed54.jpg"/><Relationship Id="rId12" Type="http://schemas.openxmlformats.org/officeDocument/2006/relationships/image" Target="media/b07f581ac8eea5aeba01694bc035de4cf60ca426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2026-03-21T15:13:22.844Z</dcterms:created>
  <dcterms:modified xsi:type="dcterms:W3CDTF">2026-03-21T15:13:22.844Z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