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Δημήτριος Γ. Μπουγιουκλής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Ειδικός Ενδοκρινολόγος - Διαβητολόγος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Μητρ. Ιωσήφ 10, 2ος όροφος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546 22 Θεσσαλονίκη</w:t>
            </w:r>
          </w:p>
        </w:tc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Τηλ. / Fax: 2310 24.24.20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Κιν: 6973 83.21.74</w:t>
            </w:r>
          </w:p>
        </w:tc>
      </w:tr>
    </w:tbl>
    <w:p>
      <w:pPr>
        <w:pBdr>
          <w:bottom w:val="single" w:color="333333" w:sz="6" w:space="1"/>
        </w:pBdr>
        <w:spacing w:after="40" w:before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ΑΜΚΑ: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*******0891</w:t>
      </w:r>
    </w:p>
    <w:p>
      <w:pPr>
        <w:pStyle w:val="Heading1"/>
      </w:pPr>
      <w:r>
        <w:rPr>
          <w:rFonts w:ascii="Arial" w:cs="Arial" w:eastAsia="Arial" w:hAnsi="Arial"/>
        </w:rPr>
        <w:t xml:space="preserve">ΕΠΙΣΚΕΨΗ 1 — 3/4/2023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Όνομα: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Αικατερίνη Σ. Δημητρίου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Ημερ. Γέννησης: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10/06/1998 (26 ετών)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Κατοικία: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Λ. Νίκης 55, Θεσσαλονίκη 54623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Τηλέφωνο: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6981 597 086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ΚΟΙΝΩΝΙΚΟ / ΑΤΟΜΙΚΟ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Εργασία: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Φοιτητής Ψυχολογίας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Κάπνισμα: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Από 16 χρ. (2-3/δ)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Αλκοόλ: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Κοινωνικά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Βάρος: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 (σταθερό)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09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Αλλεργία: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Φάρμ.: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ZOLOFT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50mg x 1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ΠΑΡΑΠΟΜΠΗ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Από: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κ. Αμπατζή Λναία (ψυχ.)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ΠΑΡΟΥΣΑ ΝΟΣΟΣ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ΔΙΑΤΑΡΑΧΗ ΥΠΝΟΥ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ΑΠΩΛΕΙΑ ΒΑΡΟΥΣ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ΑΝΑΜΝΗΣΤΙΚΟ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Λήψη μυελού οξέων για την αδελφή του (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ΟΛΛ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2018)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ΤΡΕΧΟΥΣΑ ΑΓΩΓΗ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ZOLOFT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50mg x 1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Πατέρας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56 χρ.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Μητέρα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64 χρ.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Ασθενής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—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ΥΠΕΡΛΙΠΙΔΑΙΜΙΑ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—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ΠΡΟΔΙΑΒΗΤΗΣ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—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ΑΚΟΥΣΤΙΚΟ ΝΕΥΡΙΝΩΜΑ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ΑΙ (2018 — Χ/Γ)</w:t>
            </w:r>
          </w:p>
        </w:tc>
        <w:tc>
          <w:tcPr>
            <w:tcW w:type="dxa" w:w="241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Αδελφοί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—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ΥΠΕΡΛΙΠΙΔΑΙΜΙΑ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— Χρ.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ΠΡΟΣΤΑΤΙΤΙΔΑ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—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ΝΕΦΡΟΛΙΘΙΑΣΗ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ΚΛΙΝΙΚΗ ΕΞΕΤΑΣΗ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400"/>
              <w:gridCol w:w="54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25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Βάρος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81 Kgr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26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Ύψος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1,82 m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27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ΑΠ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110/70 mmHg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28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Σφύξεις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60/min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29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Καρδιά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S1 S2 SE </w:t>
                  </w:r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[ψαρύθμος?]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30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Πνεύμονες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Κοιλιά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Τενόντια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Ενδοκρινολ.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 (Θυρεοειδής)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Νευρολογικά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35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Δύροστα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ΤΑΚ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36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Αγγεία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[Διάγραμμα: + ΟΜΛ — βλ. πρωτότυπη σάρωση]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</w:t>
            </w:r>
          </w:p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[Δεν υπάρχουν εργαστηριακά αποτελέσματα για αυτή την επίσκεψη]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1 — 3/4/2023)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Ορμονολογικός έλεγχος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Μεταβολικός έλεγχος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2 — (e-mail) 12/4/2023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39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(12/4/2023)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40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Γενική Αίματος (CBC)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WBC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6.800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4.500-11.000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5,3×10⁶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4,5-5,9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HGB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16,4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13-18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HCT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49,2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41,5-50,4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MCV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92,8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80-100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27-33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33,4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32-36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RDW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12,97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11,5-14,5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PLT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213.000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150.000-400.000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ΤΥΠΟΣ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50/39/8/3/1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N/L/E/M/B — E: 8% ⚠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Δείκτες Φλεγμονής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CRP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0,36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&lt;6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Βιοχημικές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GLU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70-99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Ουρία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7-20 ⚠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Κρεατινίνη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0,6-1,2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Ουρικό οξύ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3,5-7,2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SGPT (ALT)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&lt;40 ⚠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γGT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&lt;55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Αμυλάση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10-280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Αλδολάση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1,0-7,5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CPK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2569[?]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&lt;200 ⚠⚠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Λιπιδαιμικό Προφίλ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CHOL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206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&lt;200 ⚠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55,2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&gt;40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TRG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180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&lt;150 ⚠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&lt;100 ⚠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Ηλεκτρολύτες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10,3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8,5-10,2 ⚠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2,5-4,5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K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3,5-5,0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Na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143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135-145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Θυρεοειδικό Panel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2,18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0,4-4,0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Anti-TPO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&lt;150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Anti-Tg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&lt;150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Οστικός Μεταβολισμός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PTH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15-65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25-OHD₃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30-100 ⚠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80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Βιταμίνες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B12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1464,20[?]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200-900 ⚠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Φυλλικό οξύ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2,7-17,0 ⚠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Ομοκυστεΐνη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18,0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5-15 ⚠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Μελέτη Σιδήρου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Φερριτίνη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303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30-566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Ορμόνες Φύλου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Τεστοστερόνη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1,90[?]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0,08-0,48[?] ⚠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SHBG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10-57 ⚠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89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Αυτοάνοσα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ANA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(-) αρν.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Γενική Ούρων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Ειδ. Βάρος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1015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1005-1030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4,5-8,0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Πρωτεΐνες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0-1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(-)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Ερυθρά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0-1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0-3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2 — 12/4/2023)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ECHO ↑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[ΚΟΙ/ΜΙ?]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ΤΚΕ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SGOT, SGPT, γGT, CPK, ALP, LDH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ApoA1, ApoB, Lp(a)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⑤ Έλεγχος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[ΗΠΑΤΙΤΙΔΑ?]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⑥ ACTH, β-hCG, AFP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⑦ Αλδοστερόνη,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[Ρενίνη?]</w:t>
            </w:r>
          </w:p>
        </w:tc>
      </w:tr>
    </w:tbl>
    <w:p>
      <w:pPr>
        <w:spacing w:after="0" w:before="120"/>
      </w:pPr>
    </w:p>
    <w:p>
      <w:pPr>
        <w:pBdr>
          <w:top w:val="single" w:color="CC0000" w:sz="6" w:space="1"/>
        </w:pBdr>
        <w:spacing w:after="40" w:before="20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ΣΗΜΕΙΩΣΕΙΣ ΜΕΤΑΓΡΑΦΗΣ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Αυτόματη μεταγραφή από χειρόγραφη σάρωση. </w:t>
      </w:r>
      <w:r>
        <w:rPr>
          <w:rFonts w:ascii="Arial" w:cs="Arial" w:eastAsia="Arial" w:hAnsi="Arial"/>
          <w:color w:val="CC0000"/>
          <w:sz w:val="16"/>
          <w:szCs w:val="16"/>
        </w:rPr>
        <w:t xml:space="preserve">[Κόκκινα?]</w:t>
      </w:r>
      <w:r>
        <w:rPr>
          <w:rFonts w:ascii="Arial" w:cs="Arial" w:eastAsia="Arial" w:hAnsi="Arial"/>
          <w:sz w:val="16"/>
          <w:szCs w:val="16"/>
        </w:rPr>
        <w:t xml:space="preserve"> = αβέβαια. </w:t>
      </w:r>
      <w:r>
        <w:rPr>
          <w:rFonts w:ascii="Arial" w:cs="Arial" w:eastAsia="Arial" w:hAnsi="Arial"/>
          <w:b/>
          <w:bCs/>
          <w:color w:val="7B2D8E"/>
          <w:sz w:val="16"/>
          <w:szCs w:val="16"/>
        </w:rPr>
        <w:t xml:space="preserve">ΜΩΒΑ ΚΕΦΑΛΑΙΑ</w:t>
      </w:r>
      <w:r>
        <w:rPr>
          <w:rFonts w:ascii="Arial" w:cs="Arial" w:eastAsia="Arial" w:hAnsi="Arial"/>
          <w:sz w:val="16"/>
          <w:szCs w:val="16"/>
        </w:rPr>
        <w:t xml:space="preserve"> = ιατρικοί όροι/φάρμακα.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Αριθμοί γραμμών (π.χ. 05) για εύκολη αναφορά σε διορθώσεις.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Πηγή: Patient004_1.jpg  |  Μεταγραφή: 19/3/2026  |  Έκδοση: 10 (lab-panel-aware)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7143750" cy="9944100"/>
            <wp:effectExtent t="0" r="0" b="0" l="0"/>
            <wp:docPr id="1" name="page1" descr="Πρωτότυπη σάρωση σελίδας 1" title="Original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994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9"/>
      <w:footerReference w:type="default" r:id="rId10"/>
      <w:pgSz w:w="11906" w:h="16838" w:orient="portrait"/>
      <w:pgMar w:top="284" w:right="284" w:bottom="284" w:left="2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Σελίδα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28c4b89e59e40582b0a6db93825dbbff25f48530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2026-03-19T07:02:35.498Z</dcterms:created>
  <dcterms:modified xsi:type="dcterms:W3CDTF">2026-03-19T07:02:35.499Z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