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EE4EF" w14:textId="063D80A7" w:rsidR="005D602C" w:rsidRPr="005E7273" w:rsidRDefault="00996E8B">
      <w:pPr>
        <w:pStyle w:val="Title"/>
        <w:spacing w:before="240" w:after="240"/>
        <w:rPr>
          <w:b/>
          <w:color w:val="669900"/>
        </w:rPr>
      </w:pPr>
      <w:r>
        <w:rPr>
          <w:b/>
          <w:color w:val="669900"/>
        </w:rPr>
        <w:t>Use Case</w:t>
      </w:r>
    </w:p>
    <w:p w14:paraId="0EE93ED4" w14:textId="3151DB6A" w:rsidR="005D602C" w:rsidRDefault="006D4F91">
      <w:pPr>
        <w:spacing w:before="240" w:after="240"/>
      </w:pPr>
      <w:r>
        <w:t>This employee handbook outlines employment basics for the organization.</w:t>
      </w:r>
    </w:p>
    <w:p w14:paraId="251C01CA" w14:textId="2D4E363E" w:rsidR="005D602C" w:rsidRPr="005E7273" w:rsidRDefault="00A322A0">
      <w:pPr>
        <w:spacing w:before="240" w:after="240"/>
        <w:rPr>
          <w:b/>
          <w:bCs/>
        </w:rPr>
      </w:pPr>
      <w:r w:rsidRPr="005E7273">
        <w:rPr>
          <w:b/>
          <w:bCs/>
        </w:rPr>
        <w:t>Contents</w:t>
      </w:r>
    </w:p>
    <w:p w14:paraId="3E7D73C1" w14:textId="77777777" w:rsidR="005D602C" w:rsidRDefault="00A322A0">
      <w:pPr>
        <w:numPr>
          <w:ilvl w:val="0"/>
          <w:numId w:val="3"/>
        </w:numPr>
        <w:spacing w:before="240"/>
      </w:pPr>
      <w:r>
        <w:t>Employment contract types</w:t>
      </w:r>
    </w:p>
    <w:p w14:paraId="29836CFC" w14:textId="77777777" w:rsidR="005D602C" w:rsidRDefault="00A322A0">
      <w:pPr>
        <w:numPr>
          <w:ilvl w:val="0"/>
          <w:numId w:val="3"/>
        </w:numPr>
      </w:pPr>
      <w:r>
        <w:t>Recruitment and selection process</w:t>
      </w:r>
    </w:p>
    <w:p w14:paraId="515C4958" w14:textId="77777777" w:rsidR="005D602C" w:rsidRDefault="00A322A0">
      <w:pPr>
        <w:numPr>
          <w:ilvl w:val="0"/>
          <w:numId w:val="3"/>
        </w:numPr>
        <w:spacing w:after="240"/>
      </w:pPr>
      <w:r>
        <w:t>Attendance</w:t>
      </w:r>
    </w:p>
    <w:p w14:paraId="71958D1D" w14:textId="4E41CBB8" w:rsidR="005D602C" w:rsidRPr="005E7273" w:rsidRDefault="00996E8B">
      <w:pPr>
        <w:pStyle w:val="Heading2"/>
        <w:keepNext w:val="0"/>
        <w:keepLines w:val="0"/>
        <w:spacing w:after="80"/>
        <w:rPr>
          <w:b/>
          <w:color w:val="669900"/>
          <w:sz w:val="34"/>
          <w:szCs w:val="34"/>
        </w:rPr>
      </w:pPr>
      <w:bookmarkStart w:id="0" w:name="_9oyrn328ukpy" w:colFirst="0" w:colLast="0"/>
      <w:bookmarkStart w:id="1" w:name="_i4jnwn21hna5" w:colFirst="0" w:colLast="0"/>
      <w:bookmarkEnd w:id="0"/>
      <w:bookmarkEnd w:id="1"/>
      <w:r>
        <w:rPr>
          <w:b/>
          <w:color w:val="669900"/>
          <w:sz w:val="34"/>
          <w:szCs w:val="34"/>
        </w:rPr>
        <w:t>Ecosystem</w:t>
      </w:r>
    </w:p>
    <w:p w14:paraId="484E32DF" w14:textId="5508E677" w:rsidR="00996E8B" w:rsidRDefault="00996E8B">
      <w:pPr>
        <w:spacing w:before="240" w:after="240"/>
      </w:pPr>
      <w:r>
        <w:t>The learning ecosystem includes three items.</w:t>
      </w:r>
    </w:p>
    <w:p w14:paraId="517E58A4" w14:textId="7960CA3D" w:rsidR="00996E8B" w:rsidRDefault="00996E8B">
      <w:pPr>
        <w:spacing w:before="240" w:after="240"/>
      </w:pPr>
      <w:r>
        <w:rPr>
          <w:noProof/>
        </w:rPr>
        <w:drawing>
          <wp:inline distT="0" distB="0" distL="0" distR="0" wp14:anchorId="78E3C7A4" wp14:editId="328FF096">
            <wp:extent cx="5486400" cy="3200400"/>
            <wp:effectExtent l="209550" t="171450" r="228600" b="1905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13B8C0F" w14:textId="2F11BACF" w:rsidR="00996E8B" w:rsidRDefault="00996E8B">
      <w:pPr>
        <w:spacing w:before="240" w:after="240"/>
        <w:rPr>
          <w:i/>
          <w:iCs/>
        </w:rPr>
      </w:pPr>
      <w:r w:rsidRPr="00996E8B">
        <w:rPr>
          <w:i/>
          <w:iCs/>
        </w:rPr>
        <w:t>Ecosystem – Company Policy, Video, and Consultation Session</w:t>
      </w:r>
    </w:p>
    <w:p w14:paraId="11FB3C27" w14:textId="77777777" w:rsidR="00996E8B" w:rsidRDefault="00996E8B">
      <w:pPr>
        <w:rPr>
          <w:i/>
          <w:iCs/>
        </w:rPr>
      </w:pPr>
      <w:r>
        <w:rPr>
          <w:i/>
          <w:iCs/>
        </w:rPr>
        <w:br w:type="page"/>
      </w:r>
    </w:p>
    <w:p w14:paraId="0EDBD4FA" w14:textId="63831CFE" w:rsidR="00996E8B" w:rsidRDefault="00996E8B">
      <w:pPr>
        <w:spacing w:before="240" w:after="240"/>
        <w:rPr>
          <w:i/>
          <w:iCs/>
        </w:rPr>
      </w:pPr>
    </w:p>
    <w:p w14:paraId="59FF661D" w14:textId="2EBA732E" w:rsidR="005D602C" w:rsidRPr="005E7273" w:rsidRDefault="00996E8B">
      <w:pPr>
        <w:pStyle w:val="Heading2"/>
        <w:keepNext w:val="0"/>
        <w:keepLines w:val="0"/>
        <w:spacing w:after="80"/>
        <w:rPr>
          <w:b/>
          <w:color w:val="669900"/>
          <w:sz w:val="34"/>
          <w:szCs w:val="34"/>
        </w:rPr>
      </w:pPr>
      <w:bookmarkStart w:id="2" w:name="_go7pwgrk681n" w:colFirst="0" w:colLast="0"/>
      <w:bookmarkStart w:id="3" w:name="_vqvyeukivq34" w:colFirst="0" w:colLast="0"/>
      <w:bookmarkEnd w:id="2"/>
      <w:bookmarkEnd w:id="3"/>
      <w:r>
        <w:rPr>
          <w:b/>
          <w:color w:val="669900"/>
          <w:sz w:val="34"/>
          <w:szCs w:val="34"/>
        </w:rPr>
        <w:t>Video</w:t>
      </w:r>
    </w:p>
    <w:p w14:paraId="510FAFE6" w14:textId="77777777" w:rsidR="00C75757" w:rsidRDefault="00C75757" w:rsidP="00996E8B">
      <w:pPr>
        <w:spacing w:before="240" w:after="240"/>
      </w:pPr>
      <w:r>
        <w:rPr>
          <w:noProof/>
        </w:rPr>
        <w:drawing>
          <wp:inline distT="0" distB="0" distL="0" distR="0" wp14:anchorId="4496E2C6" wp14:editId="5AA1300D">
            <wp:extent cx="4524375" cy="2838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E0E6" w14:textId="1B02AF67" w:rsidR="00996E8B" w:rsidRDefault="00996E8B" w:rsidP="00996E8B">
      <w:pPr>
        <w:spacing w:before="240" w:after="240"/>
      </w:pPr>
      <w:r>
        <w:t>The actor, verbs, and object for the video.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8632"/>
      </w:tblGrid>
      <w:tr w:rsidR="00996E8B" w:rsidRPr="00C75757" w14:paraId="60435D28" w14:textId="77777777" w:rsidTr="00C75757">
        <w:tc>
          <w:tcPr>
            <w:tcW w:w="1525" w:type="dxa"/>
          </w:tcPr>
          <w:p w14:paraId="385C7D37" w14:textId="4B50FAD3" w:rsidR="00996E8B" w:rsidRPr="00C75757" w:rsidRDefault="00C75757">
            <w:pPr>
              <w:rPr>
                <w:b/>
                <w:bCs/>
              </w:rPr>
            </w:pPr>
            <w:r w:rsidRPr="00C75757">
              <w:rPr>
                <w:b/>
                <w:bCs/>
              </w:rPr>
              <w:t>Verb</w:t>
            </w:r>
          </w:p>
        </w:tc>
        <w:tc>
          <w:tcPr>
            <w:tcW w:w="8632" w:type="dxa"/>
          </w:tcPr>
          <w:p w14:paraId="4F3C883D" w14:textId="4C49BBF4" w:rsidR="00996E8B" w:rsidRPr="00C75757" w:rsidRDefault="00C75757">
            <w:pPr>
              <w:rPr>
                <w:b/>
                <w:bCs/>
              </w:rPr>
            </w:pPr>
            <w:r w:rsidRPr="00C75757">
              <w:rPr>
                <w:b/>
                <w:bCs/>
              </w:rPr>
              <w:t>Notes</w:t>
            </w:r>
          </w:p>
        </w:tc>
      </w:tr>
      <w:tr w:rsidR="00996E8B" w14:paraId="6C0141AC" w14:textId="77777777" w:rsidTr="00C75757">
        <w:tc>
          <w:tcPr>
            <w:tcW w:w="1525" w:type="dxa"/>
          </w:tcPr>
          <w:p w14:paraId="1359AEEF" w14:textId="5FA2CF40" w:rsidR="00996E8B" w:rsidRDefault="00C75757">
            <w:r>
              <w:t>Played</w:t>
            </w:r>
          </w:p>
        </w:tc>
        <w:tc>
          <w:tcPr>
            <w:tcW w:w="8632" w:type="dxa"/>
          </w:tcPr>
          <w:p w14:paraId="7298D3C6" w14:textId="448A00CC" w:rsidR="00996E8B" w:rsidRDefault="00C75757">
            <w:r>
              <w:t>Indicates that the actor started experiencing the recorded media object.</w:t>
            </w:r>
          </w:p>
        </w:tc>
      </w:tr>
      <w:tr w:rsidR="00996E8B" w14:paraId="74471FAB" w14:textId="77777777" w:rsidTr="00C75757">
        <w:tc>
          <w:tcPr>
            <w:tcW w:w="1525" w:type="dxa"/>
          </w:tcPr>
          <w:p w14:paraId="07414F4F" w14:textId="67D98880" w:rsidR="00996E8B" w:rsidRDefault="00C75757">
            <w:proofErr w:type="spellStart"/>
            <w:r>
              <w:t>Seeked</w:t>
            </w:r>
            <w:proofErr w:type="spellEnd"/>
          </w:p>
        </w:tc>
        <w:tc>
          <w:tcPr>
            <w:tcW w:w="8632" w:type="dxa"/>
          </w:tcPr>
          <w:p w14:paraId="6F8C4BDC" w14:textId="702EDC80" w:rsidR="00996E8B" w:rsidRDefault="00C75757">
            <w:r>
              <w:t>Indicates that the actor changed the progress towards a specific point.</w:t>
            </w:r>
          </w:p>
        </w:tc>
      </w:tr>
      <w:tr w:rsidR="00996E8B" w14:paraId="0243F36A" w14:textId="77777777" w:rsidTr="00C75757">
        <w:tc>
          <w:tcPr>
            <w:tcW w:w="1525" w:type="dxa"/>
          </w:tcPr>
          <w:p w14:paraId="6796E0EC" w14:textId="5962F626" w:rsidR="00996E8B" w:rsidRDefault="00C75757">
            <w:r>
              <w:t>Interacted</w:t>
            </w:r>
          </w:p>
        </w:tc>
        <w:tc>
          <w:tcPr>
            <w:tcW w:w="8632" w:type="dxa"/>
          </w:tcPr>
          <w:p w14:paraId="223FBD0A" w14:textId="668AE695" w:rsidR="00996E8B" w:rsidRDefault="00C75757">
            <w:r>
              <w:t>Indicates that the actor muted the player.</w:t>
            </w:r>
          </w:p>
        </w:tc>
      </w:tr>
      <w:tr w:rsidR="00996E8B" w14:paraId="223FEE34" w14:textId="77777777" w:rsidTr="00C75757">
        <w:tc>
          <w:tcPr>
            <w:tcW w:w="1525" w:type="dxa"/>
          </w:tcPr>
          <w:p w14:paraId="03DDE7A1" w14:textId="6AF012F5" w:rsidR="00996E8B" w:rsidRDefault="00C75757">
            <w:r>
              <w:t>Completed</w:t>
            </w:r>
          </w:p>
        </w:tc>
        <w:tc>
          <w:tcPr>
            <w:tcW w:w="8632" w:type="dxa"/>
          </w:tcPr>
          <w:p w14:paraId="730BAEDB" w14:textId="1445F83F" w:rsidR="00996E8B" w:rsidRDefault="00C75757">
            <w:r>
              <w:t>Indicates that the actor completed the video by watching all parts of the video at least once.</w:t>
            </w:r>
          </w:p>
        </w:tc>
      </w:tr>
      <w:tr w:rsidR="00C75757" w14:paraId="74543E72" w14:textId="77777777" w:rsidTr="00C75757">
        <w:tc>
          <w:tcPr>
            <w:tcW w:w="1525" w:type="dxa"/>
          </w:tcPr>
          <w:p w14:paraId="257CF481" w14:textId="387BB24C" w:rsidR="00C75757" w:rsidRDefault="00C75757">
            <w:r>
              <w:t>Paused</w:t>
            </w:r>
          </w:p>
        </w:tc>
        <w:tc>
          <w:tcPr>
            <w:tcW w:w="8632" w:type="dxa"/>
          </w:tcPr>
          <w:p w14:paraId="45BCBABA" w14:textId="16EAC302" w:rsidR="00C75757" w:rsidRDefault="00C75757">
            <w:r>
              <w:t>Indicates that the actor temporary or permanently stopped experiencing the recorded media.</w:t>
            </w:r>
          </w:p>
        </w:tc>
      </w:tr>
    </w:tbl>
    <w:p w14:paraId="14E3446F" w14:textId="6D209CFC" w:rsidR="00996E8B" w:rsidRDefault="00996E8B"/>
    <w:p w14:paraId="45D873A8" w14:textId="4CDC34E9" w:rsidR="00C75757" w:rsidRDefault="00C75757">
      <w:r>
        <w:t>The following result extensions can be added to the statement:</w:t>
      </w:r>
    </w:p>
    <w:p w14:paraId="36E69DEB" w14:textId="68970388" w:rsidR="00C75757" w:rsidRDefault="00C757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8632"/>
      </w:tblGrid>
      <w:tr w:rsidR="00C75757" w:rsidRPr="00C75757" w14:paraId="16F92043" w14:textId="77777777" w:rsidTr="001453D1">
        <w:tc>
          <w:tcPr>
            <w:tcW w:w="1525" w:type="dxa"/>
          </w:tcPr>
          <w:p w14:paraId="65D49B1E" w14:textId="01247C53" w:rsidR="00C75757" w:rsidRPr="00C75757" w:rsidRDefault="00C75757" w:rsidP="001453D1">
            <w:pPr>
              <w:rPr>
                <w:b/>
                <w:bCs/>
              </w:rPr>
            </w:pPr>
            <w:r>
              <w:rPr>
                <w:b/>
                <w:bCs/>
              </w:rPr>
              <w:t>Extension</w:t>
            </w:r>
          </w:p>
        </w:tc>
        <w:tc>
          <w:tcPr>
            <w:tcW w:w="8632" w:type="dxa"/>
          </w:tcPr>
          <w:p w14:paraId="284FC303" w14:textId="77777777" w:rsidR="00C75757" w:rsidRPr="00C75757" w:rsidRDefault="00C75757" w:rsidP="001453D1">
            <w:pPr>
              <w:rPr>
                <w:b/>
                <w:bCs/>
              </w:rPr>
            </w:pPr>
            <w:r w:rsidRPr="00C75757">
              <w:rPr>
                <w:b/>
                <w:bCs/>
              </w:rPr>
              <w:t>Notes</w:t>
            </w:r>
          </w:p>
        </w:tc>
      </w:tr>
      <w:tr w:rsidR="00C75757" w14:paraId="10AB8551" w14:textId="77777777" w:rsidTr="001453D1">
        <w:tc>
          <w:tcPr>
            <w:tcW w:w="1525" w:type="dxa"/>
          </w:tcPr>
          <w:p w14:paraId="6E575978" w14:textId="752CABCB" w:rsidR="00C75757" w:rsidRDefault="00C75757" w:rsidP="001453D1">
            <w:r>
              <w:t>Time</w:t>
            </w:r>
          </w:p>
        </w:tc>
        <w:tc>
          <w:tcPr>
            <w:tcW w:w="8632" w:type="dxa"/>
          </w:tcPr>
          <w:p w14:paraId="2810341A" w14:textId="4CA23B2D" w:rsidR="00C75757" w:rsidRDefault="00C75757" w:rsidP="001453D1">
            <w:r>
              <w:t>Used to express the time into the video.</w:t>
            </w:r>
          </w:p>
        </w:tc>
      </w:tr>
      <w:tr w:rsidR="00C75757" w14:paraId="06C547A0" w14:textId="77777777" w:rsidTr="001453D1">
        <w:tc>
          <w:tcPr>
            <w:tcW w:w="1525" w:type="dxa"/>
          </w:tcPr>
          <w:p w14:paraId="7B9D71E2" w14:textId="5AE68AF2" w:rsidR="00C75757" w:rsidRDefault="00C75757" w:rsidP="001453D1">
            <w:r>
              <w:t>Time From / Time To</w:t>
            </w:r>
          </w:p>
        </w:tc>
        <w:tc>
          <w:tcPr>
            <w:tcW w:w="8632" w:type="dxa"/>
          </w:tcPr>
          <w:p w14:paraId="6226D4F9" w14:textId="1574271A" w:rsidR="00C75757" w:rsidRDefault="00C75757" w:rsidP="001453D1">
            <w:r>
              <w:t>Used to identify the point in time the actor changed from in a media object during a seek operation.</w:t>
            </w:r>
          </w:p>
        </w:tc>
      </w:tr>
      <w:tr w:rsidR="00C75757" w14:paraId="392380A4" w14:textId="77777777" w:rsidTr="001453D1">
        <w:tc>
          <w:tcPr>
            <w:tcW w:w="1525" w:type="dxa"/>
          </w:tcPr>
          <w:p w14:paraId="57471D09" w14:textId="44703FF7" w:rsidR="00C75757" w:rsidRDefault="00C75757" w:rsidP="001453D1">
            <w:r>
              <w:t>Progress</w:t>
            </w:r>
          </w:p>
        </w:tc>
        <w:tc>
          <w:tcPr>
            <w:tcW w:w="8632" w:type="dxa"/>
          </w:tcPr>
          <w:p w14:paraId="5E31D775" w14:textId="45CCDE82" w:rsidR="00C75757" w:rsidRDefault="00C75757" w:rsidP="001453D1">
            <w:r>
              <w:t>Used to express the percentage of media consumed by the actor.</w:t>
            </w:r>
          </w:p>
        </w:tc>
      </w:tr>
    </w:tbl>
    <w:p w14:paraId="17335394" w14:textId="08FBFAFD" w:rsidR="00C75757" w:rsidRDefault="00C75757">
      <w:r>
        <w:br w:type="page"/>
      </w:r>
    </w:p>
    <w:p w14:paraId="2F8F639B" w14:textId="77777777" w:rsidR="00C75757" w:rsidRDefault="00C75757"/>
    <w:p w14:paraId="6DC522E6" w14:textId="45E7408A" w:rsidR="00996E8B" w:rsidRPr="005E7273" w:rsidRDefault="00996E8B" w:rsidP="00996E8B">
      <w:pPr>
        <w:pStyle w:val="Heading2"/>
        <w:keepNext w:val="0"/>
        <w:keepLines w:val="0"/>
        <w:spacing w:after="80"/>
        <w:rPr>
          <w:b/>
          <w:color w:val="669900"/>
          <w:sz w:val="34"/>
          <w:szCs w:val="34"/>
        </w:rPr>
      </w:pPr>
      <w:r>
        <w:rPr>
          <w:b/>
          <w:color w:val="669900"/>
          <w:sz w:val="34"/>
          <w:szCs w:val="34"/>
        </w:rPr>
        <w:t>PDF</w:t>
      </w:r>
    </w:p>
    <w:p w14:paraId="439D39FD" w14:textId="10096EBB" w:rsidR="00996E8B" w:rsidRDefault="00C75757" w:rsidP="00996E8B">
      <w:pPr>
        <w:spacing w:before="240" w:after="240"/>
      </w:pPr>
      <w:r>
        <w:t>The actor, verbs, and object for the .pdf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7732"/>
      </w:tblGrid>
      <w:tr w:rsidR="00C75757" w14:paraId="268ACA5A" w14:textId="77777777" w:rsidTr="009C52AE">
        <w:tc>
          <w:tcPr>
            <w:tcW w:w="2425" w:type="dxa"/>
          </w:tcPr>
          <w:p w14:paraId="3EC2B2DE" w14:textId="64531DF9" w:rsidR="00C75757" w:rsidRDefault="00C75757" w:rsidP="001453D1">
            <w:r>
              <w:t>Open</w:t>
            </w:r>
          </w:p>
        </w:tc>
        <w:tc>
          <w:tcPr>
            <w:tcW w:w="7732" w:type="dxa"/>
          </w:tcPr>
          <w:p w14:paraId="4E54CEB5" w14:textId="71224523" w:rsidR="00C75757" w:rsidRDefault="009C52AE" w:rsidP="001453D1">
            <w:r>
              <w:t>Open .pdf file.</w:t>
            </w:r>
          </w:p>
        </w:tc>
      </w:tr>
      <w:tr w:rsidR="00C75757" w14:paraId="5C7C1B60" w14:textId="77777777" w:rsidTr="009C52AE">
        <w:tc>
          <w:tcPr>
            <w:tcW w:w="2425" w:type="dxa"/>
          </w:tcPr>
          <w:p w14:paraId="358194F2" w14:textId="197BE5F9" w:rsidR="00C75757" w:rsidRDefault="00C75757" w:rsidP="001453D1">
            <w:r>
              <w:t>Experience</w:t>
            </w:r>
          </w:p>
        </w:tc>
        <w:tc>
          <w:tcPr>
            <w:tcW w:w="7732" w:type="dxa"/>
          </w:tcPr>
          <w:p w14:paraId="3BA8B5F6" w14:textId="77777777" w:rsidR="009C52AE" w:rsidRDefault="009C52AE" w:rsidP="009C52AE">
            <w:pPr>
              <w:pStyle w:val="ListParagraph"/>
              <w:numPr>
                <w:ilvl w:val="0"/>
                <w:numId w:val="6"/>
              </w:numPr>
              <w:spacing w:before="240" w:after="240"/>
            </w:pPr>
            <w:r>
              <w:t>One Yes text field to indicate a Consultation Experience.</w:t>
            </w:r>
          </w:p>
          <w:p w14:paraId="1EEB866A" w14:textId="77777777" w:rsidR="009C52AE" w:rsidRDefault="009C52AE" w:rsidP="009C52AE">
            <w:pPr>
              <w:pStyle w:val="ListParagraph"/>
              <w:numPr>
                <w:ilvl w:val="0"/>
                <w:numId w:val="6"/>
              </w:numPr>
              <w:spacing w:before="240" w:after="240"/>
            </w:pPr>
            <w:r>
              <w:t>Two name text fields to identify the actor and the actor’s manager.</w:t>
            </w:r>
          </w:p>
          <w:p w14:paraId="473BCEDF" w14:textId="77777777" w:rsidR="00C75757" w:rsidRDefault="00C75757" w:rsidP="001453D1"/>
        </w:tc>
      </w:tr>
    </w:tbl>
    <w:p w14:paraId="052D1311" w14:textId="2B8A069F" w:rsidR="00996E8B" w:rsidRDefault="00996E8B" w:rsidP="00996E8B">
      <w:pPr>
        <w:spacing w:before="240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C41E8" wp14:editId="31727088">
                <wp:simplePos x="0" y="0"/>
                <wp:positionH relativeFrom="column">
                  <wp:posOffset>3798570</wp:posOffset>
                </wp:positionH>
                <wp:positionV relativeFrom="paragraph">
                  <wp:posOffset>31115</wp:posOffset>
                </wp:positionV>
                <wp:extent cx="2381250" cy="647700"/>
                <wp:effectExtent l="3352800" t="0" r="19050" b="609600"/>
                <wp:wrapNone/>
                <wp:docPr id="5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477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90441"/>
                            <a:gd name="adj4" fmla="val -140248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15EB8" w14:textId="77777777" w:rsidR="00996E8B" w:rsidRDefault="00996E8B" w:rsidP="00996E8B">
                            <w:pPr>
                              <w:jc w:val="center"/>
                            </w:pPr>
                            <w:r>
                              <w:t>Field Name:</w:t>
                            </w:r>
                          </w:p>
                          <w:p w14:paraId="6CEDB915" w14:textId="2902DDBD" w:rsidR="00996E8B" w:rsidRDefault="00996E8B" w:rsidP="00996E8B">
                            <w:pPr>
                              <w:jc w:val="center"/>
                            </w:pPr>
                            <w:proofErr w:type="spellStart"/>
                            <w:r>
                              <w:t>yesConsultationCompleted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5C41E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5" o:spid="_x0000_s1026" type="#_x0000_t47" style="position:absolute;margin-left:299.1pt;margin-top:2.45pt;width:187.5pt;height:5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2HqAIAAMcFAAAOAAAAZHJzL2Uyb0RvYy54bWysVMlu2zAQvRfoPxC8J1osx44ROTAcpChg&#10;pEGTImeaImO13ErSltyv75CSFTUJUKDoRZrhvNkeZ3h13UqBDsy6WqsSZ+cpRkxRXdXqucTfHm/P&#10;5hg5T1RFhFasxEfm8PXy44erxixYrndaVMwiCKLcojEl3nlvFkni6I5J4s61YQqMXFtJPKj2Oaks&#10;aSC6FEmephdJo21lrKbMOTi96Yx4GeNzzqj/wrljHokSQ20+fm38bsM3WV6RxbMlZlfTvgzyD1VI&#10;UitIOoS6IZ6gva3fhJI1tdpp7s+plonmvKYs9gDdZOmrbh52xLDYC5DjzECT+39h6d3h3qK6KvEU&#10;I0UkXNGaCKH3foE2tWJoGihqjFsA8sHc215zIIZ+W25l+EMnqI20HgdaWesRhcN8Ms/yKbBPwXZR&#10;zGZp5D158TbW+U9MSxSEEm/hTpnt68gir+SwcT4SXPVlkup7hhGXAu7rQATK5jPI0d3nCJOPMWfz&#10;yWTyFjMZY7LLtCiyt6BiDDrLijQv5gEFbfTFgXRqBI4DZx1LUfJHwUL9Qn1lHAgPvMTO4qiztbAI&#10;uigxoZQpH/NDvIgObrwWYnDsKHnlKAanHhvcWFyBwTH9e8bBI2bVyg/Oslbavheg+nEql3f4U/dd&#10;z6F9327bfnK2ujrCyFnd7aIz9LaGW98Q5++JhcuEQYEHxX+BDxe6KbHuJYx22v567zzgYSfAilED&#10;y1xi93NPLMNIfFawLZdZUYTtj0oxneWg2LFlO7aovVxruAoYL6guigHvxUnkVssnmNFVyAomoijk&#10;LjH19qSsfffIwMtF2WoVYbDxhviNejA0BA8Eh3l5bJ+INf3oe1iaO31a/H60uil7wQZPpVd7r3nt&#10;gzFQ3PHaK/BagPTHczTWI+rl/V3+BgAA//8DAFBLAwQUAAYACAAAACEAu1PCp90AAAAJAQAADwAA&#10;AGRycy9kb3ducmV2LnhtbEyPMU/DMBCFdyT+g3VIbNShtCUJcaoIFbGwUBgYHduNI+xzZLtt4Ndz&#10;TDA+vU/vvmu2s3fsZGIaAwq4XRTADKqgRxwEvL893ZTAUpaopQtoBHyZBNv28qKRtQ5nfDWnfR4Y&#10;jWCqpQCb81RznpQ1XqZFmAxSdwjRy0wxDlxHeaZx7/iyKDbcyxHpgpWTebRGfe6PXoAqu/V37tMu&#10;W7Vy3cvH82EXUYjrq7l7AJbNnP9g+NUndWjJqQ9H1Ik5AeuqXBIqYFUBo766v6PcE1hsKuBtw/9/&#10;0P4AAAD//wMAUEsBAi0AFAAGAAgAAAAhALaDOJL+AAAA4QEAABMAAAAAAAAAAAAAAAAAAAAAAFtD&#10;b250ZW50X1R5cGVzXS54bWxQSwECLQAUAAYACAAAACEAOP0h/9YAAACUAQAACwAAAAAAAAAAAAAA&#10;AAAvAQAAX3JlbHMvLnJlbHNQSwECLQAUAAYACAAAACEAc0nth6gCAADHBQAADgAAAAAAAAAAAAAA&#10;AAAuAgAAZHJzL2Uyb0RvYy54bWxQSwECLQAUAAYACAAAACEAu1PCp90AAAAJAQAADwAAAAAAAAAA&#10;AAAAAAACBQAAZHJzL2Rvd25yZXYueG1sUEsFBgAAAAAEAAQA8wAAAAwGAAAAAA==&#10;" adj="-30294,41135" fillcolor="white [3201]" strokecolor="#4f81bd [3204]" strokeweight="2pt">
                <v:textbox>
                  <w:txbxContent>
                    <w:p w14:paraId="6E015EB8" w14:textId="77777777" w:rsidR="00996E8B" w:rsidRDefault="00996E8B" w:rsidP="00996E8B">
                      <w:pPr>
                        <w:jc w:val="center"/>
                      </w:pPr>
                      <w:r>
                        <w:t>Field Name:</w:t>
                      </w:r>
                    </w:p>
                    <w:p w14:paraId="6CEDB915" w14:textId="2902DDBD" w:rsidR="00996E8B" w:rsidRDefault="00996E8B" w:rsidP="00996E8B">
                      <w:pPr>
                        <w:jc w:val="center"/>
                      </w:pPr>
                      <w:proofErr w:type="spellStart"/>
                      <w:r>
                        <w:t>yesConsultationCompleted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5B4D311D" w14:textId="09FAE23A" w:rsidR="00996E8B" w:rsidRDefault="00996E8B" w:rsidP="00996E8B">
      <w:pPr>
        <w:spacing w:before="240" w:after="240"/>
      </w:pPr>
    </w:p>
    <w:p w14:paraId="40B00704" w14:textId="786422BE" w:rsidR="00996E8B" w:rsidRDefault="00C75757" w:rsidP="00996E8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F3BE6" wp14:editId="67D5EDAA">
                <wp:simplePos x="0" y="0"/>
                <wp:positionH relativeFrom="column">
                  <wp:posOffset>4436745</wp:posOffset>
                </wp:positionH>
                <wp:positionV relativeFrom="paragraph">
                  <wp:posOffset>1661795</wp:posOffset>
                </wp:positionV>
                <wp:extent cx="2381250" cy="647700"/>
                <wp:effectExtent l="723900" t="0" r="19050" b="76200"/>
                <wp:wrapNone/>
                <wp:docPr id="7" name="Callout: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47700"/>
                        </a:xfrm>
                        <a:prstGeom prst="borderCallout1">
                          <a:avLst>
                            <a:gd name="adj1" fmla="val 31985"/>
                            <a:gd name="adj2" fmla="val -1933"/>
                            <a:gd name="adj3" fmla="val 106617"/>
                            <a:gd name="adj4" fmla="val -29848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2F30A" w14:textId="77777777" w:rsidR="00996E8B" w:rsidRDefault="00996E8B" w:rsidP="00996E8B">
                            <w:pPr>
                              <w:jc w:val="center"/>
                            </w:pPr>
                            <w:r>
                              <w:t>Field Name:</w:t>
                            </w:r>
                          </w:p>
                          <w:p w14:paraId="5762B467" w14:textId="25B822A6" w:rsidR="00996E8B" w:rsidRDefault="00996E8B" w:rsidP="00996E8B">
                            <w:pPr>
                              <w:jc w:val="center"/>
                            </w:pPr>
                            <w:proofErr w:type="spellStart"/>
                            <w:r>
                              <w:t>managerName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F3BE6" id="Callout: Line 7" o:spid="_x0000_s1027" type="#_x0000_t47" style="position:absolute;margin-left:349.35pt;margin-top:130.85pt;width:187.5pt;height:5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VTTrAIAAM0FAAAOAAAAZHJzL2Uyb0RvYy54bWysVMlu2zAQvRfoPxC8J1rseEPkwHCQooCR&#10;Bk2KnGmKjNVyK0lbcr++Q0qW1SRAgaIXach5M5x5s1zfNFKgA7Ou0qrA2WWKEVNUl5V6KfC3p7uL&#10;GUbOE1USoRUr8JE5fLP8+OG6NguW650WJbMInCi3qE2Bd96bRZI4umOSuEttmAIl11YSD0f7kpSW&#10;1OBdiiRP00lSa1saqylzDm5vWyVeRv+cM+q/cO6YR6LAEJuPXxu/2/BNltdk8WKJ2VW0C4P8QxSS&#10;VAoe7V3dEk/Q3lZvXMmKWu0095dUy0RzXlEWc4BssvRVNo87YljMBchxpqfJ/T+39P7wYFFVFniK&#10;kSISSrQmQui9X6BNpRiaBopq4xaAfDQPtjs5EEO+Dbcy/CET1ERajz2trPGIwmU+mmX5FbBPQTcZ&#10;T6dp5D05Wxvr/CemJQpCgbdQU2a7OLLIKzlsnI8El12YpPyeYcSlgHodiECjbD676uo5wORDzEU2&#10;H43eYkZDTJZOJlnMGqo5cDQegi7y+Ww8C54giy42kE55wHWgrCUpSv4oWAhfqK+MA9+BlphY7HS2&#10;FhZBEgUmlDLls85zRAczXgnRG7aMvDIUvVGHDWYsTkBvmP79xd4ivqqV741lpbR9z0H54xQub/Gn&#10;7NucQ/q+2TaxySIy3Gx1eYTGs7qdSGfoXQW13xDnH4iFkkK7wFrxX+DDha4LrDsJo522v967D3iY&#10;DNBiVMNIF9j93BPLMBKfFczMPBuPww6Ih/HVNIeDHWq2Q43ay7WGikCTQXRRDHgvTiK3Wj5Dp67C&#10;q6AiisLbBabeng5r364a2F+UrVYRBnNviN+oR0OD88BzaJun5plY0w2Ah9G516fx7zqsbbYzNlgq&#10;vdp7zSsflGdeuwPsDJD+WErDc0Sdt/DyNwAAAP//AwBQSwMEFAAGAAgAAAAhAObRE4jfAAAADAEA&#10;AA8AAABkcnMvZG93bnJldi54bWxMj01PwzAMhu9I/IfISNxY2lXqRmk6TZOQduFrZfesMW1Z4lRN&#10;tpV/j3eC22P51evH5WpyVpxxDL0nBeksAYHUeNNTq+Czfn5YgghRk9HWEyr4wQCr6vam1IXxF/rA&#10;8y62gksoFFpBF+NQSBmaDp0OMz8g8e7Lj05HHsdWmlFfuNxZOU+SXDrdE1/o9ICbDpvj7uQU2Fdy&#10;zR6P2329zerNS/qevX2vlbq/m9ZPICJO8S8MV31Wh4qdDv5EJgirIH9cLjiqYJ6nDNdEssiYDgqy&#10;nEFWpfz/RPULAAD//wMAUEsBAi0AFAAGAAgAAAAhALaDOJL+AAAA4QEAABMAAAAAAAAAAAAAAAAA&#10;AAAAAFtDb250ZW50X1R5cGVzXS54bWxQSwECLQAUAAYACAAAACEAOP0h/9YAAACUAQAACwAAAAAA&#10;AAAAAAAAAAAvAQAAX3JlbHMvLnJlbHNQSwECLQAUAAYACAAAACEAVJ1U06wCAADNBQAADgAAAAAA&#10;AAAAAAAAAAAuAgAAZHJzL2Uyb0RvYy54bWxQSwECLQAUAAYACAAAACEA5tETiN8AAAAMAQAADwAA&#10;AAAAAAAAAAAAAAAGBQAAZHJzL2Rvd25yZXYueG1sUEsFBgAAAAAEAAQA8wAAABIGAAAAAA==&#10;" adj="-6447,23029,-418,6909" fillcolor="white [3201]" strokecolor="#4f81bd [3204]" strokeweight="2pt">
                <v:textbox>
                  <w:txbxContent>
                    <w:p w14:paraId="64F2F30A" w14:textId="77777777" w:rsidR="00996E8B" w:rsidRDefault="00996E8B" w:rsidP="00996E8B">
                      <w:pPr>
                        <w:jc w:val="center"/>
                      </w:pPr>
                      <w:r>
                        <w:t>Field Name:</w:t>
                      </w:r>
                    </w:p>
                    <w:p w14:paraId="5762B467" w14:textId="25B822A6" w:rsidR="00996E8B" w:rsidRDefault="00996E8B" w:rsidP="00996E8B">
                      <w:pPr>
                        <w:jc w:val="center"/>
                      </w:pPr>
                      <w:proofErr w:type="spellStart"/>
                      <w:r>
                        <w:t>managerName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D701C" wp14:editId="3495CAD6">
                <wp:simplePos x="0" y="0"/>
                <wp:positionH relativeFrom="column">
                  <wp:posOffset>4389120</wp:posOffset>
                </wp:positionH>
                <wp:positionV relativeFrom="paragraph">
                  <wp:posOffset>347345</wp:posOffset>
                </wp:positionV>
                <wp:extent cx="2381250" cy="647700"/>
                <wp:effectExtent l="914400" t="0" r="19050" b="514350"/>
                <wp:wrapNone/>
                <wp:docPr id="6" name="Callout: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47700"/>
                        </a:xfrm>
                        <a:prstGeom prst="borderCallout1">
                          <a:avLst>
                            <a:gd name="adj1" fmla="val 46691"/>
                            <a:gd name="adj2" fmla="val -5933"/>
                            <a:gd name="adj3" fmla="val 174265"/>
                            <a:gd name="adj4" fmla="val -38248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3B551" w14:textId="77777777" w:rsidR="00996E8B" w:rsidRDefault="00996E8B" w:rsidP="00996E8B">
                            <w:pPr>
                              <w:jc w:val="center"/>
                            </w:pPr>
                            <w:r>
                              <w:t>Field Name:</w:t>
                            </w:r>
                          </w:p>
                          <w:p w14:paraId="41EFC323" w14:textId="5EF16D11" w:rsidR="00996E8B" w:rsidRDefault="00996E8B" w:rsidP="00996E8B">
                            <w:pPr>
                              <w:jc w:val="center"/>
                            </w:pPr>
                            <w:proofErr w:type="spellStart"/>
                            <w:r>
                              <w:t>employeeSignature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ED701C" id="Callout: Line 6" o:spid="_x0000_s1028" type="#_x0000_t47" style="position:absolute;margin-left:345.6pt;margin-top:27.35pt;width:187.5pt;height:5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pyKqwIAAM0FAAAOAAAAZHJzL2Uyb0RvYy54bWysVE1v2zAMvQ/YfxB0bx07jpMGdYogRYcB&#10;QVesHXpWZKnxpq9JSuzs14+SHSdrCwwYdrFJ8ZEin0he37RSoD2zrtaqxOnlCCOmqK5q9VLib093&#10;FzOMnCeqIkIrVuIDc/hm8fHDdWPmLNNbLSpmEQRRbt6YEm+9N/MkcXTLJHGX2jAFRq6tJB5U+5JU&#10;ljQQXYokG42KpNG2MlZT5hyc3nZGvIjxOWfUf+HcMY9EiSE3H782fjfhmyyuyfzFErOtaZ8G+Ycs&#10;JKkVXDqEuiWeoJ2t34SSNbXaae4vqZaJ5rymLNYA1aSjV9U8bolhsRYgx5mBJvf/wtL7/YNFdVXi&#10;AiNFJDzRigihd36O1rViqAgUNcbNAfloHmyvORBDvS23MvyhEtRGWg8Draz1iMJhNp6l2QTYp2Ar&#10;8ul0FHlPTt7GOv+JaYmCUOINvCmzfR5p5JXs185Hgqs+TVJ9TzHiUsB77YlAeVFcpf17nmGyc8zF&#10;5Go8fosZn2PSaZ4Vk7eg/Bx0MZ5l+SyAoIo+N5COdcBxoKwjKUr+IFhIX6ivjAPfgZZYWOx0thIW&#10;QRElJpQy5WMdEC+igxuvhRgcO0ZeOYrBqccGNxYnYHAc/f3GwSPeqpUfnGWttH0vQPXjmC7v8Mfq&#10;u5pD+b7dtLHJskBZONno6gCNZ3U3kc7Quxrefk2cfyAWnhTaBdaK/wIfLnRTYt1LGG21/fXeecDD&#10;ZIAVowZGusTu545YhpH4rGBmrtI8DzsgKvlkmoFizy2bc4vayZWGF4Emg+yiGPBeHEVutXyGTl2G&#10;W8FEFIW7S0y9PSor360a2F+ULZcRBnNviF+rR0ND8MBzaJun9plY0w+Ah9G518fx7zusa7YTNngq&#10;vdx5zWsfjCdeewV2Bkh/LKVzPaJOW3jxGwAA//8DAFBLAwQUAAYACAAAACEA/DPiJd8AAAALAQAA&#10;DwAAAGRycy9kb3ducmV2LnhtbEyPTU/DMAyG70j8h8hI3Fi6imWsazohpB0QEozC7llj2orGqZqs&#10;6/493ond/PHo9eN8M7lOjDiE1pOG+SwBgVR521Kt4ftr+/AEIkRD1nSeUMMZA2yK25vcZNaf6BPH&#10;MtaCQyhkRkMTY59JGaoGnQkz3yPx7scPzkRuh1rawZw43HUyTRIlnWmJLzSmx5cGq9/y6DS0+3Rr&#10;38uPKZzfdnZYefm6G6XW93fT8xpExCn+w3DRZ3Uo2Ongj2SD6DSo1TxlVMPicQniAiRK8eTA1UIt&#10;QRa5vP6h+AMAAP//AwBQSwECLQAUAAYACAAAACEAtoM4kv4AAADhAQAAEwAAAAAAAAAAAAAAAAAA&#10;AAAAW0NvbnRlbnRfVHlwZXNdLnhtbFBLAQItABQABgAIAAAAIQA4/SH/1gAAAJQBAAALAAAAAAAA&#10;AAAAAAAAAC8BAABfcmVscy8ucmVsc1BLAQItABQABgAIAAAAIQC/ypyKqwIAAM0FAAAOAAAAAAAA&#10;AAAAAAAAAC4CAABkcnMvZTJvRG9jLnhtbFBLAQItABQABgAIAAAAIQD8M+Il3wAAAAsBAAAPAAAA&#10;AAAAAAAAAAAAAAUFAABkcnMvZG93bnJldi54bWxQSwUGAAAAAAQABADzAAAAEQYAAAAA&#10;" adj="-8262,37641,-1282,10085" fillcolor="white [3201]" strokecolor="#4f81bd [3204]" strokeweight="2pt">
                <v:textbox>
                  <w:txbxContent>
                    <w:p w14:paraId="3123B551" w14:textId="77777777" w:rsidR="00996E8B" w:rsidRDefault="00996E8B" w:rsidP="00996E8B">
                      <w:pPr>
                        <w:jc w:val="center"/>
                      </w:pPr>
                      <w:r>
                        <w:t>Field Name:</w:t>
                      </w:r>
                    </w:p>
                    <w:p w14:paraId="41EFC323" w14:textId="5EF16D11" w:rsidR="00996E8B" w:rsidRDefault="00996E8B" w:rsidP="00996E8B">
                      <w:pPr>
                        <w:jc w:val="center"/>
                      </w:pPr>
                      <w:proofErr w:type="spellStart"/>
                      <w:r>
                        <w:t>employeeSignature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96E8B">
        <w:rPr>
          <w:noProof/>
        </w:rPr>
        <w:drawing>
          <wp:inline distT="0" distB="0" distL="0" distR="0" wp14:anchorId="0F2FEFC9" wp14:editId="1583CBC1">
            <wp:extent cx="4648200" cy="255166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311" cy="256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E8B">
        <w:br w:type="page"/>
      </w:r>
    </w:p>
    <w:p w14:paraId="5262A484" w14:textId="54AD3BFD" w:rsidR="005E7273" w:rsidRDefault="005E7273">
      <w:r>
        <w:lastRenderedPageBreak/>
        <w:br w:type="page"/>
      </w:r>
    </w:p>
    <w:p w14:paraId="0280BBC1" w14:textId="77777777" w:rsidR="005E7273" w:rsidRDefault="005E7273">
      <w:pPr>
        <w:spacing w:before="240" w:after="240"/>
      </w:pPr>
    </w:p>
    <w:p w14:paraId="09C0C31E" w14:textId="3F3229F7" w:rsidR="005D602C" w:rsidRDefault="00A322A0">
      <w:pPr>
        <w:spacing w:before="240" w:after="240"/>
      </w:pPr>
      <w:r>
        <w:t>Each member of a hiring team might have different responsibilities (</w:t>
      </w:r>
      <w:r w:rsidR="006D4F91">
        <w:t xml:space="preserve">for example, </w:t>
      </w:r>
      <w:r>
        <w:t xml:space="preserve">recruiters </w:t>
      </w:r>
      <w:r w:rsidR="00FC1453">
        <w:t xml:space="preserve">will </w:t>
      </w:r>
      <w:r>
        <w:t xml:space="preserve">source </w:t>
      </w:r>
      <w:r w:rsidR="006D4F91">
        <w:t xml:space="preserve">interview candidates, while </w:t>
      </w:r>
      <w:r>
        <w:t>hiring managers</w:t>
      </w:r>
      <w:r w:rsidR="00FC1453">
        <w:t xml:space="preserve"> will</w:t>
      </w:r>
      <w:r>
        <w:t xml:space="preserve"> interview candidates)</w:t>
      </w:r>
      <w:r w:rsidR="00FC1453">
        <w:t>.</w:t>
      </w:r>
    </w:p>
    <w:p w14:paraId="4309FBE3" w14:textId="1D946E78" w:rsidR="005D602C" w:rsidRDefault="00A322A0">
      <w:pPr>
        <w:spacing w:before="240" w:after="240"/>
      </w:pPr>
      <w:r>
        <w:t>Throughout this process, we aim to keep candidates informed, communicate well</w:t>
      </w:r>
      <w:r w:rsidR="006D4F91">
        <w:t xml:space="preserve">, </w:t>
      </w:r>
      <w:r>
        <w:t>and give everyone an equal opportunity to work with us. Ask our recruiters for help whenever you need to enhance candidate experience or write an inclusive job description.</w:t>
      </w:r>
    </w:p>
    <w:p w14:paraId="711110D3" w14:textId="6E24E457" w:rsidR="005D602C" w:rsidRPr="005E7273" w:rsidRDefault="00A322A0">
      <w:pPr>
        <w:pStyle w:val="Heading3"/>
        <w:keepNext w:val="0"/>
        <w:keepLines w:val="0"/>
        <w:spacing w:before="280"/>
        <w:rPr>
          <w:b/>
          <w:color w:val="669900"/>
          <w:sz w:val="26"/>
          <w:szCs w:val="26"/>
        </w:rPr>
      </w:pPr>
      <w:bookmarkStart w:id="4" w:name="_2ku10e8dm0hs" w:colFirst="0" w:colLast="0"/>
      <w:bookmarkEnd w:id="4"/>
      <w:r w:rsidRPr="005E7273">
        <w:rPr>
          <w:b/>
          <w:color w:val="669900"/>
          <w:sz w:val="26"/>
          <w:szCs w:val="26"/>
        </w:rPr>
        <w:t xml:space="preserve">Background </w:t>
      </w:r>
      <w:r w:rsidR="00FC1453" w:rsidRPr="005E7273">
        <w:rPr>
          <w:b/>
          <w:color w:val="669900"/>
          <w:sz w:val="26"/>
          <w:szCs w:val="26"/>
        </w:rPr>
        <w:t>Checks</w:t>
      </w:r>
    </w:p>
    <w:p w14:paraId="36BF54EE" w14:textId="3F6A22F9" w:rsidR="005D602C" w:rsidRDefault="00A322A0">
      <w:pPr>
        <w:spacing w:before="240" w:after="240"/>
      </w:pPr>
      <w:r>
        <w:t>If you want to</w:t>
      </w:r>
      <w:hyperlink r:id="rId14">
        <w:r>
          <w:t xml:space="preserve"> </w:t>
        </w:r>
      </w:hyperlink>
      <w:hyperlink r:id="rId15">
        <w:r w:rsidRPr="006D4F91">
          <w:t>run background checks</w:t>
        </w:r>
      </w:hyperlink>
      <w:r>
        <w:t xml:space="preserve"> on candidates, ask HR for guidance. This process is </w:t>
      </w:r>
      <w:r w:rsidR="006D4F91">
        <w:t>sensitive,</w:t>
      </w:r>
      <w:r>
        <w:t xml:space="preserve"> and we must always abide by laws and ensure candidates understand our intentions. </w:t>
      </w:r>
      <w:r w:rsidR="006D4F91">
        <w:t>For best practices,</w:t>
      </w:r>
      <w:r>
        <w:t xml:space="preserve"> commission a background check for finalists only. Use our contracted provider and ensure you have your candidates’ permission.</w:t>
      </w:r>
    </w:p>
    <w:p w14:paraId="652A060D" w14:textId="77777777" w:rsidR="005D602C" w:rsidRPr="005E7273" w:rsidRDefault="00A322A0">
      <w:pPr>
        <w:pStyle w:val="Heading3"/>
        <w:keepNext w:val="0"/>
        <w:keepLines w:val="0"/>
        <w:spacing w:before="280"/>
        <w:rPr>
          <w:b/>
          <w:color w:val="669900"/>
          <w:sz w:val="26"/>
          <w:szCs w:val="26"/>
        </w:rPr>
      </w:pPr>
      <w:bookmarkStart w:id="5" w:name="_ed4ztpskxedd" w:colFirst="0" w:colLast="0"/>
      <w:bookmarkEnd w:id="5"/>
      <w:r w:rsidRPr="005E7273">
        <w:rPr>
          <w:b/>
          <w:color w:val="669900"/>
          <w:sz w:val="26"/>
          <w:szCs w:val="26"/>
        </w:rPr>
        <w:t>Referrals</w:t>
      </w:r>
    </w:p>
    <w:p w14:paraId="18370787" w14:textId="4462CFD0" w:rsidR="005D602C" w:rsidRDefault="00A322A0">
      <w:pPr>
        <w:spacing w:before="240" w:after="240"/>
      </w:pPr>
      <w:r>
        <w:t xml:space="preserve">If you know someone who you think would be a good fit for a position at our company, feel free to refer them. If we end up hiring your referred candidate, you are eligible for </w:t>
      </w:r>
      <w:r w:rsidR="006D4F91">
        <w:t>a</w:t>
      </w:r>
      <w:r>
        <w:t xml:space="preserve"> referral bonus</w:t>
      </w:r>
      <w:r w:rsidR="006D4F91">
        <w:t>.</w:t>
      </w:r>
    </w:p>
    <w:p w14:paraId="1228819D" w14:textId="77777777" w:rsidR="005D602C" w:rsidRDefault="00A322A0">
      <w:pPr>
        <w:spacing w:before="240" w:after="240"/>
      </w:pPr>
      <w:r>
        <w:t>Additional rules for rewards:</w:t>
      </w:r>
    </w:p>
    <w:p w14:paraId="37012706" w14:textId="2852B64E" w:rsidR="005D602C" w:rsidRDefault="00A322A0">
      <w:pPr>
        <w:numPr>
          <w:ilvl w:val="0"/>
          <w:numId w:val="5"/>
        </w:numPr>
        <w:spacing w:before="240"/>
      </w:pPr>
      <w:r>
        <w:t xml:space="preserve">We guarantee that rewards will be paid out within </w:t>
      </w:r>
      <w:r w:rsidR="006D4F91">
        <w:t>a month</w:t>
      </w:r>
      <w:r>
        <w:t xml:space="preserve"> of the date </w:t>
      </w:r>
      <w:r w:rsidR="006D4F91">
        <w:t>of candidates’ hire date</w:t>
      </w:r>
      <w:r>
        <w:t>.</w:t>
      </w:r>
    </w:p>
    <w:p w14:paraId="4242D37E" w14:textId="77777777" w:rsidR="005D602C" w:rsidRDefault="00A322A0">
      <w:pPr>
        <w:numPr>
          <w:ilvl w:val="0"/>
          <w:numId w:val="5"/>
        </w:numPr>
      </w:pPr>
      <w:r>
        <w:t>There is no cap on the number of referrals an employee can make. All rewards will be paid accordingly.</w:t>
      </w:r>
    </w:p>
    <w:p w14:paraId="18B85919" w14:textId="77777777" w:rsidR="005D602C" w:rsidRDefault="00A322A0">
      <w:pPr>
        <w:numPr>
          <w:ilvl w:val="0"/>
          <w:numId w:val="5"/>
        </w:numPr>
      </w:pPr>
      <w:r>
        <w:t>If two or more employees refer the same candidate, only the first referrer will receive the referral incentives.</w:t>
      </w:r>
    </w:p>
    <w:p w14:paraId="733EE321" w14:textId="35ED3D65" w:rsidR="005D602C" w:rsidRDefault="00A322A0">
      <w:pPr>
        <w:numPr>
          <w:ilvl w:val="0"/>
          <w:numId w:val="5"/>
        </w:numPr>
        <w:spacing w:after="240"/>
      </w:pPr>
      <w:r>
        <w:t>Referrers are still eligible for rewards even if a candidate is hired</w:t>
      </w:r>
      <w:r w:rsidR="006D4F91">
        <w:t xml:space="preserve"> in the future or is hired for a different </w:t>
      </w:r>
      <w:r>
        <w:t>position.</w:t>
      </w:r>
    </w:p>
    <w:p w14:paraId="4E9C5B07" w14:textId="5AA6D7FA" w:rsidR="005D602C" w:rsidRPr="005E7273" w:rsidRDefault="00A322A0">
      <w:pPr>
        <w:pStyle w:val="Heading3"/>
        <w:keepNext w:val="0"/>
        <w:keepLines w:val="0"/>
        <w:spacing w:before="280"/>
        <w:rPr>
          <w:b/>
          <w:color w:val="669900"/>
          <w:sz w:val="26"/>
          <w:szCs w:val="26"/>
        </w:rPr>
      </w:pPr>
      <w:bookmarkStart w:id="6" w:name="_dw5sdbca2z66" w:colFirst="0" w:colLast="0"/>
      <w:bookmarkEnd w:id="6"/>
      <w:r w:rsidRPr="005E7273">
        <w:rPr>
          <w:b/>
          <w:color w:val="669900"/>
          <w:sz w:val="26"/>
          <w:szCs w:val="26"/>
        </w:rPr>
        <w:t xml:space="preserve">Who </w:t>
      </w:r>
      <w:r w:rsidR="00FC1453" w:rsidRPr="005E7273">
        <w:rPr>
          <w:b/>
          <w:color w:val="669900"/>
          <w:sz w:val="26"/>
          <w:szCs w:val="26"/>
        </w:rPr>
        <w:t>Can Be Referred?</w:t>
      </w:r>
    </w:p>
    <w:p w14:paraId="5F5D0710" w14:textId="77777777" w:rsidR="005D602C" w:rsidRDefault="00A322A0">
      <w:pPr>
        <w:spacing w:before="240" w:after="240"/>
      </w:pPr>
      <w:r>
        <w:t>We have two conditions for candidates who can qualify you for our rewards. They should:</w:t>
      </w:r>
    </w:p>
    <w:p w14:paraId="0EE4E3C1" w14:textId="77777777" w:rsidR="005D602C" w:rsidRDefault="00A322A0">
      <w:pPr>
        <w:numPr>
          <w:ilvl w:val="0"/>
          <w:numId w:val="4"/>
        </w:numPr>
        <w:spacing w:before="240"/>
      </w:pPr>
      <w:r>
        <w:t>Have not applied to our company for at least a year.</w:t>
      </w:r>
    </w:p>
    <w:p w14:paraId="7E022F03" w14:textId="18754CF3" w:rsidR="005D602C" w:rsidRDefault="00A322A0">
      <w:pPr>
        <w:numPr>
          <w:ilvl w:val="0"/>
          <w:numId w:val="4"/>
        </w:numPr>
        <w:spacing w:after="240"/>
      </w:pPr>
      <w:r>
        <w:t>Be hired as permanent full- or part-time employees (not as temporary employees or contractors)</w:t>
      </w:r>
      <w:r w:rsidR="006D4F91">
        <w:t>.</w:t>
      </w:r>
    </w:p>
    <w:p w14:paraId="34D2865E" w14:textId="25F7DAFA" w:rsidR="005D602C" w:rsidRDefault="00A322A0">
      <w:pPr>
        <w:spacing w:before="240" w:after="240"/>
      </w:pPr>
      <w:r>
        <w:t xml:space="preserve">Our company may use an online form or a platform where employees may refer candidates. You can also reach out directly to </w:t>
      </w:r>
      <w:r w:rsidR="006D4F91">
        <w:t xml:space="preserve">the </w:t>
      </w:r>
      <w:r w:rsidR="006D4F91" w:rsidRPr="006D4F91">
        <w:rPr>
          <w:iCs/>
        </w:rPr>
        <w:t>Talent Manager of Acquisition</w:t>
      </w:r>
      <w:r>
        <w:t xml:space="preserve"> with referrals.</w:t>
      </w:r>
    </w:p>
    <w:p w14:paraId="0B799CCB" w14:textId="77777777" w:rsidR="005D602C" w:rsidRDefault="00A322A0">
      <w:pPr>
        <w:spacing w:before="240" w:after="240"/>
      </w:pPr>
      <w:r>
        <w:t>Generally, we encourage you to check our open positions and consider your social networks and external networks as potential resources for referred candidates.</w:t>
      </w:r>
    </w:p>
    <w:p w14:paraId="5380C6A6" w14:textId="4DB86D9B" w:rsidR="005D602C" w:rsidRDefault="00A322A0">
      <w:pPr>
        <w:spacing w:before="240" w:after="240"/>
      </w:pPr>
      <w:r>
        <w:t>Keep in mind that rewards may be subject to taxation. Please contact HR or our referral program manager for more information.</w:t>
      </w:r>
    </w:p>
    <w:p w14:paraId="2E797776" w14:textId="77777777" w:rsidR="005E7273" w:rsidRDefault="005E7273" w:rsidP="005E7273">
      <w:bookmarkStart w:id="7" w:name="_4ucb6cc84x1m" w:colFirst="0" w:colLast="0"/>
      <w:bookmarkEnd w:id="7"/>
    </w:p>
    <w:p w14:paraId="0E51C345" w14:textId="1FAF987B" w:rsidR="005D602C" w:rsidRPr="005E7273" w:rsidRDefault="00A322A0">
      <w:pPr>
        <w:pStyle w:val="Heading2"/>
        <w:keepNext w:val="0"/>
        <w:keepLines w:val="0"/>
        <w:spacing w:after="80"/>
        <w:rPr>
          <w:b/>
          <w:color w:val="669900"/>
          <w:sz w:val="34"/>
          <w:szCs w:val="34"/>
        </w:rPr>
      </w:pPr>
      <w:r w:rsidRPr="005E7273">
        <w:rPr>
          <w:b/>
          <w:color w:val="669900"/>
          <w:sz w:val="34"/>
          <w:szCs w:val="34"/>
        </w:rPr>
        <w:t>Attendance</w:t>
      </w:r>
    </w:p>
    <w:p w14:paraId="79419F57" w14:textId="054DCE74" w:rsidR="005D602C" w:rsidRDefault="00A322A0" w:rsidP="006D4F91">
      <w:pPr>
        <w:spacing w:before="240" w:after="240"/>
      </w:pPr>
      <w:r>
        <w:t>We expect you to be present during your</w:t>
      </w:r>
      <w:hyperlink r:id="rId16">
        <w:r>
          <w:t xml:space="preserve"> </w:t>
        </w:r>
      </w:hyperlink>
      <w:hyperlink r:id="rId17">
        <w:r w:rsidRPr="006D4F91">
          <w:t>scheduled working hours</w:t>
        </w:r>
      </w:hyperlink>
      <w:r>
        <w:t>. If you face an emergency that prevents you from coming to work one day, contact your manager.</w:t>
      </w:r>
    </w:p>
    <w:p w14:paraId="14F5D97D" w14:textId="422C6B87" w:rsidR="006C47BC" w:rsidRDefault="00FC1453" w:rsidP="006D4F91">
      <w:pPr>
        <w:spacing w:before="240" w:after="240"/>
      </w:pPr>
      <w:r>
        <w:t>Have you completed the consultation session?</w:t>
      </w:r>
    </w:p>
    <w:p w14:paraId="28FFD1B7" w14:textId="074B1A0D" w:rsidR="006C47BC" w:rsidRPr="003533CC" w:rsidRDefault="003533CC" w:rsidP="006D4F91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6C47BC" w14:paraId="36CE4819" w14:textId="77777777" w:rsidTr="006C47BC">
        <w:tc>
          <w:tcPr>
            <w:tcW w:w="715" w:type="dxa"/>
          </w:tcPr>
          <w:p w14:paraId="55F86F2F" w14:textId="77777777" w:rsidR="006C47BC" w:rsidRDefault="006C47BC" w:rsidP="006D4F91">
            <w:pPr>
              <w:spacing w:before="240" w:after="240"/>
            </w:pPr>
          </w:p>
        </w:tc>
      </w:tr>
    </w:tbl>
    <w:p w14:paraId="51EF69A3" w14:textId="77777777" w:rsidR="006C47BC" w:rsidRPr="006C47BC" w:rsidRDefault="006C47BC" w:rsidP="006D4F91">
      <w:pPr>
        <w:spacing w:before="240" w:after="240"/>
        <w:rPr>
          <w:sz w:val="16"/>
          <w:szCs w:val="16"/>
        </w:rPr>
      </w:pPr>
    </w:p>
    <w:p w14:paraId="32102E92" w14:textId="48040E37" w:rsidR="00BD530D" w:rsidRDefault="00BD530D" w:rsidP="006D4F91">
      <w:pPr>
        <w:spacing w:before="240" w:after="240"/>
      </w:pPr>
      <w:r>
        <w:t>Employee 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7"/>
      </w:tblGrid>
      <w:tr w:rsidR="00BD530D" w14:paraId="42F2B010" w14:textId="77777777" w:rsidTr="00BD530D">
        <w:tc>
          <w:tcPr>
            <w:tcW w:w="10157" w:type="dxa"/>
          </w:tcPr>
          <w:p w14:paraId="0D59A3EF" w14:textId="77777777" w:rsidR="00BD530D" w:rsidRDefault="00BD530D" w:rsidP="006D4F91">
            <w:pPr>
              <w:spacing w:before="240" w:after="240"/>
            </w:pPr>
          </w:p>
        </w:tc>
      </w:tr>
    </w:tbl>
    <w:p w14:paraId="4E9D5E54" w14:textId="77777777" w:rsidR="00BD530D" w:rsidRPr="006C47BC" w:rsidRDefault="00BD530D" w:rsidP="006D4F91">
      <w:pPr>
        <w:spacing w:before="240" w:after="240"/>
        <w:rPr>
          <w:sz w:val="16"/>
          <w:szCs w:val="16"/>
        </w:rPr>
      </w:pPr>
    </w:p>
    <w:p w14:paraId="7784CB83" w14:textId="11CF9FEB" w:rsidR="00BD530D" w:rsidRDefault="00BD530D" w:rsidP="006D4F91">
      <w:pPr>
        <w:spacing w:before="240" w:after="240"/>
      </w:pPr>
      <w:r>
        <w:t>Manager 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7"/>
      </w:tblGrid>
      <w:tr w:rsidR="00BD530D" w14:paraId="2B62566A" w14:textId="77777777" w:rsidTr="00BD530D">
        <w:tc>
          <w:tcPr>
            <w:tcW w:w="10157" w:type="dxa"/>
          </w:tcPr>
          <w:p w14:paraId="72EDE475" w14:textId="77777777" w:rsidR="00BD530D" w:rsidRDefault="00BD530D" w:rsidP="006D4F91">
            <w:pPr>
              <w:spacing w:before="240" w:after="240"/>
            </w:pPr>
          </w:p>
        </w:tc>
      </w:tr>
    </w:tbl>
    <w:p w14:paraId="7E01B431" w14:textId="77777777" w:rsidR="00BD530D" w:rsidRPr="006C47BC" w:rsidRDefault="00BD530D" w:rsidP="006D4F91">
      <w:pPr>
        <w:spacing w:before="240" w:after="240"/>
        <w:rPr>
          <w:sz w:val="16"/>
          <w:szCs w:val="16"/>
        </w:rPr>
      </w:pPr>
    </w:p>
    <w:sectPr w:rsidR="00BD530D" w:rsidRPr="006C47BC">
      <w:headerReference w:type="default" r:id="rId18"/>
      <w:footerReference w:type="default" r:id="rId19"/>
      <w:pgSz w:w="12240" w:h="15840"/>
      <w:pgMar w:top="1440" w:right="1080" w:bottom="1440" w:left="99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5C2AC" w14:textId="77777777" w:rsidR="00062903" w:rsidRDefault="00062903">
      <w:pPr>
        <w:spacing w:line="240" w:lineRule="auto"/>
      </w:pPr>
      <w:r>
        <w:separator/>
      </w:r>
    </w:p>
  </w:endnote>
  <w:endnote w:type="continuationSeparator" w:id="0">
    <w:p w14:paraId="45ED6821" w14:textId="77777777" w:rsidR="00062903" w:rsidRDefault="000629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362FF" w14:textId="0A689215" w:rsidR="00FC1453" w:rsidRPr="005E7273" w:rsidRDefault="00FC1453" w:rsidP="00FC1453">
    <w:pPr>
      <w:pStyle w:val="Footer"/>
      <w:jc w:val="center"/>
      <w:rPr>
        <w:b/>
        <w:bCs/>
        <w:color w:val="669900"/>
        <w:sz w:val="32"/>
        <w:szCs w:val="32"/>
      </w:rPr>
    </w:pPr>
    <w:r w:rsidRPr="005E7273">
      <w:rPr>
        <w:b/>
        <w:bCs/>
        <w:color w:val="669900"/>
        <w:sz w:val="32"/>
        <w:szCs w:val="32"/>
      </w:rPr>
      <w:fldChar w:fldCharType="begin"/>
    </w:r>
    <w:r w:rsidRPr="005E7273">
      <w:rPr>
        <w:b/>
        <w:bCs/>
        <w:color w:val="669900"/>
        <w:sz w:val="32"/>
        <w:szCs w:val="32"/>
      </w:rPr>
      <w:instrText xml:space="preserve"> PAGE   \* MERGEFORMAT </w:instrText>
    </w:r>
    <w:r w:rsidRPr="005E7273">
      <w:rPr>
        <w:b/>
        <w:bCs/>
        <w:color w:val="669900"/>
        <w:sz w:val="32"/>
        <w:szCs w:val="32"/>
      </w:rPr>
      <w:fldChar w:fldCharType="separate"/>
    </w:r>
    <w:r w:rsidRPr="005E7273">
      <w:rPr>
        <w:b/>
        <w:bCs/>
        <w:noProof/>
        <w:color w:val="669900"/>
        <w:sz w:val="32"/>
        <w:szCs w:val="32"/>
      </w:rPr>
      <w:t>1</w:t>
    </w:r>
    <w:r w:rsidRPr="005E7273">
      <w:rPr>
        <w:b/>
        <w:bCs/>
        <w:noProof/>
        <w:color w:val="669900"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22A1A" w14:textId="77777777" w:rsidR="00062903" w:rsidRDefault="00062903">
      <w:pPr>
        <w:spacing w:line="240" w:lineRule="auto"/>
      </w:pPr>
      <w:r>
        <w:separator/>
      </w:r>
    </w:p>
  </w:footnote>
  <w:footnote w:type="continuationSeparator" w:id="0">
    <w:p w14:paraId="7CDB627E" w14:textId="77777777" w:rsidR="00062903" w:rsidRDefault="000629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69F45" w14:textId="46B0E178" w:rsidR="005D602C" w:rsidRDefault="00996E8B" w:rsidP="00FC1453">
    <w:pPr>
      <w:tabs>
        <w:tab w:val="left" w:pos="783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0537E5FD" wp14:editId="37436257">
          <wp:simplePos x="0" y="0"/>
          <wp:positionH relativeFrom="column">
            <wp:posOffset>-744220</wp:posOffset>
          </wp:positionH>
          <wp:positionV relativeFrom="paragraph">
            <wp:posOffset>-476250</wp:posOffset>
          </wp:positionV>
          <wp:extent cx="12133580" cy="913718"/>
          <wp:effectExtent l="19050" t="19050" r="20320" b="203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795"/>
                  <a:stretch/>
                </pic:blipFill>
                <pic:spPr bwMode="auto">
                  <a:xfrm>
                    <a:off x="0" y="0"/>
                    <a:ext cx="12133580" cy="913718"/>
                  </a:xfrm>
                  <a:prstGeom prst="rect">
                    <a:avLst/>
                  </a:prstGeom>
                  <a:noFill/>
                  <a:ln>
                    <a:solidFill>
                      <a:srgbClr val="669900"/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727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60287" wp14:editId="06138A19">
              <wp:simplePos x="0" y="0"/>
              <wp:positionH relativeFrom="column">
                <wp:posOffset>-621031</wp:posOffset>
              </wp:positionH>
              <wp:positionV relativeFrom="paragraph">
                <wp:posOffset>437515</wp:posOffset>
              </wp:positionV>
              <wp:extent cx="7724775" cy="0"/>
              <wp:effectExtent l="57150" t="38100" r="66675" b="952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47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ACD46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9pt,34.45pt" to="559.3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uqvAEAAMMDAAAOAAAAZHJzL2Uyb0RvYy54bWysU8tu2zAQvBfoPxC815Idpy4Eyzk4aC9B&#10;ajTtBzDU0iLAF5asJf99lrSsFG2BAEUvFJfcmd0ZrrZ3ozXsBBi1dy1fLmrOwEnfaXds+Y/vnz98&#10;4iwm4TphvIOWnyHyu937d9shNLDyvTcdICMSF5shtLxPKTRVFWUPVsSFD+DoUnm0IlGIx6pDMRC7&#10;NdWqrj9Wg8cuoJcQI53eXy75rvArBTJ9VSpCYqbl1FsqK5b1Oa/VbiuaI4rQazm1If6hCyu0o6Iz&#10;1b1Igv1E/QeV1RJ99CotpLeVV0pLKBpIzbL+Tc1TLwIULWRODLNN8f/RysfTAZnuWr7mzAlLT/SU&#10;UOhjn9jeO0cGemTr7NMQYkPpe3fAKYrhgFn0qNDmL8lhY/H2PHsLY2KSDjeb1XqzueVMXu+qV2DA&#10;mL6AtyxvWm60y7JFI04PMVExSr2mUJAbuZQuu3Q2kJON+waKpFCxm4IuQwR7g+wk6PmFlODSTZZC&#10;fCU7w5Q2ZgbWbwOn/AyFMmAzePU2eEaUyt6lGWy18/g3gjQup5bVJf/qwEV3tuDZd+fyKMUampSi&#10;cJrqPIq/xgX++u/tXgAAAP//AwBQSwMEFAAGAAgAAAAhAKpnUBveAAAACgEAAA8AAABkcnMvZG93&#10;bnJldi54bWxMj0FLw0AQhe+C/2EZwYu0mxRs05hJkYLgtVEUb9vsmA3Jzsbspo3/3i0e9DhvHu99&#10;r9jNthcnGn3rGCFdJiCIa6dbbhBeX54WGQgfFGvVOyaEb/KwK6+vCpVrd+YDnarQiBjCPlcIJoQh&#10;l9LXhqzySzcQx9+nG60K8RwbqUd1juG2l6skWUurWo4NRg20N1R31WQR7rrD/t2+PduVbCZffQ0f&#10;ZuruEW9v5scHEIHm8GeGC35EhzIyHd3E2oseYbHdRPSAsM62IC6GNM02II6/iiwL+X9C+QMAAP//&#10;AwBQSwECLQAUAAYACAAAACEAtoM4kv4AAADhAQAAEwAAAAAAAAAAAAAAAAAAAAAAW0NvbnRlbnRf&#10;VHlwZXNdLnhtbFBLAQItABQABgAIAAAAIQA4/SH/1gAAAJQBAAALAAAAAAAAAAAAAAAAAC8BAABf&#10;cmVscy8ucmVsc1BLAQItABQABgAIAAAAIQClXCuqvAEAAMMDAAAOAAAAAAAAAAAAAAAAAC4CAABk&#10;cnMvZTJvRG9jLnhtbFBLAQItABQABgAIAAAAIQCqZ1Ab3gAAAAoBAAAPAAAAAAAAAAAAAAAAABYE&#10;AABkcnMvZG93bnJldi54bWxQSwUGAAAAAAQABADzAAAAIQUAAAAA&#10;" strokecolor="#9bbb59 [3206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C1DB8"/>
    <w:multiLevelType w:val="multilevel"/>
    <w:tmpl w:val="811ED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565D3B"/>
    <w:multiLevelType w:val="multilevel"/>
    <w:tmpl w:val="D6CCD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A070B4"/>
    <w:multiLevelType w:val="hybridMultilevel"/>
    <w:tmpl w:val="03427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6419D7"/>
    <w:multiLevelType w:val="multilevel"/>
    <w:tmpl w:val="2342D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6E414F"/>
    <w:multiLevelType w:val="multilevel"/>
    <w:tmpl w:val="4AA60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0150B8"/>
    <w:multiLevelType w:val="multilevel"/>
    <w:tmpl w:val="AF001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3MjUwNjMxNzM1MjdR0lEKTi0uzszPAykwqgUA8dqw9CwAAAA="/>
  </w:docVars>
  <w:rsids>
    <w:rsidRoot w:val="005D602C"/>
    <w:rsid w:val="00062903"/>
    <w:rsid w:val="003533CC"/>
    <w:rsid w:val="005D602C"/>
    <w:rsid w:val="005E7273"/>
    <w:rsid w:val="006C47BC"/>
    <w:rsid w:val="006D4F91"/>
    <w:rsid w:val="00996E8B"/>
    <w:rsid w:val="009C52AE"/>
    <w:rsid w:val="00A2172D"/>
    <w:rsid w:val="00A322A0"/>
    <w:rsid w:val="00BD530D"/>
    <w:rsid w:val="00C75757"/>
    <w:rsid w:val="00DD4790"/>
    <w:rsid w:val="00FC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0E242"/>
  <w15:docId w15:val="{16867CD2-63EF-4A84-BE10-A074D872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4F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F91"/>
  </w:style>
  <w:style w:type="paragraph" w:styleId="Footer">
    <w:name w:val="footer"/>
    <w:basedOn w:val="Normal"/>
    <w:link w:val="FooterChar"/>
    <w:uiPriority w:val="99"/>
    <w:unhideWhenUsed/>
    <w:rsid w:val="006D4F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F91"/>
  </w:style>
  <w:style w:type="table" w:styleId="TableGrid">
    <w:name w:val="Table Grid"/>
    <w:basedOn w:val="TableNormal"/>
    <w:uiPriority w:val="39"/>
    <w:rsid w:val="00BD53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hyperlink" Target="https://resources.workable.com/attendance-company-policy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ources.workable.com/attendance-company-polic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hyperlink" Target="https://resources.workable.com/background-check-policy" TargetMode="External"/><Relationship Id="rId10" Type="http://schemas.openxmlformats.org/officeDocument/2006/relationships/diagramColors" Target="diagrams/colors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resources.workable.com/background-check-polic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8CE9D0-16D4-4052-99D6-596F1D391906}" type="doc">
      <dgm:prSet loTypeId="urn:microsoft.com/office/officeart/2009/3/layout/CircleRelationship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5C997AEB-3DF3-40FD-A50B-76514B47C7BC}">
      <dgm:prSet phldrT="[Text]" custT="1"/>
      <dgm:spPr/>
      <dgm:t>
        <a:bodyPr/>
        <a:lstStyle/>
        <a:p>
          <a:r>
            <a:rPr lang="en-US" sz="2800"/>
            <a:t>Video</a:t>
          </a:r>
        </a:p>
      </dgm:t>
    </dgm:pt>
    <dgm:pt modelId="{A3CDDC06-2061-479F-BEA3-C7C01DF70FA4}" type="parTrans" cxnId="{81444574-80CE-4C1B-89DF-01E15F7CD1A5}">
      <dgm:prSet/>
      <dgm:spPr/>
      <dgm:t>
        <a:bodyPr/>
        <a:lstStyle/>
        <a:p>
          <a:endParaRPr lang="en-US"/>
        </a:p>
      </dgm:t>
    </dgm:pt>
    <dgm:pt modelId="{D5360CD2-E638-46CA-ACE6-2D2CBB934E18}" type="sibTrans" cxnId="{81444574-80CE-4C1B-89DF-01E15F7CD1A5}">
      <dgm:prSet/>
      <dgm:spPr/>
      <dgm:t>
        <a:bodyPr/>
        <a:lstStyle/>
        <a:p>
          <a:endParaRPr lang="en-US"/>
        </a:p>
      </dgm:t>
    </dgm:pt>
    <dgm:pt modelId="{759EB0E5-75BA-42E0-A8EA-C2BF34CA16A7}">
      <dgm:prSet phldrT="[Text]" custT="1"/>
      <dgm:spPr/>
      <dgm:t>
        <a:bodyPr/>
        <a:lstStyle/>
        <a:p>
          <a:r>
            <a:rPr lang="en-US" sz="1800"/>
            <a:t>Company Policy</a:t>
          </a:r>
        </a:p>
      </dgm:t>
    </dgm:pt>
    <dgm:pt modelId="{610E221A-15DB-4D3A-86EA-2D9D4FD73291}" type="parTrans" cxnId="{8A3A4900-D38D-41A4-9CE1-92CEC18FD71D}">
      <dgm:prSet/>
      <dgm:spPr/>
      <dgm:t>
        <a:bodyPr/>
        <a:lstStyle/>
        <a:p>
          <a:endParaRPr lang="en-US"/>
        </a:p>
      </dgm:t>
    </dgm:pt>
    <dgm:pt modelId="{0B2E9040-4395-4446-A6A1-DCDF5E2C30DC}" type="sibTrans" cxnId="{8A3A4900-D38D-41A4-9CE1-92CEC18FD71D}">
      <dgm:prSet/>
      <dgm:spPr/>
      <dgm:t>
        <a:bodyPr/>
        <a:lstStyle/>
        <a:p>
          <a:endParaRPr lang="en-US"/>
        </a:p>
      </dgm:t>
    </dgm:pt>
    <dgm:pt modelId="{BBC73E5B-38BF-4E8F-BBB3-08EF5F322028}">
      <dgm:prSet phldrT="[Text]"/>
      <dgm:spPr/>
      <dgm:t>
        <a:bodyPr/>
        <a:lstStyle/>
        <a:p>
          <a:r>
            <a:rPr lang="en-US"/>
            <a:t>Consultation Session</a:t>
          </a:r>
        </a:p>
      </dgm:t>
    </dgm:pt>
    <dgm:pt modelId="{B8D2B277-3BEA-41D6-8610-B3AF19FA5706}" type="parTrans" cxnId="{5E15C6B5-6F15-47BE-B1E6-963E7CACC7B6}">
      <dgm:prSet/>
      <dgm:spPr/>
      <dgm:t>
        <a:bodyPr/>
        <a:lstStyle/>
        <a:p>
          <a:endParaRPr lang="en-US"/>
        </a:p>
      </dgm:t>
    </dgm:pt>
    <dgm:pt modelId="{9ACF0718-DE1D-4BFC-9C9E-EDEBB492ADBE}" type="sibTrans" cxnId="{5E15C6B5-6F15-47BE-B1E6-963E7CACC7B6}">
      <dgm:prSet/>
      <dgm:spPr/>
      <dgm:t>
        <a:bodyPr/>
        <a:lstStyle/>
        <a:p>
          <a:endParaRPr lang="en-US"/>
        </a:p>
      </dgm:t>
    </dgm:pt>
    <dgm:pt modelId="{B5EE18EF-F156-42CE-9B1D-0144136F2899}" type="pres">
      <dgm:prSet presAssocID="{248CE9D0-16D4-4052-99D6-596F1D391906}" presName="Name0" presStyleCnt="0">
        <dgm:presLayoutVars>
          <dgm:chMax val="1"/>
          <dgm:chPref val="1"/>
        </dgm:presLayoutVars>
      </dgm:prSet>
      <dgm:spPr/>
    </dgm:pt>
    <dgm:pt modelId="{D6AB78F7-F316-4B62-AAF2-B65F8F43F7C7}" type="pres">
      <dgm:prSet presAssocID="{5C997AEB-3DF3-40FD-A50B-76514B47C7BC}" presName="Parent" presStyleLbl="node0" presStyleIdx="0" presStyleCnt="1">
        <dgm:presLayoutVars>
          <dgm:chMax val="5"/>
          <dgm:chPref val="5"/>
        </dgm:presLayoutVars>
      </dgm:prSet>
      <dgm:spPr/>
    </dgm:pt>
    <dgm:pt modelId="{098B5FD7-A060-47DF-B6C8-32ACB7F1E9C6}" type="pres">
      <dgm:prSet presAssocID="{5C997AEB-3DF3-40FD-A50B-76514B47C7BC}" presName="Accent1" presStyleLbl="node1" presStyleIdx="0" presStyleCnt="13"/>
      <dgm:spPr/>
    </dgm:pt>
    <dgm:pt modelId="{90A4264C-FABC-4D29-A357-75216EE12BAB}" type="pres">
      <dgm:prSet presAssocID="{5C997AEB-3DF3-40FD-A50B-76514B47C7BC}" presName="Accent2" presStyleLbl="node1" presStyleIdx="1" presStyleCnt="13"/>
      <dgm:spPr/>
    </dgm:pt>
    <dgm:pt modelId="{A05801BC-6769-4A08-B8B0-3B23F085845C}" type="pres">
      <dgm:prSet presAssocID="{5C997AEB-3DF3-40FD-A50B-76514B47C7BC}" presName="Accent3" presStyleLbl="node1" presStyleIdx="2" presStyleCnt="13"/>
      <dgm:spPr/>
    </dgm:pt>
    <dgm:pt modelId="{483663DD-0DF7-4FE5-AC7F-5CE889021B55}" type="pres">
      <dgm:prSet presAssocID="{5C997AEB-3DF3-40FD-A50B-76514B47C7BC}" presName="Accent4" presStyleLbl="node1" presStyleIdx="3" presStyleCnt="13"/>
      <dgm:spPr/>
    </dgm:pt>
    <dgm:pt modelId="{D5A07CB2-8708-4FBB-98BB-2BCD3E5DD7D7}" type="pres">
      <dgm:prSet presAssocID="{5C997AEB-3DF3-40FD-A50B-76514B47C7BC}" presName="Accent5" presStyleLbl="node1" presStyleIdx="4" presStyleCnt="13"/>
      <dgm:spPr/>
    </dgm:pt>
    <dgm:pt modelId="{52ED58DD-3892-4D42-95DD-1653B593061D}" type="pres">
      <dgm:prSet presAssocID="{5C997AEB-3DF3-40FD-A50B-76514B47C7BC}" presName="Accent6" presStyleLbl="node1" presStyleIdx="5" presStyleCnt="13"/>
      <dgm:spPr/>
    </dgm:pt>
    <dgm:pt modelId="{7472C9C0-D79E-438B-9985-384F7884AF4B}" type="pres">
      <dgm:prSet presAssocID="{759EB0E5-75BA-42E0-A8EA-C2BF34CA16A7}" presName="Child1" presStyleLbl="node1" presStyleIdx="6" presStyleCnt="13" custScaleX="186384" custScaleY="163332">
        <dgm:presLayoutVars>
          <dgm:chMax val="0"/>
          <dgm:chPref val="0"/>
        </dgm:presLayoutVars>
      </dgm:prSet>
      <dgm:spPr/>
    </dgm:pt>
    <dgm:pt modelId="{D2CA73C1-AE4B-426B-AAEF-2D865CB2C6B9}" type="pres">
      <dgm:prSet presAssocID="{759EB0E5-75BA-42E0-A8EA-C2BF34CA16A7}" presName="Accent7" presStyleCnt="0"/>
      <dgm:spPr/>
    </dgm:pt>
    <dgm:pt modelId="{A4A06F2D-B894-4B63-A16A-0E82DDD6CB42}" type="pres">
      <dgm:prSet presAssocID="{759EB0E5-75BA-42E0-A8EA-C2BF34CA16A7}" presName="AccentHold1" presStyleLbl="node1" presStyleIdx="7" presStyleCnt="13"/>
      <dgm:spPr/>
    </dgm:pt>
    <dgm:pt modelId="{2ABF270A-AB32-4E50-A429-F1084CEDF0B4}" type="pres">
      <dgm:prSet presAssocID="{759EB0E5-75BA-42E0-A8EA-C2BF34CA16A7}" presName="Accent8" presStyleCnt="0"/>
      <dgm:spPr/>
    </dgm:pt>
    <dgm:pt modelId="{F8020F25-61CC-4E60-84B4-4EB7E7B2E237}" type="pres">
      <dgm:prSet presAssocID="{759EB0E5-75BA-42E0-A8EA-C2BF34CA16A7}" presName="AccentHold2" presStyleLbl="node1" presStyleIdx="8" presStyleCnt="13"/>
      <dgm:spPr/>
    </dgm:pt>
    <dgm:pt modelId="{228F11B2-55E8-4E7B-95D9-4F9EF2315443}" type="pres">
      <dgm:prSet presAssocID="{BBC73E5B-38BF-4E8F-BBB3-08EF5F322028}" presName="Child2" presStyleLbl="node1" presStyleIdx="9" presStyleCnt="13" custScaleX="177425" custScaleY="175441">
        <dgm:presLayoutVars>
          <dgm:chMax val="0"/>
          <dgm:chPref val="0"/>
        </dgm:presLayoutVars>
      </dgm:prSet>
      <dgm:spPr/>
    </dgm:pt>
    <dgm:pt modelId="{27568822-8A27-488D-8328-31A573E75342}" type="pres">
      <dgm:prSet presAssocID="{BBC73E5B-38BF-4E8F-BBB3-08EF5F322028}" presName="Accent9" presStyleCnt="0"/>
      <dgm:spPr/>
    </dgm:pt>
    <dgm:pt modelId="{173BE479-09EF-4AE8-AE4C-07226751E1DD}" type="pres">
      <dgm:prSet presAssocID="{BBC73E5B-38BF-4E8F-BBB3-08EF5F322028}" presName="AccentHold1" presStyleLbl="node1" presStyleIdx="10" presStyleCnt="13"/>
      <dgm:spPr/>
    </dgm:pt>
    <dgm:pt modelId="{B216B636-6E68-4039-BA0E-696D5D67039A}" type="pres">
      <dgm:prSet presAssocID="{BBC73E5B-38BF-4E8F-BBB3-08EF5F322028}" presName="Accent10" presStyleCnt="0"/>
      <dgm:spPr/>
    </dgm:pt>
    <dgm:pt modelId="{04D42E39-B5EE-435F-994D-B3931431F290}" type="pres">
      <dgm:prSet presAssocID="{BBC73E5B-38BF-4E8F-BBB3-08EF5F322028}" presName="AccentHold2" presStyleLbl="node1" presStyleIdx="11" presStyleCnt="13"/>
      <dgm:spPr/>
    </dgm:pt>
    <dgm:pt modelId="{F77D2855-217A-4C90-AAC9-D117DB176325}" type="pres">
      <dgm:prSet presAssocID="{BBC73E5B-38BF-4E8F-BBB3-08EF5F322028}" presName="Accent11" presStyleCnt="0"/>
      <dgm:spPr/>
    </dgm:pt>
    <dgm:pt modelId="{21CDFF20-B2E6-41B1-9730-E145DA4F6C8F}" type="pres">
      <dgm:prSet presAssocID="{BBC73E5B-38BF-4E8F-BBB3-08EF5F322028}" presName="AccentHold3" presStyleLbl="node1" presStyleIdx="12" presStyleCnt="13"/>
      <dgm:spPr/>
    </dgm:pt>
  </dgm:ptLst>
  <dgm:cxnLst>
    <dgm:cxn modelId="{8A3A4900-D38D-41A4-9CE1-92CEC18FD71D}" srcId="{5C997AEB-3DF3-40FD-A50B-76514B47C7BC}" destId="{759EB0E5-75BA-42E0-A8EA-C2BF34CA16A7}" srcOrd="0" destOrd="0" parTransId="{610E221A-15DB-4D3A-86EA-2D9D4FD73291}" sibTransId="{0B2E9040-4395-4446-A6A1-DCDF5E2C30DC}"/>
    <dgm:cxn modelId="{98586D0A-52B2-45E1-9F66-C7DFB8C83F36}" type="presOf" srcId="{248CE9D0-16D4-4052-99D6-596F1D391906}" destId="{B5EE18EF-F156-42CE-9B1D-0144136F2899}" srcOrd="0" destOrd="0" presId="urn:microsoft.com/office/officeart/2009/3/layout/CircleRelationship"/>
    <dgm:cxn modelId="{3EC1474F-C91A-47BD-B94E-4668B55A54D0}" type="presOf" srcId="{BBC73E5B-38BF-4E8F-BBB3-08EF5F322028}" destId="{228F11B2-55E8-4E7B-95D9-4F9EF2315443}" srcOrd="0" destOrd="0" presId="urn:microsoft.com/office/officeart/2009/3/layout/CircleRelationship"/>
    <dgm:cxn modelId="{81444574-80CE-4C1B-89DF-01E15F7CD1A5}" srcId="{248CE9D0-16D4-4052-99D6-596F1D391906}" destId="{5C997AEB-3DF3-40FD-A50B-76514B47C7BC}" srcOrd="0" destOrd="0" parTransId="{A3CDDC06-2061-479F-BEA3-C7C01DF70FA4}" sibTransId="{D5360CD2-E638-46CA-ACE6-2D2CBB934E18}"/>
    <dgm:cxn modelId="{06D675A7-E54B-45EE-9387-A0BEA10BC6E8}" type="presOf" srcId="{5C997AEB-3DF3-40FD-A50B-76514B47C7BC}" destId="{D6AB78F7-F316-4B62-AAF2-B65F8F43F7C7}" srcOrd="0" destOrd="0" presId="urn:microsoft.com/office/officeart/2009/3/layout/CircleRelationship"/>
    <dgm:cxn modelId="{5E15C6B5-6F15-47BE-B1E6-963E7CACC7B6}" srcId="{5C997AEB-3DF3-40FD-A50B-76514B47C7BC}" destId="{BBC73E5B-38BF-4E8F-BBB3-08EF5F322028}" srcOrd="1" destOrd="0" parTransId="{B8D2B277-3BEA-41D6-8610-B3AF19FA5706}" sibTransId="{9ACF0718-DE1D-4BFC-9C9E-EDEBB492ADBE}"/>
    <dgm:cxn modelId="{95A86EE1-B22F-4DD3-81D6-8F4BCA88A658}" type="presOf" srcId="{759EB0E5-75BA-42E0-A8EA-C2BF34CA16A7}" destId="{7472C9C0-D79E-438B-9985-384F7884AF4B}" srcOrd="0" destOrd="0" presId="urn:microsoft.com/office/officeart/2009/3/layout/CircleRelationship"/>
    <dgm:cxn modelId="{CCB2387B-0B3C-4D0C-82B9-67EABB973F32}" type="presParOf" srcId="{B5EE18EF-F156-42CE-9B1D-0144136F2899}" destId="{D6AB78F7-F316-4B62-AAF2-B65F8F43F7C7}" srcOrd="0" destOrd="0" presId="urn:microsoft.com/office/officeart/2009/3/layout/CircleRelationship"/>
    <dgm:cxn modelId="{11C0FE46-8F09-4B92-B1EC-75C0498C1267}" type="presParOf" srcId="{B5EE18EF-F156-42CE-9B1D-0144136F2899}" destId="{098B5FD7-A060-47DF-B6C8-32ACB7F1E9C6}" srcOrd="1" destOrd="0" presId="urn:microsoft.com/office/officeart/2009/3/layout/CircleRelationship"/>
    <dgm:cxn modelId="{B73E5E8D-9167-46BD-B164-D9B718899ED3}" type="presParOf" srcId="{B5EE18EF-F156-42CE-9B1D-0144136F2899}" destId="{90A4264C-FABC-4D29-A357-75216EE12BAB}" srcOrd="2" destOrd="0" presId="urn:microsoft.com/office/officeart/2009/3/layout/CircleRelationship"/>
    <dgm:cxn modelId="{65F3D824-EE53-4A7E-BAC0-0938C78EA143}" type="presParOf" srcId="{B5EE18EF-F156-42CE-9B1D-0144136F2899}" destId="{A05801BC-6769-4A08-B8B0-3B23F085845C}" srcOrd="3" destOrd="0" presId="urn:microsoft.com/office/officeart/2009/3/layout/CircleRelationship"/>
    <dgm:cxn modelId="{8C2B5EF7-FA0B-4139-BB06-6C9BF313B7D2}" type="presParOf" srcId="{B5EE18EF-F156-42CE-9B1D-0144136F2899}" destId="{483663DD-0DF7-4FE5-AC7F-5CE889021B55}" srcOrd="4" destOrd="0" presId="urn:microsoft.com/office/officeart/2009/3/layout/CircleRelationship"/>
    <dgm:cxn modelId="{650035EC-9591-427D-9F12-1DAC5BB84B50}" type="presParOf" srcId="{B5EE18EF-F156-42CE-9B1D-0144136F2899}" destId="{D5A07CB2-8708-4FBB-98BB-2BCD3E5DD7D7}" srcOrd="5" destOrd="0" presId="urn:microsoft.com/office/officeart/2009/3/layout/CircleRelationship"/>
    <dgm:cxn modelId="{BA660BDE-1B68-435D-8C19-6719E2E1D179}" type="presParOf" srcId="{B5EE18EF-F156-42CE-9B1D-0144136F2899}" destId="{52ED58DD-3892-4D42-95DD-1653B593061D}" srcOrd="6" destOrd="0" presId="urn:microsoft.com/office/officeart/2009/3/layout/CircleRelationship"/>
    <dgm:cxn modelId="{FE92A905-37FC-48EB-9AA9-41E1C61B1FA2}" type="presParOf" srcId="{B5EE18EF-F156-42CE-9B1D-0144136F2899}" destId="{7472C9C0-D79E-438B-9985-384F7884AF4B}" srcOrd="7" destOrd="0" presId="urn:microsoft.com/office/officeart/2009/3/layout/CircleRelationship"/>
    <dgm:cxn modelId="{3ED5A012-D39D-483E-B995-125CB88012D9}" type="presParOf" srcId="{B5EE18EF-F156-42CE-9B1D-0144136F2899}" destId="{D2CA73C1-AE4B-426B-AAEF-2D865CB2C6B9}" srcOrd="8" destOrd="0" presId="urn:microsoft.com/office/officeart/2009/3/layout/CircleRelationship"/>
    <dgm:cxn modelId="{A58DB3F8-DA0D-4982-826A-8E2C24D5A372}" type="presParOf" srcId="{D2CA73C1-AE4B-426B-AAEF-2D865CB2C6B9}" destId="{A4A06F2D-B894-4B63-A16A-0E82DDD6CB42}" srcOrd="0" destOrd="0" presId="urn:microsoft.com/office/officeart/2009/3/layout/CircleRelationship"/>
    <dgm:cxn modelId="{17FB032A-3DDF-49E7-951B-145F655FD566}" type="presParOf" srcId="{B5EE18EF-F156-42CE-9B1D-0144136F2899}" destId="{2ABF270A-AB32-4E50-A429-F1084CEDF0B4}" srcOrd="9" destOrd="0" presId="urn:microsoft.com/office/officeart/2009/3/layout/CircleRelationship"/>
    <dgm:cxn modelId="{9028DE40-1221-47DC-B631-12F9775D0C58}" type="presParOf" srcId="{2ABF270A-AB32-4E50-A429-F1084CEDF0B4}" destId="{F8020F25-61CC-4E60-84B4-4EB7E7B2E237}" srcOrd="0" destOrd="0" presId="urn:microsoft.com/office/officeart/2009/3/layout/CircleRelationship"/>
    <dgm:cxn modelId="{2ED305EB-9660-4253-9502-D3D6CC2301C2}" type="presParOf" srcId="{B5EE18EF-F156-42CE-9B1D-0144136F2899}" destId="{228F11B2-55E8-4E7B-95D9-4F9EF2315443}" srcOrd="10" destOrd="0" presId="urn:microsoft.com/office/officeart/2009/3/layout/CircleRelationship"/>
    <dgm:cxn modelId="{2EEA4F11-85DB-468B-B791-BF03D3A9B7BE}" type="presParOf" srcId="{B5EE18EF-F156-42CE-9B1D-0144136F2899}" destId="{27568822-8A27-488D-8328-31A573E75342}" srcOrd="11" destOrd="0" presId="urn:microsoft.com/office/officeart/2009/3/layout/CircleRelationship"/>
    <dgm:cxn modelId="{56376B99-0866-4C20-974D-6877DA4E3107}" type="presParOf" srcId="{27568822-8A27-488D-8328-31A573E75342}" destId="{173BE479-09EF-4AE8-AE4C-07226751E1DD}" srcOrd="0" destOrd="0" presId="urn:microsoft.com/office/officeart/2009/3/layout/CircleRelationship"/>
    <dgm:cxn modelId="{C3E2481F-CCA3-480D-B589-C93934341194}" type="presParOf" srcId="{B5EE18EF-F156-42CE-9B1D-0144136F2899}" destId="{B216B636-6E68-4039-BA0E-696D5D67039A}" srcOrd="12" destOrd="0" presId="urn:microsoft.com/office/officeart/2009/3/layout/CircleRelationship"/>
    <dgm:cxn modelId="{43776112-DE18-474D-88BD-C4838723EDC2}" type="presParOf" srcId="{B216B636-6E68-4039-BA0E-696D5D67039A}" destId="{04D42E39-B5EE-435F-994D-B3931431F290}" srcOrd="0" destOrd="0" presId="urn:microsoft.com/office/officeart/2009/3/layout/CircleRelationship"/>
    <dgm:cxn modelId="{BA0FF64E-6631-4954-9217-FCA073EDE1C3}" type="presParOf" srcId="{B5EE18EF-F156-42CE-9B1D-0144136F2899}" destId="{F77D2855-217A-4C90-AAC9-D117DB176325}" srcOrd="13" destOrd="0" presId="urn:microsoft.com/office/officeart/2009/3/layout/CircleRelationship"/>
    <dgm:cxn modelId="{B526F231-31F4-44F0-800D-C879DCA7DBE1}" type="presParOf" srcId="{F77D2855-217A-4C90-AAC9-D117DB176325}" destId="{21CDFF20-B2E6-41B1-9730-E145DA4F6C8F}" srcOrd="0" destOrd="0" presId="urn:microsoft.com/office/officeart/2009/3/layout/CircleRelationship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AB78F7-F316-4B62-AAF2-B65F8F43F7C7}">
      <dsp:nvSpPr>
        <dsp:cNvPr id="0" name=""/>
        <dsp:cNvSpPr/>
      </dsp:nvSpPr>
      <dsp:spPr>
        <a:xfrm>
          <a:off x="1129072" y="287123"/>
          <a:ext cx="2739601" cy="273954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Video</a:t>
          </a:r>
        </a:p>
      </dsp:txBody>
      <dsp:txXfrm>
        <a:off x="1530277" y="688320"/>
        <a:ext cx="1937191" cy="1937148"/>
      </dsp:txXfrm>
    </dsp:sp>
    <dsp:sp modelId="{098B5FD7-A060-47DF-B6C8-32ACB7F1E9C6}">
      <dsp:nvSpPr>
        <dsp:cNvPr id="0" name=""/>
        <dsp:cNvSpPr/>
      </dsp:nvSpPr>
      <dsp:spPr>
        <a:xfrm>
          <a:off x="2692229" y="162307"/>
          <a:ext cx="304683" cy="304678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A4264C-FABC-4D29-A357-75216EE12BAB}">
      <dsp:nvSpPr>
        <dsp:cNvPr id="0" name=""/>
        <dsp:cNvSpPr/>
      </dsp:nvSpPr>
      <dsp:spPr>
        <a:xfrm>
          <a:off x="1970772" y="2823120"/>
          <a:ext cx="220615" cy="220827"/>
        </a:xfrm>
        <a:prstGeom prst="ellipse">
          <a:avLst/>
        </a:prstGeom>
        <a:solidFill>
          <a:schemeClr val="accent3">
            <a:hueOff val="937522"/>
            <a:satOff val="-1407"/>
            <a:lumOff val="-22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5801BC-6769-4A08-B8B0-3B23F085845C}">
      <dsp:nvSpPr>
        <dsp:cNvPr id="0" name=""/>
        <dsp:cNvSpPr/>
      </dsp:nvSpPr>
      <dsp:spPr>
        <a:xfrm>
          <a:off x="4044961" y="1398942"/>
          <a:ext cx="220615" cy="220827"/>
        </a:xfrm>
        <a:prstGeom prst="ellipse">
          <a:avLst/>
        </a:prstGeom>
        <a:solidFill>
          <a:schemeClr val="accent3">
            <a:hueOff val="1875044"/>
            <a:satOff val="-2813"/>
            <a:lumOff val="-45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3663DD-0DF7-4FE5-AC7F-5CE889021B55}">
      <dsp:nvSpPr>
        <dsp:cNvPr id="0" name=""/>
        <dsp:cNvSpPr/>
      </dsp:nvSpPr>
      <dsp:spPr>
        <a:xfrm>
          <a:off x="2989270" y="3058029"/>
          <a:ext cx="304683" cy="304678"/>
        </a:xfrm>
        <a:prstGeom prst="ellipse">
          <a:avLst/>
        </a:prstGeom>
        <a:solidFill>
          <a:schemeClr val="accent3">
            <a:hueOff val="2812566"/>
            <a:satOff val="-4220"/>
            <a:lumOff val="-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A07CB2-8708-4FBB-98BB-2BCD3E5DD7D7}">
      <dsp:nvSpPr>
        <dsp:cNvPr id="0" name=""/>
        <dsp:cNvSpPr/>
      </dsp:nvSpPr>
      <dsp:spPr>
        <a:xfrm>
          <a:off x="2033441" y="595321"/>
          <a:ext cx="220615" cy="220827"/>
        </a:xfrm>
        <a:prstGeom prst="ellipse">
          <a:avLst/>
        </a:prstGeom>
        <a:solidFill>
          <a:schemeClr val="accent3">
            <a:hueOff val="3750088"/>
            <a:satOff val="-5627"/>
            <a:lumOff val="-91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ED58DD-3892-4D42-95DD-1653B593061D}">
      <dsp:nvSpPr>
        <dsp:cNvPr id="0" name=""/>
        <dsp:cNvSpPr/>
      </dsp:nvSpPr>
      <dsp:spPr>
        <a:xfrm>
          <a:off x="1337968" y="1858519"/>
          <a:ext cx="220615" cy="220827"/>
        </a:xfrm>
        <a:prstGeom prst="ellipse">
          <a:avLst/>
        </a:prstGeom>
        <a:solidFill>
          <a:schemeClr val="accent3">
            <a:hueOff val="4687610"/>
            <a:satOff val="-7033"/>
            <a:lumOff val="-114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72C9C0-D79E-438B-9985-384F7884AF4B}">
      <dsp:nvSpPr>
        <dsp:cNvPr id="0" name=""/>
        <dsp:cNvSpPr/>
      </dsp:nvSpPr>
      <dsp:spPr>
        <a:xfrm>
          <a:off x="-207955" y="429009"/>
          <a:ext cx="2075898" cy="1818569"/>
        </a:xfrm>
        <a:prstGeom prst="ellipse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Company Policy</a:t>
          </a:r>
        </a:p>
      </dsp:txBody>
      <dsp:txXfrm>
        <a:off x="96053" y="695332"/>
        <a:ext cx="1467882" cy="1285923"/>
      </dsp:txXfrm>
    </dsp:sp>
    <dsp:sp modelId="{A4A06F2D-B894-4B63-A16A-0E82DDD6CB42}">
      <dsp:nvSpPr>
        <dsp:cNvPr id="0" name=""/>
        <dsp:cNvSpPr/>
      </dsp:nvSpPr>
      <dsp:spPr>
        <a:xfrm>
          <a:off x="2383980" y="604922"/>
          <a:ext cx="304683" cy="304678"/>
        </a:xfrm>
        <a:prstGeom prst="ellipse">
          <a:avLst/>
        </a:prstGeom>
        <a:solidFill>
          <a:schemeClr val="accent3">
            <a:hueOff val="6562654"/>
            <a:satOff val="-9847"/>
            <a:lumOff val="-160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020F25-61CC-4E60-84B4-4EB7E7B2E237}">
      <dsp:nvSpPr>
        <dsp:cNvPr id="0" name=""/>
        <dsp:cNvSpPr/>
      </dsp:nvSpPr>
      <dsp:spPr>
        <a:xfrm>
          <a:off x="377554" y="2221445"/>
          <a:ext cx="550773" cy="550788"/>
        </a:xfrm>
        <a:prstGeom prst="ellipse">
          <a:avLst/>
        </a:prstGeom>
        <a:solidFill>
          <a:schemeClr val="accent3">
            <a:hueOff val="7500176"/>
            <a:satOff val="-11253"/>
            <a:lumOff val="-183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8F11B2-55E8-4E7B-95D9-4F9EF2315443}">
      <dsp:nvSpPr>
        <dsp:cNvPr id="0" name=""/>
        <dsp:cNvSpPr/>
      </dsp:nvSpPr>
      <dsp:spPr>
        <a:xfrm>
          <a:off x="3718240" y="-162307"/>
          <a:ext cx="1976115" cy="1953393"/>
        </a:xfrm>
        <a:prstGeom prst="ellipse">
          <a:avLst/>
        </a:prstGeom>
        <a:solidFill>
          <a:schemeClr val="accent3">
            <a:hueOff val="8437698"/>
            <a:satOff val="-12660"/>
            <a:lumOff val="-205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Consultation Session</a:t>
          </a:r>
        </a:p>
      </dsp:txBody>
      <dsp:txXfrm>
        <a:off x="4007635" y="123761"/>
        <a:ext cx="1397325" cy="1381257"/>
      </dsp:txXfrm>
    </dsp:sp>
    <dsp:sp modelId="{173BE479-09EF-4AE8-AE4C-07226751E1DD}">
      <dsp:nvSpPr>
        <dsp:cNvPr id="0" name=""/>
        <dsp:cNvSpPr/>
      </dsp:nvSpPr>
      <dsp:spPr>
        <a:xfrm>
          <a:off x="3652644" y="1026415"/>
          <a:ext cx="304683" cy="304678"/>
        </a:xfrm>
        <a:prstGeom prst="ellipse">
          <a:avLst/>
        </a:prstGeom>
        <a:solidFill>
          <a:schemeClr val="accent3">
            <a:hueOff val="9375220"/>
            <a:satOff val="-14067"/>
            <a:lumOff val="-228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D42E39-B5EE-435F-994D-B3931431F290}">
      <dsp:nvSpPr>
        <dsp:cNvPr id="0" name=""/>
        <dsp:cNvSpPr/>
      </dsp:nvSpPr>
      <dsp:spPr>
        <a:xfrm>
          <a:off x="168148" y="2876886"/>
          <a:ext cx="220615" cy="220827"/>
        </a:xfrm>
        <a:prstGeom prst="ellipse">
          <a:avLst/>
        </a:prstGeom>
        <a:solidFill>
          <a:schemeClr val="accent3">
            <a:hueOff val="10312742"/>
            <a:satOff val="-15473"/>
            <a:lumOff val="-251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CDFF20-B2E6-41B1-9730-E145DA4F6C8F}">
      <dsp:nvSpPr>
        <dsp:cNvPr id="0" name=""/>
        <dsp:cNvSpPr/>
      </dsp:nvSpPr>
      <dsp:spPr>
        <a:xfrm>
          <a:off x="2368185" y="2562607"/>
          <a:ext cx="220615" cy="220827"/>
        </a:xfrm>
        <a:prstGeom prst="ellipse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CircleRelationship">
  <dgm:title val=""/>
  <dgm:desc val=""/>
  <dgm:catLst>
    <dgm:cat type="relationship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clrData>
  <dgm:layoutNode name="Name0">
    <dgm:varLst>
      <dgm:chMax val="1"/>
      <dgm:chPref val="1"/>
    </dgm:varLst>
    <dgm:shape xmlns:r="http://schemas.openxmlformats.org/officeDocument/2006/relationships" r:blip="">
      <dgm:adjLst/>
    </dgm:shape>
    <dgm:choose name="Name1">
      <dgm:if name="Name2" axis="ch ch" ptType="node node" func="cnt" op="equ" val="0">
        <dgm:alg type="composite">
          <dgm:param type="ar" val="0.98"/>
        </dgm:alg>
        <dgm:constrLst>
          <dgm:constr type="primFontSz" for="des" ptType="node" op="equ" val="65"/>
          <dgm:constr type="l" for="ch" forName="Parent" refType="w" fact="0"/>
          <dgm:constr type="t" for="ch" forName="Parent" refType="h" fact="0.039"/>
          <dgm:constr type="w" for="ch" forName="Parent" refType="w" fact="0.8734"/>
          <dgm:constr type="h" for="ch" forName="Parent" refType="h" fact="0.856"/>
          <dgm:constr type="l" for="ch" forName="Accent1" refType="w" fact="0.4984"/>
          <dgm:constr type="t" for="ch" forName="Accent1" refType="h" fact="0"/>
          <dgm:constr type="w" for="ch" forName="Accent1" refType="w" fact="0.0972"/>
          <dgm:constr type="h" for="ch" forName="Accent1" refType="h" fact="0.0952"/>
          <dgm:constr type="l" for="ch" forName="Accent2" refType="w" fact="0.2684"/>
          <dgm:constr type="t" for="ch" forName="Accent2" refType="h" fact="0.8314"/>
          <dgm:constr type="w" for="ch" forName="Accent2" refType="w" fact="0.0704"/>
          <dgm:constr type="h" for="ch" forName="Accent2" refType="h" fact="0.069"/>
          <dgm:constr type="l" for="ch" forName="Accent3" refType="w" fact="0.9296"/>
          <dgm:constr type="t" for="ch" forName="Accent3" refType="h" fact="0.3864"/>
          <dgm:constr type="w" for="ch" forName="Accent3" refType="w" fact="0.0704"/>
          <dgm:constr type="h" for="ch" forName="Accent3" refType="h" fact="0.069"/>
          <dgm:constr type="l" for="ch" forName="Accent4" refType="w" fact="0.5931"/>
          <dgm:constr type="t" for="ch" forName="Accent4" refType="h" fact="0.9048"/>
          <dgm:constr type="w" for="ch" forName="Accent4" refType="w" fact="0.0972"/>
          <dgm:constr type="h" for="ch" forName="Accent4" refType="h" fact="0.0952"/>
          <dgm:constr type="l" for="ch" forName="Accent5" refType="w" fact="0.2883"/>
          <dgm:constr type="t" for="ch" forName="Accent5" refType="h" fact="0.1353"/>
          <dgm:constr type="w" for="ch" forName="Accent5" refType="w" fact="0.0704"/>
          <dgm:constr type="h" for="ch" forName="Accent5" refType="h" fact="0.069"/>
          <dgm:constr type="l" for="ch" forName="Accent6" refType="w" fact="0.0666"/>
          <dgm:constr type="t" for="ch" forName="Accent6" refType="h" fact="0.53"/>
          <dgm:constr type="w" for="ch" forName="Accent6" refType="w" fact="0.0704"/>
          <dgm:constr type="h" for="ch" forName="Accent6" refType="h" fact="0.069"/>
        </dgm:constrLst>
      </dgm:if>
      <dgm:if name="Name3" axis="ch ch" ptType="node node" func="cnt" op="equ" val="1">
        <dgm:alg type="composite">
          <dgm:param type="ar" val="1.2476"/>
        </dgm:alg>
        <dgm:constrLst>
          <dgm:constr type="primFontSz" for="des" ptType="node" op="equ" val="65"/>
          <dgm:constr type="l" for="ch" forName="Parent" refType="w" fact="0.2145"/>
          <dgm:constr type="t" for="ch" forName="Parent" refType="h" fact="0.039"/>
          <dgm:constr type="w" for="ch" forName="Parent" refType="w" fact="0.6861"/>
          <dgm:constr type="h" for="ch" forName="Parent" refType="h" fact="0.856"/>
          <dgm:constr type="l" for="ch" forName="Accent8" refType="w" fact="0.0262"/>
          <dgm:constr type="t" for="ch" forName="Accent8" refType="h" fact="0.6434"/>
          <dgm:constr type="w" for="ch" forName="Accent8" refType="w" fact="0.138"/>
          <dgm:constr type="h" for="ch" forName="Accent8" refType="h" fact="0.1721"/>
          <dgm:constr type="l" for="ch" forName="Accent1" refType="w" fact="0.6059"/>
          <dgm:constr type="t" for="ch" forName="Accent1" refType="h" fact="0"/>
          <dgm:constr type="w" for="ch" forName="Accent1" refType="w" fact="0.0763"/>
          <dgm:constr type="h" for="ch" forName="Accent1" refType="h" fact="0.0952"/>
          <dgm:constr type="l" for="ch" forName="Accent2" refType="w" fact="0.4253"/>
          <dgm:constr type="t" for="ch" forName="Accent2" refType="h" fact="0.8314"/>
          <dgm:constr type="w" for="ch" forName="Accent2" refType="w" fact="0.0553"/>
          <dgm:constr type="h" for="ch" forName="Accent2" refType="h" fact="0.069"/>
          <dgm:constr type="l" for="ch" forName="Accent3" refType="w" fact="0.9447"/>
          <dgm:constr type="t" for="ch" forName="Accent3" refType="h" fact="0.3864"/>
          <dgm:constr type="w" for="ch" forName="Accent3" refType="w" fact="0.0553"/>
          <dgm:constr type="h" for="ch" forName="Accent3" refType="h" fact="0.069"/>
          <dgm:constr type="l" for="ch" forName="Child1" refType="w" fact="0"/>
          <dgm:constr type="t" for="ch" forName="Child1" refType="h" fact="0.1935"/>
          <dgm:constr type="w" for="ch" forName="Child1" refType="w" fact="0.2789"/>
          <dgm:constr type="h" for="ch" forName="Child1" refType="h" fact="0.3479"/>
          <dgm:constr type="l" for="ch" forName="Accent4" refType="w" fact="0.6803"/>
          <dgm:constr type="t" for="ch" forName="Accent4" refType="h" fact="0.9048"/>
          <dgm:constr type="w" for="ch" forName="Accent4" refType="w" fact="0.0763"/>
          <dgm:constr type="h" for="ch" forName="Accent4" refType="h" fact="0.0952"/>
          <dgm:constr type="l" for="ch" forName="Accent7" refType="w" fact="0.5287"/>
          <dgm:constr type="t" for="ch" forName="Accent7" refType="h" fact="0.1383"/>
          <dgm:constr type="w" for="ch" forName="Accent7" refType="w" fact="0.0763"/>
          <dgm:constr type="h" for="ch" forName="Accent7" refType="h" fact="0.0952"/>
          <dgm:constr type="l" for="ch" forName="Accent5" refType="w" fact="0.4409"/>
          <dgm:constr type="t" for="ch" forName="Accent5" refType="h" fact="0.1353"/>
          <dgm:constr type="w" for="ch" forName="Accent5" refType="w" fact="0.0553"/>
          <dgm:constr type="h" for="ch" forName="Accent5" refType="h" fact="0.069"/>
          <dgm:constr type="l" for="ch" forName="Accent6" refType="w" fact="0.2668"/>
          <dgm:constr type="t" for="ch" forName="Accent6" refType="h" fact="0.53"/>
          <dgm:constr type="w" for="ch" forName="Accent6" refType="w" fact="0.0553"/>
          <dgm:constr type="h" for="ch" forName="Accent6" refType="h" fact="0.069"/>
        </dgm:constrLst>
      </dgm:if>
      <dgm:if name="Name4" axis="ch ch" ptType="node node" func="cnt" op="equ" val="2">
        <dgm:alg type="composite">
          <dgm:param type="ar" val="1.592"/>
        </dgm:alg>
        <dgm:constrLst>
          <dgm:constr type="primFontSz" for="des" ptType="node" op="equ" val="65"/>
          <dgm:constr type="l" for="ch" forName="Parent" refType="w" fact="0.1886"/>
          <dgm:constr type="t" for="ch" forName="Parent" refType="h" fact="0.039"/>
          <dgm:constr type="w" for="ch" forName="Parent" refType="w" fact="0.5377"/>
          <dgm:constr type="h" for="ch" forName="Parent" refType="h" fact="0.856"/>
          <dgm:constr type="l" for="ch" forName="Accent8" refType="w" fact="0.0411"/>
          <dgm:constr type="t" for="ch" forName="Accent8" refType="h" fact="0.6434"/>
          <dgm:constr type="w" for="ch" forName="Accent8" refType="w" fact="0.1081"/>
          <dgm:constr type="h" for="ch" forName="Accent8" refType="h" fact="0.1721"/>
          <dgm:constr type="l" for="ch" forName="Accent1" refType="w" fact="0.4954"/>
          <dgm:constr type="t" for="ch" forName="Accent1" refType="h" fact="0"/>
          <dgm:constr type="w" for="ch" forName="Accent1" refType="w" fact="0.0598"/>
          <dgm:constr type="h" for="ch" forName="Accent1" refType="h" fact="0.0952"/>
          <dgm:constr type="l" for="ch" forName="Accent2" refType="w" fact="0.3538"/>
          <dgm:constr type="t" for="ch" forName="Accent2" refType="h" fact="0.8314"/>
          <dgm:constr type="w" for="ch" forName="Accent2" refType="w" fact="0.0433"/>
          <dgm:constr type="h" for="ch" forName="Accent2" refType="h" fact="0.069"/>
          <dgm:constr type="l" for="ch" forName="Accent3" refType="w" fact="0.7609"/>
          <dgm:constr type="t" for="ch" forName="Accent3" refType="h" fact="0.3864"/>
          <dgm:constr type="w" for="ch" forName="Accent3" refType="w" fact="0.0433"/>
          <dgm:constr type="h" for="ch" forName="Accent3" refType="h" fact="0.069"/>
          <dgm:constr type="l" for="ch" forName="Accent9" refType="w" fact="0.6839"/>
          <dgm:constr type="t" for="ch" forName="Accent9" refType="h" fact="0.27"/>
          <dgm:constr type="w" for="ch" forName="Accent9" refType="w" fact="0.0598"/>
          <dgm:constr type="h" for="ch" forName="Accent9" refType="h" fact="0.0952"/>
          <dgm:constr type="l" for="ch" forName="Child1" refType="w" fact="0.0206"/>
          <dgm:constr type="t" for="ch" forName="Child1" refType="h" fact="0.1935"/>
          <dgm:constr type="w" for="ch" forName="Child1" refType="w" fact="0.2186"/>
          <dgm:constr type="h" for="ch" forName="Child1" refType="h" fact="0.3479"/>
          <dgm:constr type="l" for="ch" forName="Child2" refType="w" fact="0.7814"/>
          <dgm:constr type="t" for="ch" forName="Child2" refType="h" fact="0.0298"/>
          <dgm:constr type="w" for="ch" forName="Child2" refType="w" fact="0.2186"/>
          <dgm:constr type="h" for="ch" forName="Child2" refType="h" fact="0.3479"/>
          <dgm:constr type="l" for="ch" forName="Accent10" refType="w" fact="0"/>
          <dgm:constr type="t" for="ch" forName="Accent10" refType="h" fact="0.8482"/>
          <dgm:constr type="w" for="ch" forName="Accent10" refType="w" fact="0.0433"/>
          <dgm:constr type="h" for="ch" forName="Accent10" refType="h" fact="0.069"/>
          <dgm:constr type="l" for="ch" forName="Accent11" refType="w" fact="0.4318"/>
          <dgm:constr type="t" for="ch" forName="Accent11" refType="h" fact="0.75"/>
          <dgm:constr type="w" for="ch" forName="Accent11" refType="w" fact="0.0433"/>
          <dgm:constr type="h" for="ch" forName="Accent11" refType="h" fact="0.069"/>
          <dgm:constr type="l" for="ch" forName="Accent7" refType="w" fact="0.4349"/>
          <dgm:constr type="t" for="ch" forName="Accent7" refType="h" fact="0.1383"/>
          <dgm:constr type="w" for="ch" forName="Accent7" refType="w" fact="0.0598"/>
          <dgm:constr type="h" for="ch" forName="Accent7" refType="h" fact="0.0952"/>
          <dgm:constr type="l" for="ch" forName="Accent5" refType="w" fact="0.3661"/>
          <dgm:constr type="t" for="ch" forName="Accent5" refType="h" fact="0.1353"/>
          <dgm:constr type="w" for="ch" forName="Accent5" refType="w" fact="0.0433"/>
          <dgm:constr type="h" for="ch" forName="Accent5" refType="h" fact="0.069"/>
          <dgm:constr type="l" for="ch" forName="Accent6" refType="w" fact="0.2296"/>
          <dgm:constr type="t" for="ch" forName="Accent6" refType="h" fact="0.53"/>
          <dgm:constr type="w" for="ch" forName="Accent6" refType="w" fact="0.0433"/>
          <dgm:constr type="h" for="ch" forName="Accent6" refType="h" fact="0.069"/>
          <dgm:constr type="l" for="ch" forName="Accent4" refType="w" fact="0.5537"/>
          <dgm:constr type="t" for="ch" forName="Accent4" refType="h" fact="0.9048"/>
          <dgm:constr type="w" for="ch" forName="Accent4" refType="w" fact="0.0598"/>
          <dgm:constr type="h" for="ch" forName="Accent4" refType="h" fact="0.0952"/>
        </dgm:constrLst>
      </dgm:if>
      <dgm:if name="Name5" axis="ch ch" ptType="node node" func="cnt" op="equ" val="3">
        <dgm:alg type="composite">
          <dgm:param type="ar" val="1.7557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039"/>
          <dgm:constr type="w" for="ch" forName="Parent" refType="w" fact="0.4875"/>
          <dgm:constr type="h" for="ch" forName="Parent" refType="h" fact="0.856"/>
          <dgm:constr type="l" for="ch" forName="Accent8" refType="w" fact="0.0373"/>
          <dgm:constr type="t" for="ch" forName="Accent8" refType="h" fact="0.6434"/>
          <dgm:constr type="w" for="ch" forName="Accent8" refType="w" fact="0.098"/>
          <dgm:constr type="h" for="ch" forName="Accent8" refType="h" fact="0.1721"/>
          <dgm:constr type="l" for="ch" forName="Accent1" refType="w" fact="0.4492"/>
          <dgm:constr type="t" for="ch" forName="Accent1" refType="h" fact="0"/>
          <dgm:constr type="w" for="ch" forName="Accent1" refType="w" fact="0.0542"/>
          <dgm:constr type="h" for="ch" forName="Accent1" refType="h" fact="0.0952"/>
          <dgm:constr type="l" for="ch" forName="Accent2" refType="w" fact="0.3209"/>
          <dgm:constr type="t" for="ch" forName="Accent2" refType="h" fact="0.8314"/>
          <dgm:constr type="w" for="ch" forName="Accent2" refType="w" fact="0.0393"/>
          <dgm:constr type="h" for="ch" forName="Accent2" refType="h" fact="0.069"/>
          <dgm:constr type="l" for="ch" forName="Accent3" refType="w" fact="0.6899"/>
          <dgm:constr type="t" for="ch" forName="Accent3" refType="h" fact="0.3864"/>
          <dgm:constr type="w" for="ch" forName="Accent3" refType="w" fact="0.0393"/>
          <dgm:constr type="h" for="ch" forName="Accent3" refType="h" fact="0.069"/>
          <dgm:constr type="l" for="ch" forName="Accent9" refType="w" fact="0.6201"/>
          <dgm:constr type="t" for="ch" forName="Accent9" refType="h" fact="0.27"/>
          <dgm:constr type="w" for="ch" forName="Accent9" refType="w" fact="0.0542"/>
          <dgm:constr type="h" for="ch" forName="Accent9" refType="h" fact="0.0952"/>
          <dgm:constr type="l" for="ch" forName="Child1" refType="w" fact="0.0186"/>
          <dgm:constr type="t" for="ch" forName="Child1" refType="h" fact="0.1935"/>
          <dgm:constr type="w" for="ch" forName="Child1" refType="w" fact="0.1982"/>
          <dgm:constr type="h" for="ch" forName="Child1" refType="h" fact="0.3479"/>
          <dgm:constr type="l" for="ch" forName="Child2" refType="w" fact="0.7086"/>
          <dgm:constr type="t" for="ch" forName="Child2" refType="h" fact="0.0298"/>
          <dgm:constr type="w" for="ch" forName="Child2" refType="w" fact="0.1982"/>
          <dgm:constr type="h" for="ch" forName="Child2" refType="h" fact="0.3479"/>
          <dgm:constr type="l" for="ch" forName="Child3" refType="w" fact="0.8018"/>
          <dgm:constr type="t" for="ch" forName="Child3" refType="h" fact="0.6312"/>
          <dgm:constr type="w" for="ch" forName="Child3" refType="w" fact="0.1982"/>
          <dgm:constr type="h" for="ch" forName="Child3" refType="h" fact="0.3479"/>
          <dgm:constr type="l" for="ch" forName="Accent12" refType="w" fact="0.7459"/>
          <dgm:constr type="t" for="ch" forName="Accent12" refType="h" fact="0.619"/>
          <dgm:constr type="w" for="ch" forName="Accent12" refType="w" fact="0.0393"/>
          <dgm:constr type="h" for="ch" forName="Accent12" refType="h" fact="0.069"/>
          <dgm:constr type="l" for="ch" forName="Accent4" refType="w" fact="0.5021"/>
          <dgm:constr type="t" for="ch" forName="Accent4" refType="h" fact="0.9048"/>
          <dgm:constr type="w" for="ch" forName="Accent4" refType="w" fact="0.0542"/>
          <dgm:constr type="h" for="ch" forName="Accent4" refType="h" fact="0.0952"/>
          <dgm:constr type="l" for="ch" forName="Accent10" refType="w" fact="0"/>
          <dgm:constr type="t" for="ch" forName="Accent10" refType="h" fact="0.8482"/>
          <dgm:constr type="w" for="ch" forName="Accent10" refType="w" fact="0.0393"/>
          <dgm:constr type="h" for="ch" forName="Accent10" refType="h" fact="0.069"/>
          <dgm:constr type="l" for="ch" forName="Accent11" refType="w" fact="0.3916"/>
          <dgm:constr type="t" for="ch" forName="Accent11" refType="h" fact="0.75"/>
          <dgm:constr type="w" for="ch" forName="Accent11" refType="w" fact="0.0393"/>
          <dgm:constr type="h" for="ch" forName="Accent11" refType="h" fact="0.069"/>
          <dgm:constr type="l" for="ch" forName="Accent7" refType="w" fact="0.3944"/>
          <dgm:constr type="t" for="ch" forName="Accent7" refType="h" fact="0.1383"/>
          <dgm:constr type="w" for="ch" forName="Accent7" refType="w" fact="0.0542"/>
          <dgm:constr type="h" for="ch" forName="Accent7" refType="h" fact="0.0952"/>
          <dgm:constr type="l" for="ch" forName="Accent5" refType="w" fact="0.3319"/>
          <dgm:constr type="t" for="ch" forName="Accent5" refType="h" fact="0.1353"/>
          <dgm:constr type="w" for="ch" forName="Accent5" refType="w" fact="0.0393"/>
          <dgm:constr type="h" for="ch" forName="Accent5" refType="h" fact="0.069"/>
          <dgm:constr type="l" for="ch" forName="Accent6" refType="w" fact="0.2082"/>
          <dgm:constr type="t" for="ch" forName="Accent6" refType="h" fact="0.53"/>
          <dgm:constr type="w" for="ch" forName="Accent6" refType="w" fact="0.0393"/>
          <dgm:constr type="h" for="ch" forName="Accent6" refType="h" fact="0.069"/>
        </dgm:constrLst>
      </dgm:if>
      <dgm:if name="Name6" axis="ch ch" ptType="node node" func="cnt" op="equ" val="4">
        <dgm:alg type="composite">
          <dgm:param type="ar" val="1.3749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0306"/>
          <dgm:constr type="w" for="ch" forName="Parent" refType="w" fact="0.4875"/>
          <dgm:constr type="h" for="ch" forName="Parent" refType="h" fact="0.6703"/>
          <dgm:constr type="l" for="ch" forName="Accent8" refType="w" fact="0.0373"/>
          <dgm:constr type="t" for="ch" forName="Accent8" refType="h" fact="0.5038"/>
          <dgm:constr type="w" for="ch" forName="Accent8" refType="w" fact="0.098"/>
          <dgm:constr type="h" for="ch" forName="Accent8" refType="h" fact="0.1348"/>
          <dgm:constr type="l" for="ch" forName="Accent1" refType="w" fact="0.4492"/>
          <dgm:constr type="t" for="ch" forName="Accent1" refType="h" fact="0"/>
          <dgm:constr type="w" for="ch" forName="Accent1" refType="w" fact="0.0542"/>
          <dgm:constr type="h" for="ch" forName="Accent1" refType="h" fact="0.0746"/>
          <dgm:constr type="l" for="ch" forName="Accent2" refType="w" fact="0.3209"/>
          <dgm:constr type="t" for="ch" forName="Accent2" refType="h" fact="0.6511"/>
          <dgm:constr type="w" for="ch" forName="Accent2" refType="w" fact="0.0393"/>
          <dgm:constr type="h" for="ch" forName="Accent2" refType="h" fact="0.054"/>
          <dgm:constr type="l" for="ch" forName="Accent3" refType="w" fact="0.6899"/>
          <dgm:constr type="t" for="ch" forName="Accent3" refType="h" fact="0.3026"/>
          <dgm:constr type="w" for="ch" forName="Accent3" refType="w" fact="0.0393"/>
          <dgm:constr type="h" for="ch" forName="Accent3" refType="h" fact="0.054"/>
          <dgm:constr type="l" for="ch" forName="Accent9" refType="w" fact="0.6201"/>
          <dgm:constr type="t" for="ch" forName="Accent9" refType="h" fact="0.2115"/>
          <dgm:constr type="w" for="ch" forName="Accent9" refType="w" fact="0.0542"/>
          <dgm:constr type="h" for="ch" forName="Accent9" refType="h" fact="0.0746"/>
          <dgm:constr type="l" for="ch" forName="Child1" refType="w" fact="0.0186"/>
          <dgm:constr type="t" for="ch" forName="Child1" refType="h" fact="0.1515"/>
          <dgm:constr type="w" for="ch" forName="Child1" refType="w" fact="0.1982"/>
          <dgm:constr type="h" for="ch" forName="Child1" refType="h" fact="0.2725"/>
          <dgm:constr type="l" for="ch" forName="Child2" refType="w" fact="0.7086"/>
          <dgm:constr type="t" for="ch" forName="Child2" refType="h" fact="0.0233"/>
          <dgm:constr type="w" for="ch" forName="Child2" refType="w" fact="0.1982"/>
          <dgm:constr type="h" for="ch" forName="Child2" refType="h" fact="0.2725"/>
          <dgm:constr type="l" for="ch" forName="Child3" refType="w" fact="0.8018"/>
          <dgm:constr type="t" for="ch" forName="Child3" refType="h" fact="0.4943"/>
          <dgm:constr type="w" for="ch" forName="Child3" refType="w" fact="0.1982"/>
          <dgm:constr type="h" for="ch" forName="Child3" refType="h" fact="0.2725"/>
          <dgm:constr type="l" for="ch" forName="Accent12" refType="w" fact="0.7459"/>
          <dgm:constr type="t" for="ch" forName="Accent12" refType="h" fact="0.4848"/>
          <dgm:constr type="w" for="ch" forName="Accent12" refType="w" fact="0.0393"/>
          <dgm:constr type="h" for="ch" forName="Accent12" refType="h" fact="0.054"/>
          <dgm:constr type="l" for="ch" forName="Accent4" refType="w" fact="0.5021"/>
          <dgm:constr type="t" for="ch" forName="Accent4" refType="h" fact="0.7085"/>
          <dgm:constr type="w" for="ch" forName="Accent4" refType="w" fact="0.0542"/>
          <dgm:constr type="h" for="ch" forName="Accent4" refType="h" fact="0.0746"/>
          <dgm:constr type="l" for="ch" forName="Accent10" refType="w" fact="0"/>
          <dgm:constr type="t" for="ch" forName="Accent10" refType="h" fact="0.6642"/>
          <dgm:constr type="w" for="ch" forName="Accent10" refType="w" fact="0.0393"/>
          <dgm:constr type="h" for="ch" forName="Accent10" refType="h" fact="0.054"/>
          <dgm:constr type="l" for="ch" forName="Accent11" refType="w" fact="0.3916"/>
          <dgm:constr type="t" for="ch" forName="Accent11" refType="h" fact="0.5873"/>
          <dgm:constr type="w" for="ch" forName="Accent11" refType="w" fact="0.0393"/>
          <dgm:constr type="h" for="ch" forName="Accent11" refType="h" fact="0.054"/>
          <dgm:constr type="l" for="ch" forName="Accent7" refType="w" fact="0.3944"/>
          <dgm:constr type="t" for="ch" forName="Accent7" refType="h" fact="0.1083"/>
          <dgm:constr type="w" for="ch" forName="Accent7" refType="w" fact="0.0542"/>
          <dgm:constr type="h" for="ch" forName="Accent7" refType="h" fact="0.0746"/>
          <dgm:constr type="l" for="ch" forName="Accent5" refType="w" fact="0.3319"/>
          <dgm:constr type="t" for="ch" forName="Accent5" refType="h" fact="0.1059"/>
          <dgm:constr type="w" for="ch" forName="Accent5" refType="w" fact="0.0393"/>
          <dgm:constr type="h" for="ch" forName="Accent5" refType="h" fact="0.054"/>
          <dgm:constr type="l" for="ch" forName="Accent6" refType="w" fact="0.2082"/>
          <dgm:constr type="t" for="ch" forName="Accent6" refType="h" fact="0.4151"/>
          <dgm:constr type="w" for="ch" forName="Accent6" refType="w" fact="0.0393"/>
          <dgm:constr type="h" for="ch" forName="Accent6" refType="h" fact="0.054"/>
          <dgm:constr type="l" for="ch" forName="Child4" refType="w" fact="0.2329"/>
          <dgm:constr type="t" for="ch" forName="Child4" refType="h" fact="0.7275"/>
          <dgm:constr type="w" for="ch" forName="Child4" refType="w" fact="0.1982"/>
          <dgm:constr type="h" for="ch" forName="Child4" refType="h" fact="0.2725"/>
          <dgm:constr type="l" for="ch" forName="Accent13" refType="w" fact="0.4099"/>
          <dgm:constr type="t" for="ch" forName="Accent13" refType="h" fact="0.7183"/>
          <dgm:constr type="w" for="ch" forName="Accent13" refType="w" fact="0.0393"/>
          <dgm:constr type="h" for="ch" forName="Accent13" refType="h" fact="0.054"/>
        </dgm:constrLst>
      </dgm:if>
      <dgm:else name="Name7">
        <dgm:alg type="composite">
          <dgm:param type="ar" val="1.1477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1907"/>
          <dgm:constr type="w" for="ch" forName="Parent" refType="w" fact="0.4875"/>
          <dgm:constr type="h" for="ch" forName="Parent" refType="h" fact="0.5596"/>
          <dgm:constr type="l" for="ch" forName="Accent8" refType="w" fact="0.0373"/>
          <dgm:constr type="t" for="ch" forName="Accent8" refType="h" fact="0.5858"/>
          <dgm:constr type="w" for="ch" forName="Accent8" refType="w" fact="0.098"/>
          <dgm:constr type="h" for="ch" forName="Accent8" refType="h" fact="0.1125"/>
          <dgm:constr type="l" for="ch" forName="Accent1" refType="w" fact="0.4492"/>
          <dgm:constr type="t" for="ch" forName="Accent1" refType="h" fact="0.1652"/>
          <dgm:constr type="w" for="ch" forName="Accent1" refType="w" fact="0.0542"/>
          <dgm:constr type="h" for="ch" forName="Accent1" refType="h" fact="0.0623"/>
          <dgm:constr type="l" for="ch" forName="Accent2" refType="w" fact="0.3209"/>
          <dgm:constr type="t" for="ch" forName="Accent2" refType="h" fact="0.7087"/>
          <dgm:constr type="w" for="ch" forName="Accent2" refType="w" fact="0.0393"/>
          <dgm:constr type="h" for="ch" forName="Accent2" refType="h" fact="0.0451"/>
          <dgm:constr type="l" for="ch" forName="Accent3" refType="w" fact="0.6899"/>
          <dgm:constr type="t" for="ch" forName="Accent3" refType="h" fact="0.4178"/>
          <dgm:constr type="w" for="ch" forName="Accent3" refType="w" fact="0.0393"/>
          <dgm:constr type="h" for="ch" forName="Accent3" refType="h" fact="0.0451"/>
          <dgm:constr type="l" for="ch" forName="Accent9" refType="w" fact="0.6201"/>
          <dgm:constr type="t" for="ch" forName="Accent9" refType="h" fact="0.3417"/>
          <dgm:constr type="w" for="ch" forName="Accent9" refType="w" fact="0.0542"/>
          <dgm:constr type="h" for="ch" forName="Accent9" refType="h" fact="0.0623"/>
          <dgm:constr type="l" for="ch" forName="Child1" refType="w" fact="0.0186"/>
          <dgm:constr type="t" for="ch" forName="Child1" refType="h" fact="0.2917"/>
          <dgm:constr type="w" for="ch" forName="Child1" refType="w" fact="0.1982"/>
          <dgm:constr type="h" for="ch" forName="Child1" refType="h" fact="0.2275"/>
          <dgm:constr type="l" for="ch" forName="Child2" refType="w" fact="0.7086"/>
          <dgm:constr type="t" for="ch" forName="Child2" refType="h" fact="0.1847"/>
          <dgm:constr type="w" for="ch" forName="Child2" refType="w" fact="0.1982"/>
          <dgm:constr type="h" for="ch" forName="Child2" refType="h" fact="0.2275"/>
          <dgm:constr type="l" for="ch" forName="Child3" refType="w" fact="0.8018"/>
          <dgm:constr type="t" for="ch" forName="Child3" refType="h" fact="0.5778"/>
          <dgm:constr type="w" for="ch" forName="Child3" refType="w" fact="0.1982"/>
          <dgm:constr type="h" for="ch" forName="Child3" refType="h" fact="0.2275"/>
          <dgm:constr type="l" for="ch" forName="Accent12" refType="w" fact="0.7459"/>
          <dgm:constr type="t" for="ch" forName="Accent12" refType="h" fact="0.5699"/>
          <dgm:constr type="w" for="ch" forName="Accent12" refType="w" fact="0.0393"/>
          <dgm:constr type="h" for="ch" forName="Accent12" refType="h" fact="0.0451"/>
          <dgm:constr type="l" for="ch" forName="Accent4" refType="w" fact="0.5021"/>
          <dgm:constr type="t" for="ch" forName="Accent4" refType="h" fact="0.7567"/>
          <dgm:constr type="w" for="ch" forName="Accent4" refType="w" fact="0.0542"/>
          <dgm:constr type="h" for="ch" forName="Accent4" refType="h" fact="0.0623"/>
          <dgm:constr type="l" for="ch" forName="Accent10" refType="w" fact="0"/>
          <dgm:constr type="t" for="ch" forName="Accent10" refType="h" fact="0.7197"/>
          <dgm:constr type="w" for="ch" forName="Accent10" refType="w" fact="0.0393"/>
          <dgm:constr type="h" for="ch" forName="Accent10" refType="h" fact="0.0451"/>
          <dgm:constr type="l" for="ch" forName="Accent11" refType="w" fact="0.3916"/>
          <dgm:constr type="t" for="ch" forName="Accent11" refType="h" fact="0.6555"/>
          <dgm:constr type="w" for="ch" forName="Accent11" refType="w" fact="0.0393"/>
          <dgm:constr type="h" for="ch" forName="Accent11" refType="h" fact="0.0451"/>
          <dgm:constr type="l" for="ch" forName="Accent7" refType="w" fact="0.3944"/>
          <dgm:constr type="t" for="ch" forName="Accent7" refType="h" fact="0.2556"/>
          <dgm:constr type="w" for="ch" forName="Accent7" refType="w" fact="0.0542"/>
          <dgm:constr type="h" for="ch" forName="Accent7" refType="h" fact="0.0623"/>
          <dgm:constr type="l" for="ch" forName="Accent5" refType="w" fact="0.3319"/>
          <dgm:constr type="t" for="ch" forName="Accent5" refType="h" fact="0.2536"/>
          <dgm:constr type="w" for="ch" forName="Accent5" refType="w" fact="0.0393"/>
          <dgm:constr type="h" for="ch" forName="Accent5" refType="h" fact="0.0451"/>
          <dgm:constr type="l" for="ch" forName="Accent6" refType="w" fact="0.2082"/>
          <dgm:constr type="t" for="ch" forName="Accent6" refType="h" fact="0.5117"/>
          <dgm:constr type="w" for="ch" forName="Accent6" refType="w" fact="0.0393"/>
          <dgm:constr type="h" for="ch" forName="Accent6" refType="h" fact="0.0451"/>
          <dgm:constr type="l" for="ch" forName="Child5" refType="w" fact="0.4219"/>
          <dgm:constr type="t" for="ch" forName="Child5" refType="h" fact="0"/>
          <dgm:constr type="w" for="ch" forName="Child5" refType="w" fact="0.1982"/>
          <dgm:constr type="h" for="ch" forName="Child5" refType="h" fact="0.2275"/>
          <dgm:constr type="l" for="ch" forName="Child4" refType="w" fact="0.2329"/>
          <dgm:constr type="t" for="ch" forName="Child4" refType="h" fact="0.7725"/>
          <dgm:constr type="w" for="ch" forName="Child4" refType="w" fact="0.1982"/>
          <dgm:constr type="h" for="ch" forName="Child4" refType="h" fact="0.2275"/>
          <dgm:constr type="l" for="ch" forName="Accent15" refType="w" fact="0.1775"/>
          <dgm:constr type="t" for="ch" forName="Accent15" refType="h" fact="0.2466"/>
          <dgm:constr type="w" for="ch" forName="Accent15" refType="w" fact="0.0393"/>
          <dgm:constr type="h" for="ch" forName="Accent15" refType="h" fact="0.0451"/>
          <dgm:constr type="l" for="ch" forName="Accent16" refType="w" fact="0.6351"/>
          <dgm:constr type="t" for="ch" forName="Accent16" refType="h" fact="0.056"/>
          <dgm:constr type="w" for="ch" forName="Accent16" refType="w" fact="0.0393"/>
          <dgm:constr type="h" for="ch" forName="Accent16" refType="h" fact="0.0451"/>
          <dgm:constr type="l" for="ch" forName="Accent13" refType="w" fact="0.4099"/>
          <dgm:constr type="t" for="ch" forName="Accent13" refType="h" fact="0.7648"/>
          <dgm:constr type="w" for="ch" forName="Accent13" refType="w" fact="0.0393"/>
          <dgm:constr type="h" for="ch" forName="Accent13" refType="h" fact="0.0451"/>
        </dgm:constrLst>
      </dgm:else>
    </dgm:choose>
    <dgm:forEach name="wrapper" axis="self" ptType="parTrans">
      <dgm:forEach name="accentRepeat1" axis="self">
        <dgm:layoutNode name="AccentHold1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  <dgm:forEach name="accentRepeat2" axis="self">
        <dgm:layoutNode name="AccentHold2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  <dgm:forEach name="accentRepeat3" axis="self">
        <dgm:layoutNode name="AccentHold3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</dgm:forEach>
    <dgm:forEach name="Name8" axis="ch" ptType="node" cnt="1">
      <dgm:layoutNode name="Parent" styleLbl="node0">
        <dgm:varLst>
          <dgm:chMax val="5"/>
          <dgm:chPref val="5"/>
        </dgm:varLst>
        <dgm:alg type="tx"/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choose name="Name9">
        <dgm:if name="Name10" axis="ch" ptType="node" func="cnt" op="lte" val="4">
          <dgm:layoutNode name="Accent1" styleLbl="node1">
            <dgm:alg type="sp"/>
            <dgm:shape xmlns:r="http://schemas.openxmlformats.org/officeDocument/2006/relationships" type="ellipse" r:blip="">
              <dgm:adjLst/>
            </dgm:shape>
            <dgm:presOf/>
            <dgm:constrLst/>
          </dgm:layoutNode>
        </dgm:if>
        <dgm:else name="Name11"/>
      </dgm:choose>
      <dgm:layoutNode name="Accent2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3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4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5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6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</dgm:forEach>
    <dgm:forEach name="Name12" axis="ch ch" ptType="node node" st="1 1" cnt="1 1">
      <dgm:layoutNode name="Child1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3" ref="accentRepeat1"/>
      </dgm:layoutNode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14" ref="accentRepeat2"/>
      </dgm:layoutNode>
    </dgm:forEach>
    <dgm:forEach name="Name15" axis="ch ch" ptType="node node" st="1 2" cnt="1 1">
      <dgm:layoutNode name="Child2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16" ref="accentRepeat1"/>
      </dgm:layoutNode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17" ref="accentRepeat2"/>
      </dgm:layoutNode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18" ref="accentRepeat3"/>
      </dgm:layoutNode>
    </dgm:forEach>
    <dgm:forEach name="Name19" axis="ch ch" ptType="node node" st="1 3" cnt="1 1">
      <dgm:layoutNode name="Child3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2">
        <dgm:alg type="sp"/>
        <dgm:shape xmlns:r="http://schemas.openxmlformats.org/officeDocument/2006/relationships" r:blip="">
          <dgm:adjLst/>
        </dgm:shape>
        <dgm:presOf/>
        <dgm:constrLst/>
        <dgm:forEach name="Name20" ref="accentRepeat1"/>
      </dgm:layoutNode>
    </dgm:forEach>
    <dgm:forEach name="Name21" axis="ch ch" ptType="node node" st="1 4" cnt="1 1">
      <dgm:layoutNode name="Child4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3">
        <dgm:alg type="sp"/>
        <dgm:shape xmlns:r="http://schemas.openxmlformats.org/officeDocument/2006/relationships" r:blip="">
          <dgm:adjLst/>
        </dgm:shape>
        <dgm:presOf/>
        <dgm:constrLst/>
        <dgm:forEach name="Name22" ref="accentRepeat1"/>
      </dgm:layoutNode>
    </dgm:forEach>
    <dgm:forEach name="Name23" axis="ch ch" ptType="node node" st="1 5" cnt="1 1">
      <dgm:layoutNode name="Child5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5">
        <dgm:alg type="sp"/>
        <dgm:shape xmlns:r="http://schemas.openxmlformats.org/officeDocument/2006/relationships" r:blip="">
          <dgm:adjLst/>
        </dgm:shape>
        <dgm:presOf/>
        <dgm:constrLst/>
        <dgm:forEach name="Name24" ref="accentRepeat2"/>
      </dgm:layoutNode>
      <dgm:layoutNode name="Accent16">
        <dgm:alg type="sp"/>
        <dgm:shape xmlns:r="http://schemas.openxmlformats.org/officeDocument/2006/relationships" r:blip="">
          <dgm:adjLst/>
        </dgm:shape>
        <dgm:presOf/>
        <dgm:constrLst/>
        <dgm:forEach name="Name25" ref="accentRepeat3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xAPI Use Case</dc:title>
  <cp:keywords>xAPI Use Case</cp:keywords>
  <cp:lastModifiedBy>Helen Lenane</cp:lastModifiedBy>
  <cp:revision>6</cp:revision>
  <dcterms:created xsi:type="dcterms:W3CDTF">2021-03-10T14:09:00Z</dcterms:created>
  <dcterms:modified xsi:type="dcterms:W3CDTF">2021-03-10T17:10:00Z</dcterms:modified>
</cp:coreProperties>
</file>