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cs="Arial"/>
          <w:color w:val="2C2D30"/>
          <w:sz w:val="23"/>
          <w:szCs w:val="23"/>
        </w:rPr>
      </w:pPr>
      <w:bookmarkStart w:id="0" w:name="_3znysh7"/>
      <w:bookmarkEnd w:id="0"/>
      <w:r>
        <w:rPr>
          <w:rFonts w:cs="Times New Roman" w:ascii="Times New Roman" w:hAnsi="Times New Roman"/>
          <w:i/>
          <w:color w:val="0070C0"/>
          <w:sz w:val="40"/>
          <w:szCs w:val="40"/>
        </w:rPr>
        <w:t>Урок 8. Антипаттерны</w:t>
      </w:r>
    </w:p>
    <w:p>
      <w:pPr>
        <w:pStyle w:val="1"/>
        <w:jc w:val="center"/>
        <w:rPr>
          <w:sz w:val="36"/>
          <w:szCs w:val="36"/>
        </w:rPr>
      </w:pPr>
      <w:bookmarkStart w:id="1" w:name="_Toc91606988"/>
      <w:r>
        <w:rPr>
          <w:color w:val="0070C0"/>
          <w:sz w:val="36"/>
          <w:szCs w:val="36"/>
        </w:rPr>
        <w:t>едение</w:t>
      </w:r>
      <w:bookmarkEnd w:id="1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00B0F0"/>
          <w:sz w:val="28"/>
          <w:szCs w:val="28"/>
        </w:rPr>
        <w:t>Антипаттерны</w:t>
      </w:r>
      <w:r>
        <w:rPr>
          <w:rFonts w:eastAsia="Arial" w:cs="Times New Roman" w:ascii="Times New Roman" w:hAnsi="Times New Roman"/>
          <w:color w:val="00B0F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– это паттерны наоборот или «вредные советы». 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2C2D30"/>
          <w:sz w:val="28"/>
          <w:szCs w:val="28"/>
        </w:rPr>
        <w:t>Антипаттерны разработки (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  <w:lang w:val="en-US"/>
        </w:rPr>
        <w:t>development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  <w:lang w:val="en-US"/>
        </w:rPr>
        <w:t>antipatterns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</w:rPr>
        <w:t xml:space="preserve">).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Самые простые и говорят о том, как мы пишем код.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2C2D30"/>
          <w:sz w:val="28"/>
          <w:szCs w:val="28"/>
        </w:rPr>
        <w:t>Архитектурные антипаттерны (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  <w:lang w:val="en-US"/>
        </w:rPr>
        <w:t>architectural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  <w:lang w:val="en-US"/>
        </w:rPr>
        <w:t>antipatterns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</w:rPr>
        <w:t xml:space="preserve">).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Их труднее обнаружить. И это скорее сделает опытный разработчик-архитектор. Они в архитектуре – в программе в целом и ее частях.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b/>
          <w:b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2C2D30"/>
          <w:sz w:val="28"/>
          <w:szCs w:val="28"/>
        </w:rPr>
        <w:t>Организационные антипаттерны (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  <w:lang w:val="en-US"/>
        </w:rPr>
        <w:t>managerial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  <w:lang w:val="en-US"/>
        </w:rPr>
        <w:t>antipatterns</w:t>
      </w:r>
      <w:r>
        <w:rPr>
          <w:rFonts w:eastAsia="Arial" w:cs="Times New Roman" w:ascii="Times New Roman" w:hAnsi="Times New Roman"/>
          <w:b/>
          <w:color w:val="2C2D30"/>
          <w:sz w:val="28"/>
          <w:szCs w:val="28"/>
        </w:rPr>
        <w:t xml:space="preserve">).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Это немного про другое – про организацию командной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Нас интересуют прежде всего антипаттерны блоков 1 и 2.</w:t>
      </w:r>
    </w:p>
    <w:p>
      <w:pPr>
        <w:pStyle w:val="1"/>
        <w:jc w:val="center"/>
        <w:rPr>
          <w:color w:val="0070C0"/>
          <w:sz w:val="36"/>
          <w:szCs w:val="36"/>
        </w:rPr>
      </w:pPr>
      <w:bookmarkStart w:id="2" w:name="_Toc91606989"/>
      <w:r>
        <w:rPr>
          <w:color w:val="0070C0"/>
          <w:sz w:val="36"/>
          <w:szCs w:val="36"/>
        </w:rPr>
        <w:t>Антипаттерны разработки</w:t>
      </w:r>
      <w:bookmarkEnd w:id="2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/>
      </w:r>
    </w:p>
    <w:p>
      <w:pPr>
        <w:pStyle w:val="3"/>
        <w:spacing w:lineRule="auto" w:line="276"/>
        <w:jc w:val="center"/>
        <w:rPr/>
      </w:pPr>
      <w:bookmarkStart w:id="3" w:name="_Toc91606991"/>
      <w:r>
        <w:rPr/>
        <w:t>Магические числа (Magic numbers)</w:t>
      </w:r>
      <w:bookmarkEnd w:id="3"/>
    </w:p>
    <w:p>
      <w:pPr>
        <w:pStyle w:val="HTMLPreformatted"/>
        <w:shd w:val="clear" w:color="auto" w:fill="FFFFFF"/>
        <w:spacing w:lineRule="auto" w:line="276"/>
        <w:rPr>
          <w:rFonts w:ascii="Times New Roman" w:hAnsi="Times New Roman" w:cs="Times New Roman"/>
          <w:b/>
          <w:b/>
          <w:color w:val="000000"/>
          <w:sz w:val="28"/>
          <w:szCs w:val="28"/>
          <w:u w:val="single"/>
        </w:rPr>
      </w:pPr>
      <w:r>
        <w:rPr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(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Визуально непонятно что означает каждый из параметров.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В нашем коде нет.</w:t>
      </w:r>
    </w:p>
    <w:p>
      <w:pPr>
        <w:pStyle w:val="3"/>
        <w:spacing w:lineRule="auto" w:line="360"/>
        <w:jc w:val="center"/>
        <w:rPr/>
      </w:pPr>
      <w:bookmarkStart w:id="4" w:name="_Toc91606992"/>
      <w:r>
        <w:rPr/>
        <w:t>Спагетти-код (Spaghetti Code)</w:t>
      </w:r>
      <w:bookmarkEnd w:id="4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(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Код похож на миску лапши.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Изначально код был простым, но в процессе обучения мы его усложняли.</w:t>
      </w:r>
    </w:p>
    <w:p>
      <w:pPr>
        <w:pStyle w:val="Normal"/>
        <w:spacing w:lineRule="auto" w:line="360"/>
        <w:jc w:val="both"/>
        <w:rPr>
          <w:b/>
        </w:rPr>
      </w:pPr>
      <w:r>
        <w:rPr>
          <w:b/>
          <w:bCs/>
        </w:rPr>
        <w:t>Нужно его немного доработать, чтобы он стал более простым и понятным.</w:t>
      </w:r>
    </w:p>
    <w:p>
      <w:pPr>
        <w:pStyle w:val="3"/>
        <w:spacing w:lineRule="auto" w:line="360"/>
        <w:jc w:val="center"/>
        <w:rPr/>
      </w:pPr>
      <w:bookmarkStart w:id="5" w:name="_Toc91606993"/>
      <w:r>
        <w:rPr/>
        <w:t>Лазанья-код (Lasagna Code)</w:t>
      </w:r>
      <w:bookmarkEnd w:id="5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(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В коде слишком много слоев.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 xml:space="preserve">Наш код </w:t>
      </w:r>
      <w:r>
        <w:rPr>
          <w:b/>
          <w:bCs/>
        </w:rPr>
        <w:t>приемлем.</w:t>
      </w:r>
    </w:p>
    <w:p>
      <w:pPr>
        <w:pStyle w:val="3"/>
        <w:spacing w:lineRule="auto" w:line="360"/>
        <w:jc w:val="center"/>
        <w:rPr/>
      </w:pPr>
      <w:bookmarkStart w:id="6" w:name="_Toc91606994"/>
      <w:r>
        <w:rPr/>
        <w:t>Слепая вера (Blind Faith)</w:t>
      </w:r>
      <w:bookmarkEnd w:id="6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b/>
          <w:b/>
          <w:color w:val="2C2D30"/>
          <w:sz w:val="28"/>
          <w:szCs w:val="28"/>
          <w:u w:val="single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(Н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едостаточная проверка входных данных.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В код нужно добавить валидатор на проверку правильности вводимых данных.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Общий для всех разделов блок валидации .</w:t>
      </w:r>
    </w:p>
    <w:p>
      <w:pPr>
        <w:pStyle w:val="3"/>
        <w:spacing w:lineRule="auto" w:line="360"/>
        <w:jc w:val="center"/>
        <w:rPr/>
      </w:pPr>
      <w:bookmarkStart w:id="7" w:name="_Toc91606995"/>
      <w:r>
        <w:rPr/>
        <w:t>Шифрованный код (Cryptic code)</w:t>
      </w:r>
      <w:bookmarkEnd w:id="7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(К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огда переменные называются неправильно.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 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2C2D30"/>
          <w:sz w:val="24"/>
          <w:szCs w:val="24"/>
        </w:rPr>
        <w:t xml:space="preserve">Мы </w:t>
      </w:r>
      <w:r>
        <w:rPr>
          <w:rFonts w:eastAsia="Arial" w:cs="Times New Roman" w:ascii="Times New Roman" w:hAnsi="Times New Roman"/>
          <w:b/>
          <w:bCs/>
          <w:color w:val="2C2D30"/>
          <w:sz w:val="24"/>
          <w:szCs w:val="24"/>
        </w:rPr>
        <w:t xml:space="preserve">не </w:t>
      </w:r>
      <w:r>
        <w:rPr>
          <w:rFonts w:eastAsia="Arial" w:cs="Times New Roman" w:ascii="Times New Roman" w:hAnsi="Times New Roman"/>
          <w:b/>
          <w:bCs/>
          <w:color w:val="2C2D30"/>
          <w:sz w:val="24"/>
          <w:szCs w:val="24"/>
        </w:rPr>
        <w:t xml:space="preserve">поленились придумать названия </w:t>
      </w:r>
      <w:r>
        <w:rPr>
          <w:rFonts w:eastAsia="Arial" w:cs="Times New Roman" w:ascii="Times New Roman" w:hAnsi="Times New Roman"/>
          <w:b/>
          <w:bCs/>
          <w:color w:val="2C2D30"/>
          <w:sz w:val="22"/>
          <w:szCs w:val="22"/>
        </w:rPr>
        <w:t>.</w:t>
      </w:r>
    </w:p>
    <w:p>
      <w:pPr>
        <w:pStyle w:val="3"/>
        <w:spacing w:lineRule="auto" w:line="360"/>
        <w:jc w:val="center"/>
        <w:rPr/>
      </w:pPr>
      <w:bookmarkStart w:id="8" w:name="_Toc91606996"/>
      <w:r>
        <w:rPr/>
        <w:t>Жёсткое кодирование (Hard code)</w:t>
      </w:r>
      <w:bookmarkEnd w:id="8"/>
    </w:p>
    <w:p>
      <w:pPr>
        <w:pStyle w:val="Normal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(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Конкретные данные, которые мы «забили» в программу.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 xml:space="preserve">В </w:t>
      </w: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 xml:space="preserve">разделе  </w:t>
      </w: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 xml:space="preserve">с полями </w:t>
      </w: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 xml:space="preserve">БД есть </w:t>
      </w: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жесткая типизация.</w:t>
      </w:r>
    </w:p>
    <w:p>
      <w:pPr>
        <w:pStyle w:val="HTMLPreformatted"/>
        <w:shd w:val="clear" w:color="auto" w:fill="FFFFFF"/>
        <w:spacing w:lineRule="auto" w:line="276"/>
        <w:rPr>
          <w:rFonts w:ascii="Times New Roman" w:hAnsi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3"/>
        <w:spacing w:lineRule="auto" w:line="360"/>
        <w:jc w:val="center"/>
        <w:rPr/>
      </w:pPr>
      <w:bookmarkStart w:id="9" w:name="_Toc91606997"/>
      <w:r>
        <w:rPr/>
        <w:t>Мягкое кодирование (Soft code)</w:t>
      </w:r>
      <w:bookmarkEnd w:id="9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(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Встречается у любителей все сделать супергибко.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b/>
          <w:b/>
          <w:bCs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У нас учебный код.</w:t>
      </w:r>
    </w:p>
    <w:p>
      <w:pPr>
        <w:pStyle w:val="3"/>
        <w:spacing w:lineRule="auto" w:line="360"/>
        <w:jc w:val="center"/>
        <w:rPr/>
      </w:pPr>
      <w:bookmarkStart w:id="10" w:name="_Toc91606998"/>
      <w:r>
        <w:rPr/>
        <w:t>Поток лавы (Lava flow)</w:t>
      </w:r>
      <w:bookmarkEnd w:id="10"/>
    </w:p>
    <w:p>
      <w:pPr>
        <w:pStyle w:val="HTMLPreformatted"/>
        <w:shd w:val="clear" w:color="auto" w:fill="FFFFFF"/>
        <w:spacing w:lineRule="auto" w:line="276"/>
        <w:rPr>
          <w:rFonts w:ascii="Times New Roman" w:hAnsi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(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Это когда ошибки в одних частях кода несут в себе ошибки в других частях.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Из за того, что наш код учебный и писался по мере добавления материала. Соответственно требуется оптимизация.</w:t>
      </w:r>
    </w:p>
    <w:p>
      <w:pPr>
        <w:pStyle w:val="2"/>
        <w:jc w:val="center"/>
        <w:rPr>
          <w:color w:val="0070C0"/>
        </w:rPr>
      </w:pPr>
      <w:r>
        <w:rPr/>
      </w:r>
    </w:p>
    <w:p>
      <w:pPr>
        <w:pStyle w:val="2"/>
        <w:jc w:val="center"/>
        <w:rPr>
          <w:color w:val="0070C0"/>
        </w:rPr>
      </w:pPr>
      <w:bookmarkStart w:id="11" w:name="_Toc91607005"/>
      <w:r>
        <w:rPr>
          <w:color w:val="0070C0"/>
        </w:rPr>
        <w:t>В ООП</w:t>
      </w:r>
      <w:bookmarkEnd w:id="11"/>
    </w:p>
    <w:p>
      <w:pPr>
        <w:pStyle w:val="3"/>
        <w:spacing w:lineRule="auto" w:line="360"/>
        <w:jc w:val="center"/>
        <w:rPr/>
      </w:pPr>
      <w:bookmarkStart w:id="12" w:name="_Toc91607006"/>
      <w:r>
        <w:rPr/>
        <w:t>Боязнь размещать логику в объектах предметной области</w:t>
      </w:r>
      <w:bookmarkEnd w:id="12"/>
    </w:p>
    <w:p>
      <w:pPr>
        <w:pStyle w:val="Normal"/>
        <w:spacing w:lineRule="auto" w:line="360"/>
        <w:rPr>
          <w:rFonts w:ascii="Times New Roman" w:hAnsi="Times New Roman" w:eastAsia="Arial" w:cs="Times New Roman"/>
          <w:b/>
          <w:b/>
          <w:bCs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Так как логику мы получали от преподавателя — она у нас есть.</w:t>
      </w:r>
    </w:p>
    <w:p>
      <w:pPr>
        <w:pStyle w:val="Normal"/>
        <w:spacing w:lineRule="auto" w:line="360"/>
        <w:rPr>
          <w:rFonts w:ascii="Times New Roman" w:hAnsi="Times New Roman" w:eastAsia="Arial" w:cs="Times New Roman"/>
          <w:sz w:val="28"/>
          <w:szCs w:val="28"/>
        </w:rPr>
      </w:pPr>
      <w:r>
        <w:rPr>
          <w:rFonts w:eastAsia="Arial" w:cs="Times New Roman" w:ascii="Times New Roman" w:hAnsi="Times New Roman"/>
          <w:sz w:val="28"/>
          <w:szCs w:val="28"/>
        </w:rPr>
        <w:t>Должно быть – «толстые модели, тонкие контроллеры, тупые шаблоны».</w:t>
      </w:r>
    </w:p>
    <w:p>
      <w:pPr>
        <w:pStyle w:val="3"/>
        <w:spacing w:lineRule="auto" w:line="360"/>
        <w:jc w:val="center"/>
        <w:rPr/>
      </w:pPr>
      <w:bookmarkStart w:id="13" w:name="_Toc91607007"/>
      <w:r>
        <w:rPr/>
        <w:t>Божественный объект (God Object)</w:t>
      </w:r>
      <w:bookmarkEnd w:id="13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sz w:val="28"/>
          <w:szCs w:val="28"/>
        </w:rPr>
      </w:pPr>
      <w:r>
        <w:rPr>
          <w:rFonts w:eastAsia="Arial" w:cs="Times New Roman" w:ascii="Times New Roman" w:hAnsi="Times New Roman"/>
          <w:sz w:val="28"/>
          <w:szCs w:val="28"/>
        </w:rPr>
        <w:t>(О</w:t>
      </w:r>
      <w:r>
        <w:rPr>
          <w:rFonts w:eastAsia="Arial" w:cs="Times New Roman" w:ascii="Times New Roman" w:hAnsi="Times New Roman"/>
          <w:sz w:val="28"/>
          <w:szCs w:val="28"/>
        </w:rPr>
        <w:t xml:space="preserve">твечающий буквально за все! </w:t>
      </w:r>
      <w:r>
        <w:rPr>
          <w:rFonts w:eastAsia="Arial"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У нас есть Engine , но он не перегружен и т. к. содержит логику — оправдан.</w:t>
      </w:r>
    </w:p>
    <w:p>
      <w:pPr>
        <w:pStyle w:val="3"/>
        <w:spacing w:lineRule="auto" w:line="360"/>
        <w:jc w:val="center"/>
        <w:rPr/>
      </w:pPr>
      <w:bookmarkStart w:id="14" w:name="_Toc91607008"/>
      <w:r>
        <w:rPr/>
        <w:t>Полтергейст (Poltergeist)</w:t>
      </w:r>
      <w:bookmarkEnd w:id="14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sz w:val="28"/>
          <w:szCs w:val="28"/>
        </w:rPr>
      </w:pPr>
      <w:r>
        <w:rPr>
          <w:rFonts w:eastAsia="Arial" w:cs="Times New Roman" w:ascii="Times New Roman" w:hAnsi="Times New Roman"/>
          <w:sz w:val="28"/>
          <w:szCs w:val="28"/>
        </w:rPr>
        <w:t>(</w:t>
      </w:r>
      <w:r>
        <w:rPr>
          <w:rFonts w:eastAsia="Arial" w:cs="Times New Roman" w:ascii="Times New Roman" w:hAnsi="Times New Roman"/>
          <w:sz w:val="28"/>
          <w:szCs w:val="28"/>
        </w:rPr>
        <w:t xml:space="preserve">Объект, который, то есть, то нет. </w:t>
      </w:r>
      <w:r>
        <w:rPr>
          <w:rFonts w:eastAsia="Arial"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В процессе обучения остались для дальнейшей доработки.</w:t>
      </w:r>
    </w:p>
    <w:p>
      <w:pPr>
        <w:pStyle w:val="3"/>
        <w:spacing w:lineRule="auto" w:line="360"/>
        <w:jc w:val="center"/>
        <w:rPr/>
      </w:pPr>
      <w:bookmarkStart w:id="15" w:name="_Toc91607009"/>
      <w:r>
        <w:rPr/>
        <w:t>Сплошное одиночество (Singletonitis)</w:t>
      </w:r>
      <w:bookmarkEnd w:id="15"/>
    </w:p>
    <w:p>
      <w:pPr>
        <w:pStyle w:val="Normal"/>
        <w:spacing w:lineRule="auto" w:line="360"/>
        <w:jc w:val="both"/>
        <w:rPr>
          <w:b/>
          <w:b/>
          <w:bCs/>
          <w:color w:val="000000"/>
        </w:rPr>
      </w:pPr>
      <w:r>
        <w:rPr>
          <w:rFonts w:eastAsia="Arial" w:cs="Times New Roman" w:ascii="JetBrains Mono" w:hAnsi="JetBrains Mono"/>
          <w:b/>
          <w:bCs/>
          <w:i w:val="false"/>
          <w:color w:val="000000"/>
          <w:sz w:val="24"/>
          <w:szCs w:val="28"/>
        </w:rPr>
        <w:t xml:space="preserve">class </w:t>
      </w:r>
      <w:r>
        <w:rPr>
          <w:rFonts w:ascii="JetBrains Mono" w:hAnsi="JetBrains Mono"/>
          <w:b/>
          <w:bCs/>
          <w:i w:val="false"/>
          <w:color w:val="000000"/>
          <w:sz w:val="24"/>
        </w:rPr>
        <w:t>Logger(</w:t>
      </w:r>
      <w:r>
        <w:rPr>
          <w:rFonts w:ascii="JetBrains Mono" w:hAnsi="JetBrains Mono"/>
          <w:b/>
          <w:bCs/>
          <w:i w:val="false"/>
          <w:color w:val="000000"/>
          <w:sz w:val="24"/>
        </w:rPr>
        <w:t>metaclass</w:t>
      </w:r>
      <w:r>
        <w:rPr>
          <w:rFonts w:ascii="JetBrains Mono" w:hAnsi="JetBrains Mono"/>
          <w:b/>
          <w:bCs/>
          <w:i w:val="false"/>
          <w:color w:val="000000"/>
          <w:sz w:val="24"/>
        </w:rPr>
        <w:t>=SingletonByName)</w:t>
      </w:r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sz w:val="28"/>
          <w:szCs w:val="28"/>
        </w:rPr>
      </w:pPr>
      <w:r>
        <w:rPr>
          <w:b/>
          <w:bCs/>
        </w:rPr>
      </w:r>
    </w:p>
    <w:p>
      <w:pPr>
        <w:pStyle w:val="3"/>
        <w:spacing w:lineRule="auto" w:line="360"/>
        <w:jc w:val="center"/>
        <w:rPr/>
      </w:pPr>
      <w:bookmarkStart w:id="16" w:name="_Toc91607010"/>
      <w:r>
        <w:rPr/>
        <w:t>Приватизация (Privatization)</w:t>
      </w:r>
      <w:bookmarkEnd w:id="16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</w:rPr>
        <w:t>Это когда мы используем двойное подчеркивание.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Отсутствует.</w:t>
      </w:r>
    </w:p>
    <w:p>
      <w:pPr>
        <w:pStyle w:val="2"/>
        <w:jc w:val="center"/>
        <w:rPr>
          <w:color w:val="0070C0"/>
        </w:rPr>
      </w:pPr>
      <w:bookmarkStart w:id="17" w:name="_Toc91607011"/>
      <w:r>
        <w:rPr>
          <w:color w:val="0070C0"/>
        </w:rPr>
        <w:t>Методологические антипаттерны</w:t>
      </w:r>
      <w:bookmarkEnd w:id="17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b/>
          <w:b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Переходим к методологическим антипаттернам. Т.е. что мы делаем не так в процессе разработки.</w:t>
      </w:r>
    </w:p>
    <w:p>
      <w:pPr>
        <w:pStyle w:val="3"/>
        <w:spacing w:lineRule="auto" w:line="360"/>
        <w:jc w:val="center"/>
        <w:rPr/>
      </w:pPr>
      <w:bookmarkStart w:id="18" w:name="_Toc91607012"/>
      <w:r>
        <w:rPr/>
        <w:t>Программирование методом копирования – вставки (Copy – Paste programming)</w:t>
      </w:r>
      <w:bookmarkEnd w:id="18"/>
    </w:p>
    <w:p>
      <w:pPr>
        <w:pStyle w:val="Normal"/>
        <w:spacing w:lineRule="auto" w:line="360"/>
        <w:jc w:val="both"/>
        <w:rPr>
          <w:rFonts w:ascii="Times New Roman" w:hAnsi="Times New Roman" w:eastAsia="Arial" w:cs="Times New Roman"/>
          <w:b/>
          <w:b/>
          <w:bCs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Т.к. проект учебный — немного использовал.</w:t>
      </w:r>
    </w:p>
    <w:p>
      <w:pPr>
        <w:pStyle w:val="3"/>
        <w:spacing w:lineRule="auto" w:line="360"/>
        <w:jc w:val="center"/>
        <w:rPr/>
      </w:pPr>
      <w:bookmarkStart w:id="19" w:name="_Toc91607013"/>
      <w:r>
        <w:rPr/>
        <w:t>Золотой молоток (Golden Hammer)</w:t>
      </w:r>
      <w:bookmarkEnd w:id="19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(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Штука, которая решает все задачи.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Под определённую задачу мы писали классы.</w:t>
      </w:r>
    </w:p>
    <w:p>
      <w:pPr>
        <w:pStyle w:val="3"/>
        <w:spacing w:lineRule="auto" w:line="360"/>
        <w:jc w:val="center"/>
        <w:rPr/>
      </w:pPr>
      <w:bookmarkStart w:id="20" w:name="_Toc91607014"/>
      <w:r>
        <w:rPr/>
        <w:t>Фактор невероятности (Improbability factor)</w:t>
      </w:r>
      <w:bookmarkEnd w:id="20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-.</w:t>
      </w:r>
    </w:p>
    <w:p>
      <w:pPr>
        <w:pStyle w:val="3"/>
        <w:spacing w:lineRule="auto" w:line="360"/>
        <w:jc w:val="center"/>
        <w:rPr/>
      </w:pPr>
      <w:bookmarkStart w:id="21" w:name="_Toc91607015"/>
      <w:r>
        <w:rPr/>
        <w:t>Преждевременная оптимизация (Premature optimization)</w:t>
      </w:r>
      <w:bookmarkEnd w:id="21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Не оптимизировали.</w:t>
      </w:r>
    </w:p>
    <w:p>
      <w:pPr>
        <w:pStyle w:val="3"/>
        <w:spacing w:lineRule="auto" w:line="360"/>
        <w:jc w:val="center"/>
        <w:rPr/>
      </w:pPr>
      <w:bookmarkStart w:id="22" w:name="_Toc91607016"/>
      <w:r>
        <w:rPr/>
        <w:t>Изобретение велосипеда (Reinventing the wheel)</w:t>
      </w:r>
      <w:bookmarkEnd w:id="22"/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Я не волшебник — я только учусь.</w:t>
      </w:r>
    </w:p>
    <w:p>
      <w:pPr>
        <w:pStyle w:val="3"/>
        <w:spacing w:lineRule="auto" w:line="360"/>
        <w:jc w:val="center"/>
        <w:rPr>
          <w:color w:val="0070C0"/>
        </w:rPr>
      </w:pPr>
      <w:bookmarkStart w:id="23" w:name="_Toc91607017"/>
      <w:r>
        <w:rPr>
          <w:color w:val="0070C0"/>
        </w:rPr>
        <w:t>Изобретение квадратного колеса (Reinventing the square wheel)</w:t>
      </w:r>
      <w:bookmarkEnd w:id="23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процессе обучения написали проект с использованием проверенных колес.</w:t>
      </w:r>
    </w:p>
    <w:p>
      <w:pPr>
        <w:pStyle w:val="1"/>
        <w:jc w:val="center"/>
        <w:rPr>
          <w:color w:val="0070C0"/>
          <w:sz w:val="36"/>
          <w:szCs w:val="36"/>
        </w:rPr>
      </w:pPr>
      <w:bookmarkStart w:id="24" w:name="_Toc91607018"/>
      <w:r>
        <w:rPr>
          <w:color w:val="0070C0"/>
          <w:sz w:val="36"/>
          <w:szCs w:val="36"/>
        </w:rPr>
        <w:t>Архитектурные антипаттерны</w:t>
      </w:r>
      <w:bookmarkEnd w:id="24"/>
    </w:p>
    <w:p>
      <w:pPr>
        <w:pStyle w:val="Normal"/>
        <w:spacing w:lineRule="auto" w:line="276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Переходим к архитектурным антипаттернам</w:t>
      </w:r>
    </w:p>
    <w:p>
      <w:pPr>
        <w:pStyle w:val="2"/>
        <w:jc w:val="center"/>
        <w:rPr/>
      </w:pPr>
      <w:bookmarkStart w:id="25" w:name="_Toc91607019"/>
      <w:r>
        <w:rPr/>
        <w:t>Инверсия абстракции (Abstract Inversion)</w:t>
      </w:r>
      <w:bookmarkEnd w:id="25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Функциональность не скрыли.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jc w:val="center"/>
        <w:rPr/>
      </w:pPr>
      <w:bookmarkStart w:id="26" w:name="_Toc91607020"/>
      <w:r>
        <w:rPr/>
        <w:t>Большой комок грязи (Big ball of mud)</w:t>
      </w:r>
      <w:bookmarkEnd w:id="26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 структурирован. Применяли известные шаблоны.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2"/>
        <w:jc w:val="center"/>
        <w:rPr/>
      </w:pPr>
      <w:bookmarkStart w:id="27" w:name="_Toc91607021"/>
      <w:r>
        <w:rPr/>
        <w:t>Затычка на ввод (Input kludge)</w:t>
      </w:r>
      <w:bookmarkEnd w:id="27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Не реализован.</w:t>
      </w:r>
    </w:p>
    <w:p>
      <w:pPr>
        <w:pStyle w:val="2"/>
        <w:jc w:val="center"/>
        <w:rPr/>
      </w:pPr>
      <w:bookmarkStart w:id="28" w:name="_Toc91607022"/>
      <w:r>
        <w:rPr/>
        <w:t>Волшебная кнопка (Magic pushbutton)</w:t>
      </w:r>
      <w:bookmarkEnd w:id="28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 проекте придерживались -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«толстая модель, тонкий контроллер». </w:t>
      </w:r>
    </w:p>
    <w:p>
      <w:pPr>
        <w:pStyle w:val="2"/>
        <w:jc w:val="center"/>
        <w:rPr/>
      </w:pPr>
      <w:bookmarkStart w:id="29" w:name="_Toc91607023"/>
      <w:r>
        <w:rPr/>
        <w:t>Членовредительство (Mutilation)</w:t>
      </w:r>
      <w:bookmarkEnd w:id="29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Объекты можно переделать под любые задачи.</w:t>
      </w:r>
    </w:p>
    <w:p>
      <w:pPr>
        <w:pStyle w:val="2"/>
        <w:jc w:val="center"/>
        <w:rPr/>
      </w:pPr>
      <w:bookmarkStart w:id="30" w:name="_Toc91607024"/>
      <w:r>
        <w:rPr/>
        <w:t>Дымоход предприятия (Stovepipe Enterprise)</w:t>
      </w:r>
      <w:bookmarkEnd w:id="30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 нас всё индивидуально.</w:t>
      </w:r>
    </w:p>
    <w:p>
      <w:pPr>
        <w:pStyle w:val="2"/>
        <w:jc w:val="center"/>
        <w:rPr/>
      </w:pPr>
      <w:bookmarkStart w:id="31" w:name="_Toc91607025"/>
      <w:r>
        <w:rPr/>
        <w:t>Дымоход системы (Stovepipe System)</w:t>
      </w:r>
      <w:bookmarkEnd w:id="31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-</w:t>
      </w:r>
    </w:p>
    <w:p>
      <w:pPr>
        <w:pStyle w:val="2"/>
        <w:jc w:val="center"/>
        <w:rPr/>
      </w:pPr>
      <w:bookmarkStart w:id="32" w:name="_Toc91607026"/>
      <w:r>
        <w:rPr/>
        <w:t>Путаница (Jumble)</w:t>
      </w:r>
      <w:bookmarkEnd w:id="32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Нет путаницы в проекте.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f102d9"/>
    <w:pPr>
      <w:keepNext w:val="true"/>
      <w:keepLines/>
      <w:pBdr/>
      <w:spacing w:lineRule="auto" w:line="276" w:before="200" w:after="120"/>
      <w:outlineLvl w:val="0"/>
    </w:pPr>
    <w:rPr>
      <w:rFonts w:ascii="Arial" w:hAnsi="Arial" w:eastAsia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Normal"/>
    <w:next w:val="Normal"/>
    <w:link w:val="20"/>
    <w:qFormat/>
    <w:rsid w:val="00f102d9"/>
    <w:pPr>
      <w:keepNext w:val="true"/>
      <w:keepLines/>
      <w:pBdr/>
      <w:spacing w:lineRule="auto" w:line="276" w:before="200" w:after="200"/>
      <w:outlineLvl w:val="1"/>
    </w:pPr>
    <w:rPr>
      <w:rFonts w:ascii="Arial" w:hAnsi="Arial" w:eastAsia="Arial" w:cs="Arial"/>
      <w:color w:val="4D5D6D"/>
      <w:sz w:val="32"/>
      <w:szCs w:val="32"/>
      <w:lang w:eastAsia="ru-RU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4f5d6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795d5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795d5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795d5f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0"/>
    <w:uiPriority w:val="9"/>
    <w:unhideWhenUsed/>
    <w:qFormat/>
    <w:rsid w:val="00795d5f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0"/>
    <w:uiPriority w:val="9"/>
    <w:unhideWhenUsed/>
    <w:qFormat/>
    <w:rsid w:val="00795d5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0"/>
    <w:uiPriority w:val="9"/>
    <w:unhideWhenUsed/>
    <w:qFormat/>
    <w:rsid w:val="00795d5f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f102d9"/>
    <w:rPr>
      <w:rFonts w:ascii="Arial" w:hAnsi="Arial" w:eastAsia="Arial" w:cs="Arial"/>
      <w:b/>
      <w:color w:val="4D5D6D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f102d9"/>
    <w:rPr>
      <w:rFonts w:ascii="Arial" w:hAnsi="Arial" w:eastAsia="Arial" w:cs="Arial"/>
      <w:color w:val="4D5D6D"/>
      <w:sz w:val="32"/>
      <w:szCs w:val="32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f5d6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5" w:customStyle="1">
    <w:name w:val="Верхний колонтитул Знак"/>
    <w:basedOn w:val="DefaultParagraphFont"/>
    <w:link w:val="a6"/>
    <w:uiPriority w:val="99"/>
    <w:qFormat/>
    <w:rsid w:val="00d47db9"/>
    <w:rPr/>
  </w:style>
  <w:style w:type="character" w:styleId="Style6" w:customStyle="1">
    <w:name w:val="Нижний колонтитул Знак"/>
    <w:basedOn w:val="DefaultParagraphFont"/>
    <w:link w:val="a8"/>
    <w:uiPriority w:val="99"/>
    <w:qFormat/>
    <w:rsid w:val="00d47db9"/>
    <w:rPr/>
  </w:style>
  <w:style w:type="character" w:styleId="Strong">
    <w:name w:val="Strong"/>
    <w:basedOn w:val="DefaultParagraphFont"/>
    <w:uiPriority w:val="22"/>
    <w:qFormat/>
    <w:rsid w:val="001232bd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808e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7">
    <w:name w:val="Интернет-ссылка"/>
    <w:basedOn w:val="DefaultParagraphFont"/>
    <w:uiPriority w:val="99"/>
    <w:unhideWhenUsed/>
    <w:rsid w:val="000356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35638"/>
    <w:rPr>
      <w:rFonts w:ascii="Courier New" w:hAnsi="Courier New" w:eastAsia="Times New Roman" w:cs="Courier New"/>
      <w:sz w:val="20"/>
      <w:szCs w:val="20"/>
    </w:rPr>
  </w:style>
  <w:style w:type="character" w:styleId="Style8">
    <w:name w:val="Выделение"/>
    <w:basedOn w:val="DefaultParagraphFont"/>
    <w:uiPriority w:val="20"/>
    <w:qFormat/>
    <w:rsid w:val="005129d6"/>
    <w:rPr>
      <w:i/>
      <w:iCs/>
    </w:rPr>
  </w:style>
  <w:style w:type="character" w:styleId="Style9" w:customStyle="1">
    <w:name w:val="Текст выноски Знак"/>
    <w:basedOn w:val="DefaultParagraphFont"/>
    <w:link w:val="ad"/>
    <w:uiPriority w:val="99"/>
    <w:semiHidden/>
    <w:qFormat/>
    <w:rsid w:val="00b24f7d"/>
    <w:rPr>
      <w:rFonts w:ascii="Segoe UI" w:hAnsi="Segoe UI" w:cs="Segoe UI"/>
      <w:sz w:val="18"/>
      <w:szCs w:val="18"/>
    </w:rPr>
  </w:style>
  <w:style w:type="character" w:styleId="Pln" w:customStyle="1">
    <w:name w:val="pln"/>
    <w:basedOn w:val="DefaultParagraphFont"/>
    <w:qFormat/>
    <w:rsid w:val="005612dc"/>
    <w:rPr/>
  </w:style>
  <w:style w:type="character" w:styleId="Pun" w:customStyle="1">
    <w:name w:val="pun"/>
    <w:basedOn w:val="DefaultParagraphFont"/>
    <w:qFormat/>
    <w:rsid w:val="005612dc"/>
    <w:rPr/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56d5e"/>
    <w:rPr>
      <w:color w:val="605E5C"/>
      <w:shd w:fill="E1DFDD" w:val="clear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10" w:customStyle="1">
    <w:name w:val="Подзаголовок Знак"/>
    <w:basedOn w:val="DefaultParagraphFont"/>
    <w:link w:val="af1"/>
    <w:uiPriority w:val="11"/>
    <w:qFormat/>
    <w:rsid w:val="00ee7efe"/>
    <w:rPr>
      <w:rFonts w:eastAsia="" w:eastAsiaTheme="minorEastAsia"/>
      <w:color w:val="5A5A5A" w:themeColor="text1" w:themeTint="a5"/>
      <w:spacing w:val="15"/>
    </w:rPr>
  </w:style>
  <w:style w:type="character" w:styleId="13" w:customStyle="1">
    <w:name w:val="Стиль1 Знак"/>
    <w:basedOn w:val="21"/>
    <w:link w:val="13"/>
    <w:qFormat/>
    <w:rsid w:val="00ca5ec2"/>
    <w:rPr>
      <w:rFonts w:ascii="Arial" w:hAnsi="Arial" w:eastAsia="Arial" w:cs="Arial"/>
      <w:color w:val="4D5D6D"/>
      <w:sz w:val="32"/>
      <w:szCs w:val="32"/>
      <w:lang w:eastAsia="ru-RU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22c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536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7"/>
    <w:uiPriority w:val="99"/>
    <w:unhideWhenUsed/>
    <w:rsid w:val="00d47db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9"/>
    <w:uiPriority w:val="99"/>
    <w:unhideWhenUsed/>
    <w:rsid w:val="00d47db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extaligncenter" w:customStyle="1">
    <w:name w:val="text-align-center"/>
    <w:basedOn w:val="Normal"/>
    <w:qFormat/>
    <w:rsid w:val="001232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808e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b24f7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795d5f"/>
    <w:pPr>
      <w:pBdr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paragraph" w:styleId="22">
    <w:name w:val="TOC 2"/>
    <w:basedOn w:val="Normal"/>
    <w:next w:val="Normal"/>
    <w:autoRedefine/>
    <w:uiPriority w:val="39"/>
    <w:unhideWhenUsed/>
    <w:rsid w:val="00795d5f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795d5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2">
    <w:name w:val="TOC 3"/>
    <w:basedOn w:val="Normal"/>
    <w:next w:val="Normal"/>
    <w:autoRedefine/>
    <w:uiPriority w:val="39"/>
    <w:unhideWhenUsed/>
    <w:rsid w:val="00795d5f"/>
    <w:pPr>
      <w:spacing w:before="0" w:after="100"/>
      <w:ind w:left="440" w:hanging="0"/>
    </w:pPr>
    <w:rPr/>
  </w:style>
  <w:style w:type="paragraph" w:styleId="Style20">
    <w:name w:val="Subtitle"/>
    <w:basedOn w:val="Normal"/>
    <w:next w:val="Normal"/>
    <w:link w:val="af2"/>
    <w:uiPriority w:val="11"/>
    <w:qFormat/>
    <w:rsid w:val="00ee7efe"/>
    <w:pPr/>
    <w:rPr>
      <w:rFonts w:eastAsia="" w:eastAsiaTheme="minorEastAsia"/>
      <w:color w:val="5A5A5A" w:themeColor="text1" w:themeTint="a5"/>
      <w:spacing w:val="15"/>
    </w:rPr>
  </w:style>
  <w:style w:type="paragraph" w:styleId="14">
    <w:name w:val="TOC 1"/>
    <w:basedOn w:val="Normal"/>
    <w:next w:val="Normal"/>
    <w:autoRedefine/>
    <w:uiPriority w:val="39"/>
    <w:unhideWhenUsed/>
    <w:rsid w:val="00ee7efe"/>
    <w:pPr>
      <w:spacing w:before="0" w:after="100"/>
    </w:pPr>
    <w:rPr/>
  </w:style>
  <w:style w:type="paragraph" w:styleId="15" w:customStyle="1">
    <w:name w:val="Стиль1"/>
    <w:basedOn w:val="2"/>
    <w:link w:val="14"/>
    <w:qFormat/>
    <w:rsid w:val="00ca5ec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2AEF-9BCB-41E0-AD16-10D2DA66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Application>LibreOffice/6.4.7.2$Linux_X86_64 LibreOffice_project/40$Build-2</Application>
  <Pages>4</Pages>
  <Words>471</Words>
  <Characters>3100</Characters>
  <CharactersWithSpaces>3507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2019-02-15T06:59:00Z</dcterms:created>
  <dc:creator>1</dc:creator>
  <dc:description/>
  <dc:language>ru-RU</dc:language>
  <cp:lastModifiedBy/>
  <cp:lastPrinted>2021-12-06T10:40:00Z</cp:lastPrinted>
  <dcterms:modified xsi:type="dcterms:W3CDTF">2022-06-03T21:15:11Z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