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1400" w:after="100"/>
        <w:jc w:val="center"/>
        <w:rPr>
          <w:b/>
          <w:color w:val="2E5D8A"/>
          <w:sz w:val="26"/>
        </w:rPr>
      </w:pPr>
      <w:r>
        <w:rPr>
          <w:b/>
          <w:color w:val="2E5D8A"/>
          <w:sz w:val="26"/>
        </w:rPr>
        <w:t>TAMBAN TWO-MODEL SYSTEM</w:t>
      </w:r>
    </w:p>
    <w:p>
      <w:pPr>
        <w:pStyle w:val="Title"/>
        <w:jc w:val="center"/>
        <w:rPr/>
      </w:pPr>
      <w:r>
        <w:rPr/>
        <w:t>Repository Investigation and</w:t>
        <w:br/>
        <w:t>Next-Step Improvement Plan</w:t>
      </w:r>
    </w:p>
    <w:p>
      <w:pPr>
        <w:pStyle w:val="Normal"/>
        <w:jc w:val="center"/>
        <w:rPr>
          <w:color w:val="5A6573"/>
          <w:sz w:val="24"/>
        </w:rPr>
      </w:pPr>
      <w:r>
        <w:rPr>
          <w:color w:val="5A6573"/>
          <w:sz w:val="24"/>
        </w:rPr>
        <w:t>Model 1 fish detection + Model 2 Head/Body/Tail quality grading</w:t>
      </w:r>
    </w:p>
    <w:p>
      <w:pPr>
        <w:pStyle w:val="Normal"/>
        <w:rPr/>
      </w:pPr>
      <w:r>
        <w:rPr/>
      </w:r>
    </w:p>
    <w:tbl>
      <w:tblPr>
        <w:tblW w:w="9994" w:type="dxa"/>
        <w:jc w:val="start"/>
        <w:tblInd w:w="-108" w:type="dxa"/>
        <w:tblLayout w:type="fixed"/>
        <w:tblCellMar>
          <w:top w:w="140" w:type="dxa"/>
          <w:start w:w="160" w:type="dxa"/>
          <w:bottom w:w="140" w:type="dxa"/>
          <w:end w:w="160" w:type="dxa"/>
        </w:tblCellMar>
      </w:tblPr>
      <w:tblGrid>
        <w:gridCol w:w="9994"/>
      </w:tblGrid>
      <w:tr>
        <w:trPr/>
        <w:tc>
          <w:tcPr>
            <w:tcW w:w="9994" w:type="dxa"/>
            <w:tcBorders/>
            <w:shd w:fill="EAF2F8" w:val="clear"/>
          </w:tcPr>
          <w:p>
            <w:pPr>
              <w:pStyle w:val="Normal"/>
              <w:widowControl/>
              <w:bidi w:val="0"/>
              <w:spacing w:lineRule="auto" w:line="259" w:before="0" w:after="100"/>
              <w:jc w:val="start"/>
              <w:rPr/>
            </w:pPr>
            <w:r>
              <w:rPr>
                <w:b/>
                <w:color w:val="2E5D8A"/>
              </w:rPr>
              <w:t xml:space="preserve">Audit basis: </w:t>
            </w:r>
            <w:r>
              <w:rPr>
                <w:color w:val="202A33"/>
              </w:rPr>
              <w:t>Repository snapshot from Thesis-main.zip (GitHub archive commit f31520d5272cf9efb41072bfb35835c05a315dc5) plus the latest real-system observations: Model 1 detects fish well but produces non-fish false positives; Model 2 frequently fails to detect parts; Ungraded dominates; camera overlays and grade counts need refinement.</w:t>
            </w:r>
          </w:p>
        </w:tc>
      </w:tr>
    </w:tbl>
    <w:p>
      <w:pPr>
        <w:pStyle w:val="Normal"/>
        <w:spacing w:before="0" w:after="20"/>
        <w:rPr/>
      </w:pPr>
      <w:r>
        <w:rPr/>
      </w:r>
    </w:p>
    <w:p>
      <w:pPr>
        <w:pStyle w:val="Normal"/>
        <w:jc w:val="center"/>
        <w:rPr>
          <w:color w:val="5A6573"/>
          <w:sz w:val="19"/>
        </w:rPr>
      </w:pPr>
      <w:r>
        <w:rPr>
          <w:color w:val="5A6573"/>
          <w:sz w:val="19"/>
        </w:rPr>
        <w:t>Prepared as a practical implementation roadmap for development, testing, thesis documentation, and defense.</w:t>
      </w:r>
    </w:p>
    <w:p>
      <w:pPr>
        <w:pStyle w:val="Normal"/>
        <w:rPr/>
      </w:pPr>
      <w:r>
        <w:rPr/>
      </w:r>
      <w:r>
        <w:br w:type="page"/>
      </w:r>
    </w:p>
    <w:p>
      <w:pPr>
        <w:pStyle w:val="Heading1"/>
        <w:spacing w:before="0" w:after="140"/>
        <w:rPr/>
      </w:pPr>
      <w:r>
        <w:rPr/>
        <w:t>1. Executive Summary</w:t>
      </w:r>
    </w:p>
    <w:p>
      <w:pPr>
        <w:pStyle w:val="Normal"/>
        <w:rPr/>
      </w:pPr>
      <w:r>
        <w:rPr/>
        <w:t>The current project is an integrated prototype rather than a finished grading system. Model 1 is already useful for whole-fish localization and counting, while Model 2 and the decision pipeline are the immediate bottlenecks. The next stage should focus on isolating Model 2 failure, correcting the active grading rules, improving negative-data coverage for Model 1, and making the interface expose the system state clearly.</w:t>
      </w:r>
    </w:p>
    <w:tbl>
      <w:tblPr>
        <w:tblW w:w="9994" w:type="dxa"/>
        <w:jc w:val="start"/>
        <w:tblInd w:w="-108" w:type="dxa"/>
        <w:tblLayout w:type="fixed"/>
        <w:tblCellMar>
          <w:top w:w="140" w:type="dxa"/>
          <w:start w:w="160" w:type="dxa"/>
          <w:bottom w:w="140" w:type="dxa"/>
          <w:end w:w="160" w:type="dxa"/>
        </w:tblCellMar>
      </w:tblPr>
      <w:tblGrid>
        <w:gridCol w:w="9994"/>
      </w:tblGrid>
      <w:tr>
        <w:trPr/>
        <w:tc>
          <w:tcPr>
            <w:tcW w:w="9994" w:type="dxa"/>
            <w:tcBorders/>
            <w:shd w:fill="EAF5EF" w:val="clear"/>
          </w:tcPr>
          <w:p>
            <w:pPr>
              <w:pStyle w:val="Normal"/>
              <w:widowControl/>
              <w:bidi w:val="0"/>
              <w:spacing w:lineRule="auto" w:line="259" w:before="0" w:after="100"/>
              <w:jc w:val="start"/>
              <w:rPr/>
            </w:pPr>
            <w:r>
              <w:rPr>
                <w:b/>
                <w:color w:val="2E7D5B"/>
              </w:rPr>
              <w:t xml:space="preserve">Best immediate approach: </w:t>
            </w:r>
            <w:r>
              <w:rPr>
                <w:color w:val="202A33"/>
              </w:rPr>
              <w:t>Do not retrain both models at once. First prove whether Model 2 itself is weak or whether the Model 1 crop handoff is causing the failure. Run direct Model 2 inference on exact training images, compare full-frame versus crop inference, log raw part detections before grading, and only retrain after that diagnosis.</w:t>
            </w:r>
          </w:p>
        </w:tc>
      </w:tr>
    </w:tbl>
    <w:p>
      <w:pPr>
        <w:pStyle w:val="Normal"/>
        <w:spacing w:before="0" w:after="20"/>
        <w:rPr/>
      </w:pPr>
      <w:r>
        <w:rPr/>
      </w:r>
    </w:p>
    <w:tbl>
      <w:tblPr>
        <w:tblW w:w="9993" w:type="dxa"/>
        <w:jc w:val="start"/>
        <w:tblInd w:w="-113" w:type="dxa"/>
        <w:tblLayout w:type="fixed"/>
        <w:tblCellMar>
          <w:top w:w="110" w:type="dxa"/>
          <w:start w:w="120" w:type="dxa"/>
          <w:bottom w:w="110" w:type="dxa"/>
          <w:end w:w="120" w:type="dxa"/>
        </w:tblCellMar>
      </w:tblPr>
      <w:tblGrid>
        <w:gridCol w:w="3331"/>
        <w:gridCol w:w="3331"/>
        <w:gridCol w:w="3331"/>
      </w:tblGrid>
      <w:tr>
        <w:trPr>
          <w:tblHeader w:val="true"/>
          <w:cantSplit w:val="true"/>
        </w:trPr>
        <w:tc>
          <w:tcPr>
            <w:tcW w:w="3331" w:type="dxa"/>
            <w:tcBorders>
              <w:top w:val="single" w:sz="4" w:space="0" w:color="000000"/>
              <w:start w:val="single" w:sz="4" w:space="0" w:color="000000"/>
              <w:bottom w:val="single" w:sz="4" w:space="0" w:color="000000"/>
              <w:end w:val="single" w:sz="4" w:space="0" w:color="000000"/>
            </w:tcBorders>
            <w:shd w:fill="16324F" w:val="clear"/>
            <w:vAlign w:val="center"/>
          </w:tcPr>
          <w:p>
            <w:pPr>
              <w:pStyle w:val="Normal"/>
              <w:widowControl/>
              <w:spacing w:before="0" w:after="100"/>
              <w:jc w:val="center"/>
              <w:rPr>
                <w:b/>
                <w:color w:val="FFFFFF"/>
                <w:kern w:val="0"/>
                <w:sz w:val="17"/>
                <w:szCs w:val="22"/>
                <w:lang w:val="en-US" w:eastAsia="en-US" w:bidi="ar-SA"/>
              </w:rPr>
            </w:pPr>
            <w:r>
              <w:rPr>
                <w:b/>
                <w:color w:val="FFFFFF"/>
                <w:kern w:val="0"/>
                <w:sz w:val="17"/>
                <w:szCs w:val="22"/>
                <w:lang w:val="en-US" w:eastAsia="en-US" w:bidi="ar-SA"/>
              </w:rPr>
              <w:t>Area</w:t>
            </w:r>
          </w:p>
        </w:tc>
        <w:tc>
          <w:tcPr>
            <w:tcW w:w="3331" w:type="dxa"/>
            <w:tcBorders>
              <w:top w:val="single" w:sz="4" w:space="0" w:color="000000"/>
              <w:start w:val="single" w:sz="4" w:space="0" w:color="000000"/>
              <w:bottom w:val="single" w:sz="4" w:space="0" w:color="000000"/>
              <w:end w:val="single" w:sz="4" w:space="0" w:color="000000"/>
            </w:tcBorders>
            <w:shd w:fill="16324F" w:val="clear"/>
            <w:vAlign w:val="center"/>
          </w:tcPr>
          <w:p>
            <w:pPr>
              <w:pStyle w:val="Normal"/>
              <w:widowControl/>
              <w:spacing w:before="0" w:after="100"/>
              <w:jc w:val="center"/>
              <w:rPr>
                <w:b/>
                <w:color w:val="FFFFFF"/>
                <w:kern w:val="0"/>
                <w:sz w:val="17"/>
                <w:szCs w:val="22"/>
                <w:lang w:val="en-US" w:eastAsia="en-US" w:bidi="ar-SA"/>
              </w:rPr>
            </w:pPr>
            <w:r>
              <w:rPr>
                <w:b/>
                <w:color w:val="FFFFFF"/>
                <w:kern w:val="0"/>
                <w:sz w:val="17"/>
                <w:szCs w:val="22"/>
                <w:lang w:val="en-US" w:eastAsia="en-US" w:bidi="ar-SA"/>
              </w:rPr>
              <w:t>Current state</w:t>
            </w:r>
          </w:p>
        </w:tc>
        <w:tc>
          <w:tcPr>
            <w:tcW w:w="3331" w:type="dxa"/>
            <w:tcBorders>
              <w:top w:val="single" w:sz="4" w:space="0" w:color="000000"/>
              <w:start w:val="single" w:sz="4" w:space="0" w:color="000000"/>
              <w:bottom w:val="single" w:sz="4" w:space="0" w:color="000000"/>
              <w:end w:val="single" w:sz="4" w:space="0" w:color="000000"/>
            </w:tcBorders>
            <w:shd w:fill="16324F" w:val="clear"/>
            <w:vAlign w:val="center"/>
          </w:tcPr>
          <w:p>
            <w:pPr>
              <w:pStyle w:val="Normal"/>
              <w:widowControl/>
              <w:spacing w:before="0" w:after="100"/>
              <w:jc w:val="center"/>
              <w:rPr>
                <w:b/>
                <w:color w:val="FFFFFF"/>
                <w:kern w:val="0"/>
                <w:sz w:val="17"/>
                <w:szCs w:val="22"/>
                <w:lang w:val="en-US" w:eastAsia="en-US" w:bidi="ar-SA"/>
              </w:rPr>
            </w:pPr>
            <w:r>
              <w:rPr>
                <w:b/>
                <w:color w:val="FFFFFF"/>
                <w:kern w:val="0"/>
                <w:sz w:val="17"/>
                <w:szCs w:val="22"/>
                <w:lang w:val="en-US" w:eastAsia="en-US" w:bidi="ar-SA"/>
              </w:rPr>
              <w:t>Next action</w:t>
            </w:r>
          </w:p>
        </w:tc>
      </w:tr>
      <w:tr>
        <w:trPr>
          <w:cantSplit w:val="true"/>
        </w:trPr>
        <w:tc>
          <w:tcPr>
            <w:tcW w:w="3331"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start"/>
              <w:rPr>
                <w:kern w:val="0"/>
                <w:sz w:val="17"/>
                <w:szCs w:val="22"/>
                <w:lang w:val="en-US" w:eastAsia="en-US" w:bidi="ar-SA"/>
              </w:rPr>
            </w:pPr>
            <w:r>
              <w:rPr>
                <w:kern w:val="0"/>
                <w:sz w:val="17"/>
                <w:szCs w:val="22"/>
                <w:lang w:val="en-US" w:eastAsia="en-US" w:bidi="ar-SA"/>
              </w:rPr>
              <w:t>Model 1 fish detection</w:t>
            </w:r>
          </w:p>
        </w:tc>
        <w:tc>
          <w:tcPr>
            <w:tcW w:w="3331"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start"/>
              <w:rPr>
                <w:kern w:val="0"/>
                <w:sz w:val="17"/>
                <w:szCs w:val="22"/>
                <w:lang w:val="en-US" w:eastAsia="en-US" w:bidi="ar-SA"/>
              </w:rPr>
            </w:pPr>
            <w:r>
              <w:rPr>
                <w:kern w:val="0"/>
                <w:sz w:val="17"/>
                <w:szCs w:val="22"/>
                <w:lang w:val="en-US" w:eastAsia="en-US" w:bidi="ar-SA"/>
              </w:rPr>
              <w:t>Strong on real fish, including darker scenes; false positives on people, candles, dark objects</w:t>
            </w:r>
          </w:p>
        </w:tc>
        <w:tc>
          <w:tcPr>
            <w:tcW w:w="3331"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start"/>
              <w:rPr>
                <w:kern w:val="0"/>
                <w:sz w:val="17"/>
                <w:szCs w:val="22"/>
                <w:lang w:val="en-US" w:eastAsia="en-US" w:bidi="ar-SA"/>
              </w:rPr>
            </w:pPr>
            <w:r>
              <w:rPr>
                <w:kern w:val="0"/>
                <w:sz w:val="17"/>
                <w:szCs w:val="22"/>
                <w:lang w:val="en-US" w:eastAsia="en-US" w:bidi="ar-SA"/>
              </w:rPr>
              <w:t>Hard-negative mining + threshold validation; keep current model as baseline</w:t>
            </w:r>
          </w:p>
        </w:tc>
      </w:tr>
      <w:tr>
        <w:trPr>
          <w:cantSplit w:val="true"/>
        </w:trPr>
        <w:tc>
          <w:tcPr>
            <w:tcW w:w="3331"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start"/>
              <w:rPr>
                <w:kern w:val="0"/>
                <w:sz w:val="17"/>
                <w:szCs w:val="22"/>
                <w:lang w:val="en-US" w:eastAsia="en-US" w:bidi="ar-SA"/>
              </w:rPr>
            </w:pPr>
            <w:r>
              <w:rPr>
                <w:kern w:val="0"/>
                <w:sz w:val="17"/>
                <w:szCs w:val="22"/>
                <w:lang w:val="en-US" w:eastAsia="en-US" w:bidi="ar-SA"/>
              </w:rPr>
              <w:t>Model 2 parts</w:t>
            </w:r>
          </w:p>
        </w:tc>
        <w:tc>
          <w:tcPr>
            <w:tcW w:w="3331"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start"/>
              <w:rPr>
                <w:kern w:val="0"/>
                <w:sz w:val="17"/>
                <w:szCs w:val="22"/>
                <w:lang w:val="en-US" w:eastAsia="en-US" w:bidi="ar-SA"/>
              </w:rPr>
            </w:pPr>
            <w:r>
              <w:rPr>
                <w:kern w:val="0"/>
                <w:sz w:val="17"/>
                <w:szCs w:val="22"/>
                <w:lang w:val="en-US" w:eastAsia="en-US" w:bidi="ar-SA"/>
              </w:rPr>
              <w:t>Critical weakness: parts rarely appear, may flicker or disappear, and even a training image reportedly failed</w:t>
            </w:r>
          </w:p>
        </w:tc>
        <w:tc>
          <w:tcPr>
            <w:tcW w:w="3331"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start"/>
              <w:rPr>
                <w:kern w:val="0"/>
                <w:sz w:val="17"/>
                <w:szCs w:val="22"/>
                <w:lang w:val="en-US" w:eastAsia="en-US" w:bidi="ar-SA"/>
              </w:rPr>
            </w:pPr>
            <w:r>
              <w:rPr>
                <w:kern w:val="0"/>
                <w:sz w:val="17"/>
                <w:szCs w:val="22"/>
                <w:lang w:val="en-US" w:eastAsia="en-US" w:bidi="ar-SA"/>
              </w:rPr>
              <w:t>Direct raw-inference sanity tests; compare full-frame vs crop; verify checkpoint/threshold/padding</w:t>
            </w:r>
          </w:p>
        </w:tc>
      </w:tr>
      <w:tr>
        <w:trPr>
          <w:cantSplit w:val="true"/>
        </w:trPr>
        <w:tc>
          <w:tcPr>
            <w:tcW w:w="3331"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start"/>
              <w:rPr>
                <w:kern w:val="0"/>
                <w:sz w:val="17"/>
                <w:szCs w:val="22"/>
                <w:lang w:val="en-US" w:eastAsia="en-US" w:bidi="ar-SA"/>
              </w:rPr>
            </w:pPr>
            <w:r>
              <w:rPr>
                <w:kern w:val="0"/>
                <w:sz w:val="17"/>
                <w:szCs w:val="22"/>
                <w:lang w:val="en-US" w:eastAsia="en-US" w:bidi="ar-SA"/>
              </w:rPr>
              <w:t>Grading engine</w:t>
            </w:r>
          </w:p>
        </w:tc>
        <w:tc>
          <w:tcPr>
            <w:tcW w:w="3331"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start"/>
              <w:rPr>
                <w:kern w:val="0"/>
                <w:sz w:val="17"/>
                <w:szCs w:val="22"/>
                <w:lang w:val="en-US" w:eastAsia="en-US" w:bidi="ar-SA"/>
              </w:rPr>
            </w:pPr>
            <w:r>
              <w:rPr>
                <w:kern w:val="0"/>
                <w:sz w:val="17"/>
                <w:szCs w:val="22"/>
                <w:lang w:val="en-US" w:eastAsia="en-US" w:bidi="ar-SA"/>
              </w:rPr>
              <w:t>Body is required, but missing Head/Tail are currently renormalized; several YAML safeguards are not loaded</w:t>
            </w:r>
          </w:p>
        </w:tc>
        <w:tc>
          <w:tcPr>
            <w:tcW w:w="3331"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start"/>
              <w:rPr>
                <w:kern w:val="0"/>
                <w:sz w:val="17"/>
                <w:szCs w:val="22"/>
                <w:lang w:val="en-US" w:eastAsia="en-US" w:bidi="ar-SA"/>
              </w:rPr>
            </w:pPr>
            <w:r>
              <w:rPr>
                <w:kern w:val="0"/>
                <w:sz w:val="17"/>
                <w:szCs w:val="22"/>
                <w:lang w:val="en-US" w:eastAsia="en-US" w:bidi="ar-SA"/>
              </w:rPr>
              <w:t>Implement original 50/30/20 weights without renormalization; add coverage, region-count and margin gates</w:t>
            </w:r>
          </w:p>
        </w:tc>
      </w:tr>
      <w:tr>
        <w:trPr>
          <w:cantSplit w:val="true"/>
        </w:trPr>
        <w:tc>
          <w:tcPr>
            <w:tcW w:w="3331"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start"/>
              <w:rPr>
                <w:kern w:val="0"/>
                <w:sz w:val="17"/>
                <w:szCs w:val="22"/>
                <w:lang w:val="en-US" w:eastAsia="en-US" w:bidi="ar-SA"/>
              </w:rPr>
            </w:pPr>
            <w:r>
              <w:rPr>
                <w:kern w:val="0"/>
                <w:sz w:val="17"/>
                <w:szCs w:val="22"/>
                <w:lang w:val="en-US" w:eastAsia="en-US" w:bidi="ar-SA"/>
              </w:rPr>
              <w:t>Ungraded</w:t>
            </w:r>
          </w:p>
        </w:tc>
        <w:tc>
          <w:tcPr>
            <w:tcW w:w="3331"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start"/>
              <w:rPr>
                <w:kern w:val="0"/>
                <w:sz w:val="17"/>
                <w:szCs w:val="22"/>
                <w:lang w:val="en-US" w:eastAsia="en-US" w:bidi="ar-SA"/>
              </w:rPr>
            </w:pPr>
            <w:r>
              <w:rPr>
                <w:kern w:val="0"/>
                <w:sz w:val="17"/>
                <w:szCs w:val="22"/>
                <w:lang w:val="en-US" w:eastAsia="en-US" w:bidi="ar-SA"/>
              </w:rPr>
              <w:t>Dominant in real use</w:t>
            </w:r>
          </w:p>
        </w:tc>
        <w:tc>
          <w:tcPr>
            <w:tcW w:w="3331"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start"/>
              <w:rPr>
                <w:kern w:val="0"/>
                <w:sz w:val="17"/>
                <w:szCs w:val="22"/>
                <w:lang w:val="en-US" w:eastAsia="en-US" w:bidi="ar-SA"/>
              </w:rPr>
            </w:pPr>
            <w:r>
              <w:rPr>
                <w:kern w:val="0"/>
                <w:sz w:val="17"/>
                <w:szCs w:val="22"/>
                <w:lang w:val="en-US" w:eastAsia="en-US" w:bidi="ar-SA"/>
              </w:rPr>
              <w:t>Do not remove it; reduce unnecessary Ungraded by fixing Model 2 and temporal evidence</w:t>
            </w:r>
          </w:p>
        </w:tc>
      </w:tr>
      <w:tr>
        <w:trPr>
          <w:cantSplit w:val="true"/>
        </w:trPr>
        <w:tc>
          <w:tcPr>
            <w:tcW w:w="3331"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start"/>
              <w:rPr>
                <w:kern w:val="0"/>
                <w:sz w:val="17"/>
                <w:szCs w:val="22"/>
                <w:lang w:val="en-US" w:eastAsia="en-US" w:bidi="ar-SA"/>
              </w:rPr>
            </w:pPr>
            <w:r>
              <w:rPr>
                <w:kern w:val="0"/>
                <w:sz w:val="17"/>
                <w:szCs w:val="22"/>
                <w:lang w:val="en-US" w:eastAsia="en-US" w:bidi="ar-SA"/>
              </w:rPr>
              <w:t>UI overlays</w:t>
            </w:r>
          </w:p>
        </w:tc>
        <w:tc>
          <w:tcPr>
            <w:tcW w:w="3331"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start"/>
              <w:rPr>
                <w:kern w:val="0"/>
                <w:sz w:val="17"/>
                <w:szCs w:val="22"/>
                <w:lang w:val="en-US" w:eastAsia="en-US" w:bidi="ar-SA"/>
              </w:rPr>
            </w:pPr>
            <w:r>
              <w:rPr>
                <w:kern w:val="0"/>
                <w:sz w:val="17"/>
                <w:szCs w:val="22"/>
                <w:lang w:val="en-US" w:eastAsia="en-US" w:bidi="ar-SA"/>
              </w:rPr>
              <w:t>Live overlay omits the word Ungraded when quality is None; upload label mixes quality text with Model 1 confidence</w:t>
            </w:r>
          </w:p>
        </w:tc>
        <w:tc>
          <w:tcPr>
            <w:tcW w:w="3331"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start"/>
              <w:rPr>
                <w:kern w:val="0"/>
                <w:sz w:val="17"/>
                <w:szCs w:val="22"/>
                <w:lang w:val="en-US" w:eastAsia="en-US" w:bidi="ar-SA"/>
              </w:rPr>
            </w:pPr>
            <w:r>
              <w:rPr>
                <w:kern w:val="0"/>
                <w:sz w:val="17"/>
                <w:szCs w:val="22"/>
                <w:lang w:val="en-US" w:eastAsia="en-US" w:bidi="ar-SA"/>
              </w:rPr>
              <w:t>Show Fish ID + final grade/Ungraded + separate D and Q confidence</w:t>
            </w:r>
          </w:p>
        </w:tc>
      </w:tr>
      <w:tr>
        <w:trPr>
          <w:cantSplit w:val="true"/>
        </w:trPr>
        <w:tc>
          <w:tcPr>
            <w:tcW w:w="3331"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start"/>
              <w:rPr>
                <w:kern w:val="0"/>
                <w:sz w:val="17"/>
                <w:szCs w:val="22"/>
                <w:lang w:val="en-US" w:eastAsia="en-US" w:bidi="ar-SA"/>
              </w:rPr>
            </w:pPr>
            <w:r>
              <w:rPr>
                <w:kern w:val="0"/>
                <w:sz w:val="17"/>
                <w:szCs w:val="22"/>
                <w:lang w:val="en-US" w:eastAsia="en-US" w:bidi="ar-SA"/>
              </w:rPr>
              <w:t>Counts</w:t>
            </w:r>
          </w:p>
        </w:tc>
        <w:tc>
          <w:tcPr>
            <w:tcW w:w="3331"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start"/>
              <w:rPr>
                <w:kern w:val="0"/>
                <w:sz w:val="17"/>
                <w:szCs w:val="22"/>
                <w:lang w:val="en-US" w:eastAsia="en-US" w:bidi="ar-SA"/>
              </w:rPr>
            </w:pPr>
            <w:r>
              <w:rPr>
                <w:kern w:val="0"/>
                <w:sz w:val="17"/>
                <w:szCs w:val="22"/>
                <w:lang w:val="en-US" w:eastAsia="en-US" w:bidi="ar-SA"/>
              </w:rPr>
              <w:t>Live quality counters are completed line-crossing events, not the distribution of all currently visible fish</w:t>
            </w:r>
          </w:p>
        </w:tc>
        <w:tc>
          <w:tcPr>
            <w:tcW w:w="3331"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start"/>
              <w:rPr>
                <w:kern w:val="0"/>
                <w:sz w:val="17"/>
                <w:szCs w:val="22"/>
                <w:lang w:val="en-US" w:eastAsia="en-US" w:bidi="ar-SA"/>
              </w:rPr>
            </w:pPr>
            <w:r>
              <w:rPr>
                <w:kern w:val="0"/>
                <w:sz w:val="17"/>
                <w:szCs w:val="22"/>
                <w:lang w:val="en-US" w:eastAsia="en-US" w:bidi="ar-SA"/>
              </w:rPr>
              <w:t>Show two count groups: visible/active grades and session/crossing grades</w:t>
            </w:r>
          </w:p>
        </w:tc>
      </w:tr>
      <w:tr>
        <w:trPr>
          <w:cantSplit w:val="true"/>
        </w:trPr>
        <w:tc>
          <w:tcPr>
            <w:tcW w:w="3331"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start"/>
              <w:rPr>
                <w:kern w:val="0"/>
                <w:sz w:val="17"/>
                <w:szCs w:val="22"/>
                <w:lang w:val="en-US" w:eastAsia="en-US" w:bidi="ar-SA"/>
              </w:rPr>
            </w:pPr>
            <w:r>
              <w:rPr>
                <w:kern w:val="0"/>
                <w:sz w:val="17"/>
                <w:szCs w:val="22"/>
                <w:lang w:val="en-US" w:eastAsia="en-US" w:bidi="ar-SA"/>
              </w:rPr>
              <w:t>Repository</w:t>
            </w:r>
          </w:p>
        </w:tc>
        <w:tc>
          <w:tcPr>
            <w:tcW w:w="3331"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start"/>
              <w:rPr>
                <w:kern w:val="0"/>
                <w:sz w:val="17"/>
                <w:szCs w:val="22"/>
                <w:lang w:val="en-US" w:eastAsia="en-US" w:bidi="ar-SA"/>
              </w:rPr>
            </w:pPr>
            <w:r>
              <w:rPr>
                <w:kern w:val="0"/>
                <w:sz w:val="17"/>
                <w:szCs w:val="22"/>
                <w:lang w:val="en-US" w:eastAsia="en-US" w:bidi="ar-SA"/>
              </w:rPr>
              <w:t>Functional but contains duplicated datasets, generated outputs, a legacy parallel package and incomplete metadata</w:t>
            </w:r>
          </w:p>
        </w:tc>
        <w:tc>
          <w:tcPr>
            <w:tcW w:w="3331"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start"/>
              <w:rPr>
                <w:kern w:val="0"/>
                <w:sz w:val="17"/>
                <w:szCs w:val="22"/>
                <w:lang w:val="en-US" w:eastAsia="en-US" w:bidi="ar-SA"/>
              </w:rPr>
            </w:pPr>
            <w:r>
              <w:rPr>
                <w:kern w:val="0"/>
                <w:sz w:val="17"/>
                <w:szCs w:val="22"/>
                <w:lang w:val="en-US" w:eastAsia="en-US" w:bidi="ar-SA"/>
              </w:rPr>
              <w:t>Clean structure after P0 runtime fixes; do not delete evidence until archived</w:t>
            </w:r>
          </w:p>
        </w:tc>
      </w:tr>
    </w:tbl>
    <w:p>
      <w:pPr>
        <w:pStyle w:val="Normal"/>
        <w:spacing w:before="0" w:after="20"/>
        <w:rPr/>
      </w:pPr>
      <w:r>
        <w:rPr/>
      </w:r>
    </w:p>
    <w:p>
      <w:pPr>
        <w:pStyle w:val="Heading1"/>
        <w:rPr/>
      </w:pPr>
      <w:r>
        <w:rPr/>
        <w:t>2. What the Current Code Actually Does</w:t>
      </w:r>
    </w:p>
    <w:p>
      <w:pPr>
        <w:pStyle w:val="Normal"/>
        <w:rPr/>
      </w:pPr>
      <w:r>
        <w:rPr/>
        <w:t>The runtime behavior is important because some of the observed problems are caused by the active implementation rather than the conceptual design.</w:t>
      </w:r>
    </w:p>
    <w:p>
      <w:pPr>
        <w:pStyle w:val="Normal"/>
        <w:spacing w:before="0" w:after="60"/>
        <w:ind w:hanging="259" w:start="259"/>
        <w:rPr/>
      </w:pPr>
      <w:r>
        <w:rPr/>
        <w:t xml:space="preserve">1. </w:t>
      </w:r>
      <w:r>
        <w:rPr>
          <w:b/>
        </w:rPr>
        <w:t xml:space="preserve">Model 1 runs on the full frame. </w:t>
      </w:r>
      <w:r>
        <w:rPr/>
        <w:t>The default confidence is 0.50 and the detector is single-class Fish. It then uses ByteTrack when available, otherwise an IoU tracker fallback. Evidence: src/api/app.py:29-38 and src/inference/yolo_fish_detector.py:270-304.</w:t>
      </w:r>
    </w:p>
    <w:p>
      <w:pPr>
        <w:pStyle w:val="Normal"/>
        <w:spacing w:before="0" w:after="60"/>
        <w:ind w:hanging="259" w:start="259"/>
        <w:rPr/>
      </w:pPr>
      <w:r>
        <w:rPr/>
        <w:t xml:space="preserve">2. </w:t>
      </w:r>
      <w:r>
        <w:rPr>
          <w:b/>
        </w:rPr>
        <w:t xml:space="preserve">Model 2 runs on a Model 1 crop, not on the original full frame. </w:t>
      </w:r>
      <w:r>
        <w:rPr/>
        <w:t>In live mode each tracked fish is cropped and passed to Model 2. In upload mode the same crop path is used. Evidence: src/api/camera.py:299-318 and src/api/image_analysis.py:144-158.</w:t>
      </w:r>
    </w:p>
    <w:p>
      <w:pPr>
        <w:pStyle w:val="Normal"/>
        <w:spacing w:before="0" w:after="60"/>
        <w:ind w:hanging="259" w:start="259"/>
        <w:rPr/>
      </w:pPr>
      <w:r>
        <w:rPr/>
        <w:t xml:space="preserve">3. </w:t>
      </w:r>
      <w:r>
        <w:rPr>
          <w:b/>
        </w:rPr>
        <w:t xml:space="preserve">Model 2 is not run on every live frame. </w:t>
      </w:r>
      <w:r>
        <w:rPr/>
        <w:t>The default quality interval is 3 frames. A track can therefore move or disappear between Model 2 calls. Evidence: src/api/app.py:37-38 and src/api/camera.py:303-309.</w:t>
      </w:r>
    </w:p>
    <w:p>
      <w:pPr>
        <w:pStyle w:val="Normal"/>
        <w:spacing w:before="0" w:after="60"/>
        <w:ind w:hanging="259" w:start="259"/>
        <w:rPr/>
      </w:pPr>
      <w:r>
        <w:rPr/>
        <w:t xml:space="preserve">4. </w:t>
      </w:r>
      <w:r>
        <w:rPr>
          <w:b/>
        </w:rPr>
        <w:t xml:space="preserve">The live grade waits for temporal evidence. </w:t>
      </w:r>
      <w:r>
        <w:rPr/>
        <w:t>The grading engine defaults to two observations before a final live verdict. This is appropriate for stability but can produce Ungraded for short-lived tracks. Evidence: src/inference/grading_engine.py:58-60, 309-316.</w:t>
      </w:r>
    </w:p>
    <w:p>
      <w:pPr>
        <w:pStyle w:val="Normal"/>
        <w:spacing w:before="0" w:after="60"/>
        <w:ind w:hanging="259" w:start="259"/>
        <w:rPr/>
      </w:pPr>
      <w:r>
        <w:rPr/>
        <w:t xml:space="preserve">5. </w:t>
      </w:r>
      <w:r>
        <w:rPr>
          <w:b/>
        </w:rPr>
        <w:t xml:space="preserve">The current grading engine does not require all three body parts. </w:t>
      </w:r>
      <w:r>
        <w:rPr/>
        <w:t>It requires Body by default. Head and Tail can be absent. This is different from the assumption that a fish must show complete Head+Body+Tail before grading.</w:t>
      </w:r>
    </w:p>
    <w:p>
      <w:pPr>
        <w:pStyle w:val="Normal"/>
        <w:spacing w:before="0" w:after="60"/>
        <w:ind w:hanging="259" w:start="259"/>
        <w:rPr/>
      </w:pPr>
      <w:r>
        <w:rPr/>
        <w:t xml:space="preserve">6. </w:t>
      </w:r>
      <w:r>
        <w:rPr>
          <w:b/>
        </w:rPr>
        <w:t xml:space="preserve">Missing-part weights are currently renormalized. </w:t>
      </w:r>
      <w:r>
        <w:rPr/>
        <w:t>If only some parts are available, their weights are rescaled to total 1.0. Evidence: src/inference/grading_engine.py:270-279 and README.md:272-275. This conflicts with the newer desired rule that missing evidence must not be renormalized.</w:t>
      </w:r>
    </w:p>
    <w:tbl>
      <w:tblPr>
        <w:tblW w:w="9994" w:type="dxa"/>
        <w:jc w:val="start"/>
        <w:tblInd w:w="-108" w:type="dxa"/>
        <w:tblLayout w:type="fixed"/>
        <w:tblCellMar>
          <w:top w:w="140" w:type="dxa"/>
          <w:start w:w="160" w:type="dxa"/>
          <w:bottom w:w="140" w:type="dxa"/>
          <w:end w:w="160" w:type="dxa"/>
        </w:tblCellMar>
      </w:tblPr>
      <w:tblGrid>
        <w:gridCol w:w="9994"/>
      </w:tblGrid>
      <w:tr>
        <w:trPr/>
        <w:tc>
          <w:tcPr>
            <w:tcW w:w="9994" w:type="dxa"/>
            <w:tcBorders/>
            <w:shd w:fill="FFF3E7" w:val="clear"/>
          </w:tcPr>
          <w:p>
            <w:pPr>
              <w:pStyle w:val="Normal"/>
              <w:widowControl/>
              <w:bidi w:val="0"/>
              <w:spacing w:lineRule="auto" w:line="259" w:before="0" w:after="100"/>
              <w:jc w:val="start"/>
              <w:rPr/>
            </w:pPr>
            <w:r>
              <w:rPr>
                <w:b/>
                <w:color w:val="A65A17"/>
              </w:rPr>
              <w:t xml:space="preserve">Important correction to the current assumption: </w:t>
            </w:r>
            <w:r>
              <w:rPr>
                <w:color w:val="202A33"/>
              </w:rPr>
              <w:t>The high Ungraded rate is not because the code requires all Head+Body+Tail. The active code mainly requires Body plus enough score and, in live mode, enough observations. Therefore the dominant Ungraded output points more strongly to weak/unstable Model 2 Body detection, crop distribution shift, or temporal timing.</w:t>
            </w:r>
          </w:p>
        </w:tc>
      </w:tr>
    </w:tbl>
    <w:p>
      <w:pPr>
        <w:pStyle w:val="Normal"/>
        <w:spacing w:before="0" w:after="20"/>
        <w:rPr/>
      </w:pPr>
      <w:r>
        <w:rPr/>
      </w:r>
    </w:p>
    <w:p>
      <w:pPr>
        <w:pStyle w:val="Heading1"/>
        <w:rPr/>
      </w:pPr>
      <w:r>
        <w:rPr/>
        <w:t>3. Findings From the Real System Test</w:t>
      </w:r>
    </w:p>
    <w:tbl>
      <w:tblPr>
        <w:tblW w:w="9993" w:type="dxa"/>
        <w:jc w:val="start"/>
        <w:tblInd w:w="-113" w:type="dxa"/>
        <w:tblLayout w:type="fixed"/>
        <w:tblCellMar>
          <w:top w:w="110" w:type="dxa"/>
          <w:start w:w="120" w:type="dxa"/>
          <w:bottom w:w="110" w:type="dxa"/>
          <w:end w:w="120" w:type="dxa"/>
        </w:tblCellMar>
      </w:tblPr>
      <w:tblGrid>
        <w:gridCol w:w="3331"/>
        <w:gridCol w:w="3331"/>
        <w:gridCol w:w="3331"/>
      </w:tblGrid>
      <w:tr>
        <w:trPr>
          <w:tblHeader w:val="true"/>
          <w:cantSplit w:val="true"/>
        </w:trPr>
        <w:tc>
          <w:tcPr>
            <w:tcW w:w="3331" w:type="dxa"/>
            <w:tcBorders>
              <w:top w:val="single" w:sz="4" w:space="0" w:color="000000"/>
              <w:start w:val="single" w:sz="4" w:space="0" w:color="000000"/>
              <w:bottom w:val="single" w:sz="4" w:space="0" w:color="000000"/>
              <w:end w:val="single" w:sz="4" w:space="0" w:color="000000"/>
            </w:tcBorders>
            <w:shd w:fill="16324F" w:val="clear"/>
            <w:vAlign w:val="center"/>
          </w:tcPr>
          <w:p>
            <w:pPr>
              <w:pStyle w:val="Normal"/>
              <w:widowControl/>
              <w:spacing w:before="0" w:after="100"/>
              <w:jc w:val="center"/>
              <w:rPr>
                <w:b/>
                <w:color w:val="FFFFFF"/>
                <w:kern w:val="0"/>
                <w:sz w:val="17"/>
                <w:szCs w:val="22"/>
                <w:lang w:val="en-US" w:eastAsia="en-US" w:bidi="ar-SA"/>
              </w:rPr>
            </w:pPr>
            <w:r>
              <w:rPr>
                <w:b/>
                <w:color w:val="FFFFFF"/>
                <w:kern w:val="0"/>
                <w:sz w:val="17"/>
                <w:szCs w:val="22"/>
                <w:lang w:val="en-US" w:eastAsia="en-US" w:bidi="ar-SA"/>
              </w:rPr>
              <w:t>Observed behavior</w:t>
            </w:r>
          </w:p>
        </w:tc>
        <w:tc>
          <w:tcPr>
            <w:tcW w:w="3331" w:type="dxa"/>
            <w:tcBorders>
              <w:top w:val="single" w:sz="4" w:space="0" w:color="000000"/>
              <w:start w:val="single" w:sz="4" w:space="0" w:color="000000"/>
              <w:bottom w:val="single" w:sz="4" w:space="0" w:color="000000"/>
              <w:end w:val="single" w:sz="4" w:space="0" w:color="000000"/>
            </w:tcBorders>
            <w:shd w:fill="16324F" w:val="clear"/>
            <w:vAlign w:val="center"/>
          </w:tcPr>
          <w:p>
            <w:pPr>
              <w:pStyle w:val="Normal"/>
              <w:widowControl/>
              <w:spacing w:before="0" w:after="100"/>
              <w:jc w:val="center"/>
              <w:rPr>
                <w:b/>
                <w:color w:val="FFFFFF"/>
                <w:kern w:val="0"/>
                <w:sz w:val="17"/>
                <w:szCs w:val="22"/>
                <w:lang w:val="en-US" w:eastAsia="en-US" w:bidi="ar-SA"/>
              </w:rPr>
            </w:pPr>
            <w:r>
              <w:rPr>
                <w:b/>
                <w:color w:val="FFFFFF"/>
                <w:kern w:val="0"/>
                <w:sz w:val="17"/>
                <w:szCs w:val="22"/>
                <w:lang w:val="en-US" w:eastAsia="en-US" w:bidi="ar-SA"/>
              </w:rPr>
              <w:t>Most likely technical meaning</w:t>
            </w:r>
          </w:p>
        </w:tc>
        <w:tc>
          <w:tcPr>
            <w:tcW w:w="3331" w:type="dxa"/>
            <w:tcBorders>
              <w:top w:val="single" w:sz="4" w:space="0" w:color="000000"/>
              <w:start w:val="single" w:sz="4" w:space="0" w:color="000000"/>
              <w:bottom w:val="single" w:sz="4" w:space="0" w:color="000000"/>
              <w:end w:val="single" w:sz="4" w:space="0" w:color="000000"/>
            </w:tcBorders>
            <w:shd w:fill="16324F" w:val="clear"/>
            <w:vAlign w:val="center"/>
          </w:tcPr>
          <w:p>
            <w:pPr>
              <w:pStyle w:val="Normal"/>
              <w:widowControl/>
              <w:spacing w:before="0" w:after="100"/>
              <w:jc w:val="center"/>
              <w:rPr>
                <w:b/>
                <w:color w:val="FFFFFF"/>
                <w:kern w:val="0"/>
                <w:sz w:val="17"/>
                <w:szCs w:val="22"/>
                <w:lang w:val="en-US" w:eastAsia="en-US" w:bidi="ar-SA"/>
              </w:rPr>
            </w:pPr>
            <w:r>
              <w:rPr>
                <w:b/>
                <w:color w:val="FFFFFF"/>
                <w:kern w:val="0"/>
                <w:sz w:val="17"/>
                <w:szCs w:val="22"/>
                <w:lang w:val="en-US" w:eastAsia="en-US" w:bidi="ar-SA"/>
              </w:rPr>
              <w:t>Priority</w:t>
            </w:r>
          </w:p>
        </w:tc>
      </w:tr>
      <w:tr>
        <w:trPr>
          <w:cantSplit w:val="true"/>
        </w:trPr>
        <w:tc>
          <w:tcPr>
            <w:tcW w:w="3331"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start"/>
              <w:rPr>
                <w:kern w:val="0"/>
                <w:sz w:val="17"/>
                <w:szCs w:val="22"/>
                <w:lang w:val="en-US" w:eastAsia="en-US" w:bidi="ar-SA"/>
              </w:rPr>
            </w:pPr>
            <w:r>
              <w:rPr>
                <w:kern w:val="0"/>
                <w:sz w:val="17"/>
                <w:szCs w:val="22"/>
                <w:lang w:val="en-US" w:eastAsia="en-US" w:bidi="ar-SA"/>
              </w:rPr>
              <w:t>Model 1 counts real fish correctly, even in dark areas</w:t>
            </w:r>
          </w:p>
        </w:tc>
        <w:tc>
          <w:tcPr>
            <w:tcW w:w="3331"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start"/>
              <w:rPr>
                <w:kern w:val="0"/>
                <w:sz w:val="17"/>
                <w:szCs w:val="22"/>
                <w:lang w:val="en-US" w:eastAsia="en-US" w:bidi="ar-SA"/>
              </w:rPr>
            </w:pPr>
            <w:r>
              <w:rPr>
                <w:kern w:val="0"/>
                <w:sz w:val="17"/>
                <w:szCs w:val="22"/>
                <w:lang w:val="en-US" w:eastAsia="en-US" w:bidi="ar-SA"/>
              </w:rPr>
              <w:t>Strong sensitivity/recall on the intended object domain</w:t>
            </w:r>
          </w:p>
        </w:tc>
        <w:tc>
          <w:tcPr>
            <w:tcW w:w="3331"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start"/>
              <w:rPr>
                <w:kern w:val="0"/>
                <w:sz w:val="17"/>
                <w:szCs w:val="22"/>
                <w:lang w:val="en-US" w:eastAsia="en-US" w:bidi="ar-SA"/>
              </w:rPr>
            </w:pPr>
            <w:r>
              <w:rPr>
                <w:kern w:val="0"/>
                <w:sz w:val="17"/>
                <w:szCs w:val="22"/>
                <w:lang w:val="en-US" w:eastAsia="en-US" w:bidi="ar-SA"/>
              </w:rPr>
              <w:t>Keep</w:t>
            </w:r>
          </w:p>
        </w:tc>
      </w:tr>
      <w:tr>
        <w:trPr>
          <w:cantSplit w:val="true"/>
        </w:trPr>
        <w:tc>
          <w:tcPr>
            <w:tcW w:w="3331"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start"/>
              <w:rPr>
                <w:kern w:val="0"/>
                <w:sz w:val="17"/>
                <w:szCs w:val="22"/>
                <w:lang w:val="en-US" w:eastAsia="en-US" w:bidi="ar-SA"/>
              </w:rPr>
            </w:pPr>
            <w:r>
              <w:rPr>
                <w:kern w:val="0"/>
                <w:sz w:val="17"/>
                <w:szCs w:val="22"/>
                <w:lang w:val="en-US" w:eastAsia="en-US" w:bidi="ar-SA"/>
              </w:rPr>
              <w:t>People, candles, shadows or dark objects sometimes become Fish</w:t>
            </w:r>
          </w:p>
        </w:tc>
        <w:tc>
          <w:tcPr>
            <w:tcW w:w="3331"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start"/>
              <w:rPr>
                <w:kern w:val="0"/>
                <w:sz w:val="17"/>
                <w:szCs w:val="22"/>
                <w:lang w:val="en-US" w:eastAsia="en-US" w:bidi="ar-SA"/>
              </w:rPr>
            </w:pPr>
            <w:r>
              <w:rPr>
                <w:kern w:val="0"/>
                <w:sz w:val="17"/>
                <w:szCs w:val="22"/>
                <w:lang w:val="en-US" w:eastAsia="en-US" w:bidi="ar-SA"/>
              </w:rPr>
              <w:t>The detector lacks enough hard-negative examples and/or its operating threshold is too permissive for deployment scenes</w:t>
            </w:r>
          </w:p>
        </w:tc>
        <w:tc>
          <w:tcPr>
            <w:tcW w:w="3331"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start"/>
              <w:rPr>
                <w:kern w:val="0"/>
                <w:sz w:val="17"/>
                <w:szCs w:val="22"/>
                <w:lang w:val="en-US" w:eastAsia="en-US" w:bidi="ar-SA"/>
              </w:rPr>
            </w:pPr>
            <w:r>
              <w:rPr>
                <w:kern w:val="0"/>
                <w:sz w:val="17"/>
                <w:szCs w:val="22"/>
                <w:lang w:val="en-US" w:eastAsia="en-US" w:bidi="ar-SA"/>
              </w:rPr>
              <w:t>P1</w:t>
            </w:r>
          </w:p>
        </w:tc>
      </w:tr>
      <w:tr>
        <w:trPr>
          <w:cantSplit w:val="true"/>
        </w:trPr>
        <w:tc>
          <w:tcPr>
            <w:tcW w:w="3331"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start"/>
              <w:rPr>
                <w:kern w:val="0"/>
                <w:sz w:val="17"/>
                <w:szCs w:val="22"/>
                <w:lang w:val="en-US" w:eastAsia="en-US" w:bidi="ar-SA"/>
              </w:rPr>
            </w:pPr>
            <w:r>
              <w:rPr>
                <w:kern w:val="0"/>
                <w:sz w:val="17"/>
                <w:szCs w:val="22"/>
                <w:lang w:val="en-US" w:eastAsia="en-US" w:bidi="ar-SA"/>
              </w:rPr>
              <w:t>Model 2 rarely displays Head/Body/Tail</w:t>
            </w:r>
          </w:p>
        </w:tc>
        <w:tc>
          <w:tcPr>
            <w:tcW w:w="3331"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start"/>
              <w:rPr>
                <w:kern w:val="0"/>
                <w:sz w:val="17"/>
                <w:szCs w:val="22"/>
                <w:lang w:val="en-US" w:eastAsia="en-US" w:bidi="ar-SA"/>
              </w:rPr>
            </w:pPr>
            <w:r>
              <w:rPr>
                <w:kern w:val="0"/>
                <w:sz w:val="17"/>
                <w:szCs w:val="22"/>
                <w:lang w:val="en-US" w:eastAsia="en-US" w:bidi="ar-SA"/>
              </w:rPr>
              <w:t>The model may be weak, but the crop handoff, zero ROI padding, threshold or checkpoint must be isolated first</w:t>
            </w:r>
          </w:p>
        </w:tc>
        <w:tc>
          <w:tcPr>
            <w:tcW w:w="3331"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start"/>
              <w:rPr>
                <w:kern w:val="0"/>
                <w:sz w:val="17"/>
                <w:szCs w:val="22"/>
                <w:lang w:val="en-US" w:eastAsia="en-US" w:bidi="ar-SA"/>
              </w:rPr>
            </w:pPr>
            <w:r>
              <w:rPr>
                <w:kern w:val="0"/>
                <w:sz w:val="17"/>
                <w:szCs w:val="22"/>
                <w:lang w:val="en-US" w:eastAsia="en-US" w:bidi="ar-SA"/>
              </w:rPr>
              <w:t>P0</w:t>
            </w:r>
          </w:p>
        </w:tc>
      </w:tr>
      <w:tr>
        <w:trPr>
          <w:cantSplit w:val="true"/>
        </w:trPr>
        <w:tc>
          <w:tcPr>
            <w:tcW w:w="3331"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start"/>
              <w:rPr>
                <w:kern w:val="0"/>
                <w:sz w:val="17"/>
                <w:szCs w:val="22"/>
                <w:lang w:val="en-US" w:eastAsia="en-US" w:bidi="ar-SA"/>
              </w:rPr>
            </w:pPr>
            <w:r>
              <w:rPr>
                <w:kern w:val="0"/>
                <w:sz w:val="17"/>
                <w:szCs w:val="22"/>
                <w:lang w:val="en-US" w:eastAsia="en-US" w:bidi="ar-SA"/>
              </w:rPr>
              <w:t>An exact training image did not yield parts in the app</w:t>
            </w:r>
          </w:p>
        </w:tc>
        <w:tc>
          <w:tcPr>
            <w:tcW w:w="3331"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start"/>
              <w:rPr>
                <w:kern w:val="0"/>
                <w:sz w:val="17"/>
                <w:szCs w:val="22"/>
                <w:lang w:val="en-US" w:eastAsia="en-US" w:bidi="ar-SA"/>
              </w:rPr>
            </w:pPr>
            <w:r>
              <w:rPr>
                <w:kern w:val="0"/>
                <w:sz w:val="17"/>
                <w:szCs w:val="22"/>
                <w:lang w:val="en-US" w:eastAsia="en-US" w:bidi="ar-SA"/>
              </w:rPr>
              <w:t>Strong diagnostic warning: a pipeline or model problem exists before generalization can be judged</w:t>
            </w:r>
          </w:p>
        </w:tc>
        <w:tc>
          <w:tcPr>
            <w:tcW w:w="3331"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start"/>
              <w:rPr>
                <w:kern w:val="0"/>
                <w:sz w:val="17"/>
                <w:szCs w:val="22"/>
                <w:lang w:val="en-US" w:eastAsia="en-US" w:bidi="ar-SA"/>
              </w:rPr>
            </w:pPr>
            <w:r>
              <w:rPr>
                <w:kern w:val="0"/>
                <w:sz w:val="17"/>
                <w:szCs w:val="22"/>
                <w:lang w:val="en-US" w:eastAsia="en-US" w:bidi="ar-SA"/>
              </w:rPr>
              <w:t>P0</w:t>
            </w:r>
          </w:p>
        </w:tc>
      </w:tr>
      <w:tr>
        <w:trPr>
          <w:cantSplit w:val="true"/>
        </w:trPr>
        <w:tc>
          <w:tcPr>
            <w:tcW w:w="3331"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start"/>
              <w:rPr>
                <w:kern w:val="0"/>
                <w:sz w:val="17"/>
                <w:szCs w:val="22"/>
                <w:lang w:val="en-US" w:eastAsia="en-US" w:bidi="ar-SA"/>
              </w:rPr>
            </w:pPr>
            <w:r>
              <w:rPr>
                <w:kern w:val="0"/>
                <w:sz w:val="17"/>
                <w:szCs w:val="22"/>
                <w:lang w:val="en-US" w:eastAsia="en-US" w:bidi="ar-SA"/>
              </w:rPr>
              <w:t>Model 2 detections disappear quickly</w:t>
            </w:r>
          </w:p>
        </w:tc>
        <w:tc>
          <w:tcPr>
            <w:tcW w:w="3331"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start"/>
              <w:rPr>
                <w:kern w:val="0"/>
                <w:sz w:val="17"/>
                <w:szCs w:val="22"/>
                <w:lang w:val="en-US" w:eastAsia="en-US" w:bidi="ar-SA"/>
              </w:rPr>
            </w:pPr>
            <w:r>
              <w:rPr>
                <w:kern w:val="0"/>
                <w:sz w:val="17"/>
                <w:szCs w:val="22"/>
                <w:lang w:val="en-US" w:eastAsia="en-US" w:bidi="ar-SA"/>
              </w:rPr>
              <w:t>Frame-to-frame confidence instability + quality_interval=3 + no robust part persistence can cause flicker</w:t>
            </w:r>
          </w:p>
        </w:tc>
        <w:tc>
          <w:tcPr>
            <w:tcW w:w="3331"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start"/>
              <w:rPr>
                <w:kern w:val="0"/>
                <w:sz w:val="17"/>
                <w:szCs w:val="22"/>
                <w:lang w:val="en-US" w:eastAsia="en-US" w:bidi="ar-SA"/>
              </w:rPr>
            </w:pPr>
            <w:r>
              <w:rPr>
                <w:kern w:val="0"/>
                <w:sz w:val="17"/>
                <w:szCs w:val="22"/>
                <w:lang w:val="en-US" w:eastAsia="en-US" w:bidi="ar-SA"/>
              </w:rPr>
              <w:t>P0/P1</w:t>
            </w:r>
          </w:p>
        </w:tc>
      </w:tr>
      <w:tr>
        <w:trPr>
          <w:cantSplit w:val="true"/>
        </w:trPr>
        <w:tc>
          <w:tcPr>
            <w:tcW w:w="3331"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start"/>
              <w:rPr>
                <w:kern w:val="0"/>
                <w:sz w:val="17"/>
                <w:szCs w:val="22"/>
                <w:lang w:val="en-US" w:eastAsia="en-US" w:bidi="ar-SA"/>
              </w:rPr>
            </w:pPr>
            <w:r>
              <w:rPr>
                <w:kern w:val="0"/>
                <w:sz w:val="17"/>
                <w:szCs w:val="22"/>
                <w:lang w:val="en-US" w:eastAsia="en-US" w:bidi="ar-SA"/>
              </w:rPr>
              <w:t>Ungraded dominates</w:t>
            </w:r>
          </w:p>
        </w:tc>
        <w:tc>
          <w:tcPr>
            <w:tcW w:w="3331"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start"/>
              <w:rPr>
                <w:kern w:val="0"/>
                <w:sz w:val="17"/>
                <w:szCs w:val="22"/>
                <w:lang w:val="en-US" w:eastAsia="en-US" w:bidi="ar-SA"/>
              </w:rPr>
            </w:pPr>
            <w:r>
              <w:rPr>
                <w:kern w:val="0"/>
                <w:sz w:val="17"/>
                <w:szCs w:val="22"/>
                <w:lang w:val="en-US" w:eastAsia="en-US" w:bidi="ar-SA"/>
              </w:rPr>
              <w:t>Expected downstream effect when Body or sufficient evidence is not retained</w:t>
            </w:r>
          </w:p>
        </w:tc>
        <w:tc>
          <w:tcPr>
            <w:tcW w:w="3331"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start"/>
              <w:rPr>
                <w:kern w:val="0"/>
                <w:sz w:val="17"/>
                <w:szCs w:val="22"/>
                <w:lang w:val="en-US" w:eastAsia="en-US" w:bidi="ar-SA"/>
              </w:rPr>
            </w:pPr>
            <w:r>
              <w:rPr>
                <w:kern w:val="0"/>
                <w:sz w:val="17"/>
                <w:szCs w:val="22"/>
                <w:lang w:val="en-US" w:eastAsia="en-US" w:bidi="ar-SA"/>
              </w:rPr>
              <w:t>P0</w:t>
            </w:r>
          </w:p>
        </w:tc>
      </w:tr>
      <w:tr>
        <w:trPr>
          <w:cantSplit w:val="true"/>
        </w:trPr>
        <w:tc>
          <w:tcPr>
            <w:tcW w:w="3331"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start"/>
              <w:rPr>
                <w:kern w:val="0"/>
                <w:sz w:val="17"/>
                <w:szCs w:val="22"/>
                <w:lang w:val="en-US" w:eastAsia="en-US" w:bidi="ar-SA"/>
              </w:rPr>
            </w:pPr>
            <w:r>
              <w:rPr>
                <w:kern w:val="0"/>
                <w:sz w:val="17"/>
                <w:szCs w:val="22"/>
                <w:lang w:val="en-US" w:eastAsia="en-US" w:bidi="ar-SA"/>
              </w:rPr>
              <w:t>Live camera does not visibly say Ungraded on the fish box</w:t>
            </w:r>
          </w:p>
        </w:tc>
        <w:tc>
          <w:tcPr>
            <w:tcW w:w="3331"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start"/>
              <w:rPr>
                <w:kern w:val="0"/>
                <w:sz w:val="17"/>
                <w:szCs w:val="22"/>
                <w:lang w:val="en-US" w:eastAsia="en-US" w:bidi="ar-SA"/>
              </w:rPr>
            </w:pPr>
            <w:r>
              <w:rPr>
                <w:kern w:val="0"/>
                <w:sz w:val="17"/>
                <w:szCs w:val="22"/>
                <w:lang w:val="en-US" w:eastAsia="en-US" w:bidi="ar-SA"/>
              </w:rPr>
              <w:t>Current live overlay only adds a grade when quality is truthy</w:t>
            </w:r>
          </w:p>
        </w:tc>
        <w:tc>
          <w:tcPr>
            <w:tcW w:w="3331"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start"/>
              <w:rPr>
                <w:kern w:val="0"/>
                <w:sz w:val="17"/>
                <w:szCs w:val="22"/>
                <w:lang w:val="en-US" w:eastAsia="en-US" w:bidi="ar-SA"/>
              </w:rPr>
            </w:pPr>
            <w:r>
              <w:rPr>
                <w:kern w:val="0"/>
                <w:sz w:val="17"/>
                <w:szCs w:val="22"/>
                <w:lang w:val="en-US" w:eastAsia="en-US" w:bidi="ar-SA"/>
              </w:rPr>
              <w:t>P1</w:t>
            </w:r>
          </w:p>
        </w:tc>
      </w:tr>
      <w:tr>
        <w:trPr>
          <w:cantSplit w:val="true"/>
        </w:trPr>
        <w:tc>
          <w:tcPr>
            <w:tcW w:w="3331"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start"/>
              <w:rPr>
                <w:kern w:val="0"/>
                <w:sz w:val="17"/>
                <w:szCs w:val="22"/>
                <w:lang w:val="en-US" w:eastAsia="en-US" w:bidi="ar-SA"/>
              </w:rPr>
            </w:pPr>
            <w:r>
              <w:rPr>
                <w:kern w:val="0"/>
                <w:sz w:val="17"/>
                <w:szCs w:val="22"/>
                <w:lang w:val="en-US" w:eastAsia="en-US" w:bidi="ar-SA"/>
              </w:rPr>
              <w:t>Counts appear to show Class C but not Ungraded</w:t>
            </w:r>
          </w:p>
        </w:tc>
        <w:tc>
          <w:tcPr>
            <w:tcW w:w="3331"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start"/>
              <w:rPr>
                <w:kern w:val="0"/>
                <w:sz w:val="17"/>
                <w:szCs w:val="22"/>
                <w:lang w:val="en-US" w:eastAsia="en-US" w:bidi="ar-SA"/>
              </w:rPr>
            </w:pPr>
            <w:r>
              <w:rPr>
                <w:kern w:val="0"/>
                <w:sz w:val="17"/>
                <w:szCs w:val="22"/>
                <w:lang w:val="en-US" w:eastAsia="en-US" w:bidi="ar-SA"/>
              </w:rPr>
              <w:t>Live dashboard counters are session crossing events; visible fish and completed-session counts are different concepts</w:t>
            </w:r>
          </w:p>
        </w:tc>
        <w:tc>
          <w:tcPr>
            <w:tcW w:w="3331"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start"/>
              <w:rPr>
                <w:kern w:val="0"/>
                <w:sz w:val="17"/>
                <w:szCs w:val="22"/>
                <w:lang w:val="en-US" w:eastAsia="en-US" w:bidi="ar-SA"/>
              </w:rPr>
            </w:pPr>
            <w:r>
              <w:rPr>
                <w:kern w:val="0"/>
                <w:sz w:val="17"/>
                <w:szCs w:val="22"/>
                <w:lang w:val="en-US" w:eastAsia="en-US" w:bidi="ar-SA"/>
              </w:rPr>
              <w:t>P1</w:t>
            </w:r>
          </w:p>
        </w:tc>
      </w:tr>
    </w:tbl>
    <w:p>
      <w:pPr>
        <w:pStyle w:val="Normal"/>
        <w:spacing w:before="0" w:after="20"/>
        <w:rPr/>
      </w:pPr>
      <w:r>
        <w:rPr/>
      </w:r>
    </w:p>
    <w:p>
      <w:pPr>
        <w:pStyle w:val="Heading1"/>
        <w:rPr/>
      </w:pPr>
      <w:r>
        <w:rPr/>
        <w:t>4. P0: Diagnose Model 2 Before Retraining</w:t>
      </w:r>
    </w:p>
    <w:p>
      <w:pPr>
        <w:pStyle w:val="Normal"/>
        <w:rPr/>
      </w:pPr>
      <w:r>
        <w:rPr/>
        <w:t>This is the highest-value next step. The goal is to answer one question: is Model 2 itself failing, or is the integrated crop pipeline causing a model that otherwise works to fail?</w:t>
      </w:r>
    </w:p>
    <w:tbl>
      <w:tblPr>
        <w:tblW w:w="9992" w:type="dxa"/>
        <w:jc w:val="start"/>
        <w:tblInd w:w="-113" w:type="dxa"/>
        <w:tblLayout w:type="fixed"/>
        <w:tblCellMar>
          <w:top w:w="110" w:type="dxa"/>
          <w:start w:w="120" w:type="dxa"/>
          <w:bottom w:w="110" w:type="dxa"/>
          <w:end w:w="120" w:type="dxa"/>
        </w:tblCellMar>
      </w:tblPr>
      <w:tblGrid>
        <w:gridCol w:w="2498"/>
        <w:gridCol w:w="2498"/>
        <w:gridCol w:w="2498"/>
        <w:gridCol w:w="2498"/>
      </w:tblGrid>
      <w:tr>
        <w:trPr>
          <w:tblHeader w:val="true"/>
          <w:cantSplit w:val="true"/>
        </w:trPr>
        <w:tc>
          <w:tcPr>
            <w:tcW w:w="2498" w:type="dxa"/>
            <w:tcBorders>
              <w:top w:val="single" w:sz="4" w:space="0" w:color="000000"/>
              <w:start w:val="single" w:sz="4" w:space="0" w:color="000000"/>
              <w:bottom w:val="single" w:sz="4" w:space="0" w:color="000000"/>
              <w:end w:val="single" w:sz="4" w:space="0" w:color="000000"/>
            </w:tcBorders>
            <w:shd w:fill="16324F" w:val="clear"/>
            <w:vAlign w:val="center"/>
          </w:tcPr>
          <w:p>
            <w:pPr>
              <w:pStyle w:val="Normal"/>
              <w:widowControl/>
              <w:spacing w:before="0" w:after="100"/>
              <w:jc w:val="center"/>
              <w:rPr>
                <w:b/>
                <w:color w:val="FFFFFF"/>
                <w:kern w:val="0"/>
                <w:sz w:val="16"/>
                <w:szCs w:val="22"/>
                <w:lang w:val="en-US" w:eastAsia="en-US" w:bidi="ar-SA"/>
              </w:rPr>
            </w:pPr>
            <w:r>
              <w:rPr>
                <w:b/>
                <w:color w:val="FFFFFF"/>
                <w:kern w:val="0"/>
                <w:sz w:val="16"/>
                <w:szCs w:val="22"/>
                <w:lang w:val="en-US" w:eastAsia="en-US" w:bidi="ar-SA"/>
              </w:rPr>
              <w:t>Test</w:t>
            </w:r>
          </w:p>
        </w:tc>
        <w:tc>
          <w:tcPr>
            <w:tcW w:w="2498" w:type="dxa"/>
            <w:tcBorders>
              <w:top w:val="single" w:sz="4" w:space="0" w:color="000000"/>
              <w:start w:val="single" w:sz="4" w:space="0" w:color="000000"/>
              <w:bottom w:val="single" w:sz="4" w:space="0" w:color="000000"/>
              <w:end w:val="single" w:sz="4" w:space="0" w:color="000000"/>
            </w:tcBorders>
            <w:shd w:fill="16324F" w:val="clear"/>
            <w:vAlign w:val="center"/>
          </w:tcPr>
          <w:p>
            <w:pPr>
              <w:pStyle w:val="Normal"/>
              <w:widowControl/>
              <w:spacing w:before="0" w:after="100"/>
              <w:jc w:val="center"/>
              <w:rPr>
                <w:b/>
                <w:color w:val="FFFFFF"/>
                <w:kern w:val="0"/>
                <w:sz w:val="16"/>
                <w:szCs w:val="22"/>
                <w:lang w:val="en-US" w:eastAsia="en-US" w:bidi="ar-SA"/>
              </w:rPr>
            </w:pPr>
            <w:r>
              <w:rPr>
                <w:b/>
                <w:color w:val="FFFFFF"/>
                <w:kern w:val="0"/>
                <w:sz w:val="16"/>
                <w:szCs w:val="22"/>
                <w:lang w:val="en-US" w:eastAsia="en-US" w:bidi="ar-SA"/>
              </w:rPr>
              <w:t>Input path</w:t>
            </w:r>
          </w:p>
        </w:tc>
        <w:tc>
          <w:tcPr>
            <w:tcW w:w="2498" w:type="dxa"/>
            <w:tcBorders>
              <w:top w:val="single" w:sz="4" w:space="0" w:color="000000"/>
              <w:start w:val="single" w:sz="4" w:space="0" w:color="000000"/>
              <w:bottom w:val="single" w:sz="4" w:space="0" w:color="000000"/>
              <w:end w:val="single" w:sz="4" w:space="0" w:color="000000"/>
            </w:tcBorders>
            <w:shd w:fill="16324F" w:val="clear"/>
            <w:vAlign w:val="center"/>
          </w:tcPr>
          <w:p>
            <w:pPr>
              <w:pStyle w:val="Normal"/>
              <w:widowControl/>
              <w:spacing w:before="0" w:after="100"/>
              <w:jc w:val="center"/>
              <w:rPr>
                <w:b/>
                <w:color w:val="FFFFFF"/>
                <w:kern w:val="0"/>
                <w:sz w:val="16"/>
                <w:szCs w:val="22"/>
                <w:lang w:val="en-US" w:eastAsia="en-US" w:bidi="ar-SA"/>
              </w:rPr>
            </w:pPr>
            <w:r>
              <w:rPr>
                <w:b/>
                <w:color w:val="FFFFFF"/>
                <w:kern w:val="0"/>
                <w:sz w:val="16"/>
                <w:szCs w:val="22"/>
                <w:lang w:val="en-US" w:eastAsia="en-US" w:bidi="ar-SA"/>
              </w:rPr>
              <w:t>What to record</w:t>
            </w:r>
          </w:p>
        </w:tc>
        <w:tc>
          <w:tcPr>
            <w:tcW w:w="2498" w:type="dxa"/>
            <w:tcBorders>
              <w:top w:val="single" w:sz="4" w:space="0" w:color="000000"/>
              <w:start w:val="single" w:sz="4" w:space="0" w:color="000000"/>
              <w:bottom w:val="single" w:sz="4" w:space="0" w:color="000000"/>
              <w:end w:val="single" w:sz="4" w:space="0" w:color="000000"/>
            </w:tcBorders>
            <w:shd w:fill="16324F" w:val="clear"/>
            <w:vAlign w:val="center"/>
          </w:tcPr>
          <w:p>
            <w:pPr>
              <w:pStyle w:val="Normal"/>
              <w:widowControl/>
              <w:spacing w:before="0" w:after="100"/>
              <w:jc w:val="center"/>
              <w:rPr>
                <w:b/>
                <w:color w:val="FFFFFF"/>
                <w:kern w:val="0"/>
                <w:sz w:val="16"/>
                <w:szCs w:val="22"/>
                <w:lang w:val="en-US" w:eastAsia="en-US" w:bidi="ar-SA"/>
              </w:rPr>
            </w:pPr>
            <w:r>
              <w:rPr>
                <w:b/>
                <w:color w:val="FFFFFF"/>
                <w:kern w:val="0"/>
                <w:sz w:val="16"/>
                <w:szCs w:val="22"/>
                <w:lang w:val="en-US" w:eastAsia="en-US" w:bidi="ar-SA"/>
              </w:rPr>
              <w:t>Interpretation</w:t>
            </w:r>
          </w:p>
        </w:tc>
      </w:tr>
      <w:tr>
        <w:trPr>
          <w:cantSplit w:val="true"/>
        </w:trPr>
        <w:tc>
          <w:tcPr>
            <w:tcW w:w="2498"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start"/>
              <w:rPr>
                <w:kern w:val="0"/>
                <w:sz w:val="16"/>
                <w:szCs w:val="22"/>
                <w:lang w:val="en-US" w:eastAsia="en-US" w:bidi="ar-SA"/>
              </w:rPr>
            </w:pPr>
            <w:r>
              <w:rPr>
                <w:kern w:val="0"/>
                <w:sz w:val="16"/>
                <w:szCs w:val="22"/>
                <w:lang w:val="en-US" w:eastAsia="en-US" w:bidi="ar-SA"/>
              </w:rPr>
              <w:t>A. Golden full-frame</w:t>
            </w:r>
          </w:p>
        </w:tc>
        <w:tc>
          <w:tcPr>
            <w:tcW w:w="2498"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start"/>
              <w:rPr>
                <w:kern w:val="0"/>
                <w:sz w:val="16"/>
                <w:szCs w:val="22"/>
                <w:lang w:val="en-US" w:eastAsia="en-US" w:bidi="ar-SA"/>
              </w:rPr>
            </w:pPr>
            <w:r>
              <w:rPr>
                <w:kern w:val="0"/>
                <w:sz w:val="16"/>
                <w:szCs w:val="22"/>
                <w:lang w:val="en-US" w:eastAsia="en-US" w:bidi="ar-SA"/>
              </w:rPr>
              <w:t>Exact training image -&gt; Model 2 directly</w:t>
            </w:r>
          </w:p>
        </w:tc>
        <w:tc>
          <w:tcPr>
            <w:tcW w:w="2498"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start"/>
              <w:rPr>
                <w:kern w:val="0"/>
                <w:sz w:val="16"/>
                <w:szCs w:val="22"/>
                <w:lang w:val="en-US" w:eastAsia="en-US" w:bidi="ar-SA"/>
              </w:rPr>
            </w:pPr>
            <w:r>
              <w:rPr>
                <w:kern w:val="0"/>
                <w:sz w:val="16"/>
                <w:szCs w:val="22"/>
                <w:lang w:val="en-US" w:eastAsia="en-US" w:bidi="ar-SA"/>
              </w:rPr>
              <w:t>Raw boxes/classes/confidences at conf 0.01, 0.05, 0.10, 0.15, 0.25</w:t>
            </w:r>
          </w:p>
        </w:tc>
        <w:tc>
          <w:tcPr>
            <w:tcW w:w="2498"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start"/>
              <w:rPr>
                <w:kern w:val="0"/>
                <w:sz w:val="16"/>
                <w:szCs w:val="22"/>
                <w:lang w:val="en-US" w:eastAsia="en-US" w:bidi="ar-SA"/>
              </w:rPr>
            </w:pPr>
            <w:r>
              <w:rPr>
                <w:kern w:val="0"/>
                <w:sz w:val="16"/>
                <w:szCs w:val="22"/>
                <w:lang w:val="en-US" w:eastAsia="en-US" w:bidi="ar-SA"/>
              </w:rPr>
              <w:t>If this fails badly, inspect checkpoint/training first</w:t>
            </w:r>
          </w:p>
        </w:tc>
      </w:tr>
      <w:tr>
        <w:trPr>
          <w:cantSplit w:val="true"/>
        </w:trPr>
        <w:tc>
          <w:tcPr>
            <w:tcW w:w="2498"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start"/>
              <w:rPr>
                <w:kern w:val="0"/>
                <w:sz w:val="16"/>
                <w:szCs w:val="22"/>
                <w:lang w:val="en-US" w:eastAsia="en-US" w:bidi="ar-SA"/>
              </w:rPr>
            </w:pPr>
            <w:r>
              <w:rPr>
                <w:kern w:val="0"/>
                <w:sz w:val="16"/>
                <w:szCs w:val="22"/>
                <w:lang w:val="en-US" w:eastAsia="en-US" w:bidi="ar-SA"/>
              </w:rPr>
              <w:t>B. App crop</w:t>
            </w:r>
          </w:p>
        </w:tc>
        <w:tc>
          <w:tcPr>
            <w:tcW w:w="2498"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start"/>
              <w:rPr>
                <w:kern w:val="0"/>
                <w:sz w:val="16"/>
                <w:szCs w:val="22"/>
                <w:lang w:val="en-US" w:eastAsia="en-US" w:bidi="ar-SA"/>
              </w:rPr>
            </w:pPr>
            <w:r>
              <w:rPr>
                <w:kern w:val="0"/>
                <w:sz w:val="16"/>
                <w:szCs w:val="22"/>
                <w:lang w:val="en-US" w:eastAsia="en-US" w:bidi="ar-SA"/>
              </w:rPr>
              <w:t>Same exact image -&gt; Model 1 -&gt; crop -&gt; Model 2</w:t>
            </w:r>
          </w:p>
        </w:tc>
        <w:tc>
          <w:tcPr>
            <w:tcW w:w="2498"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start"/>
              <w:rPr>
                <w:kern w:val="0"/>
                <w:sz w:val="16"/>
                <w:szCs w:val="22"/>
                <w:lang w:val="en-US" w:eastAsia="en-US" w:bidi="ar-SA"/>
              </w:rPr>
            </w:pPr>
            <w:r>
              <w:rPr>
                <w:kern w:val="0"/>
                <w:sz w:val="16"/>
                <w:szCs w:val="22"/>
                <w:lang w:val="en-US" w:eastAsia="en-US" w:bidi="ar-SA"/>
              </w:rPr>
              <w:t>Crop pixels, crop size, boxes, part classes, confidences</w:t>
            </w:r>
          </w:p>
        </w:tc>
        <w:tc>
          <w:tcPr>
            <w:tcW w:w="2498"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start"/>
              <w:rPr>
                <w:kern w:val="0"/>
                <w:sz w:val="16"/>
                <w:szCs w:val="22"/>
                <w:lang w:val="en-US" w:eastAsia="en-US" w:bidi="ar-SA"/>
              </w:rPr>
            </w:pPr>
            <w:r>
              <w:rPr>
                <w:kern w:val="0"/>
                <w:sz w:val="16"/>
                <w:szCs w:val="22"/>
                <w:lang w:val="en-US" w:eastAsia="en-US" w:bidi="ar-SA"/>
              </w:rPr>
              <w:t>If A works but B fails, the handoff is the problem</w:t>
            </w:r>
          </w:p>
        </w:tc>
      </w:tr>
      <w:tr>
        <w:trPr>
          <w:cantSplit w:val="true"/>
        </w:trPr>
        <w:tc>
          <w:tcPr>
            <w:tcW w:w="2498"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start"/>
              <w:rPr>
                <w:kern w:val="0"/>
                <w:sz w:val="16"/>
                <w:szCs w:val="22"/>
                <w:lang w:val="en-US" w:eastAsia="en-US" w:bidi="ar-SA"/>
              </w:rPr>
            </w:pPr>
            <w:r>
              <w:rPr>
                <w:kern w:val="0"/>
                <w:sz w:val="16"/>
                <w:szCs w:val="22"/>
                <w:lang w:val="en-US" w:eastAsia="en-US" w:bidi="ar-SA"/>
              </w:rPr>
              <w:t>C. Crop + padding</w:t>
            </w:r>
          </w:p>
        </w:tc>
        <w:tc>
          <w:tcPr>
            <w:tcW w:w="2498"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start"/>
              <w:rPr>
                <w:kern w:val="0"/>
                <w:sz w:val="16"/>
                <w:szCs w:val="22"/>
                <w:lang w:val="en-US" w:eastAsia="en-US" w:bidi="ar-SA"/>
              </w:rPr>
            </w:pPr>
            <w:r>
              <w:rPr>
                <w:kern w:val="0"/>
                <w:sz w:val="16"/>
                <w:szCs w:val="22"/>
                <w:lang w:val="en-US" w:eastAsia="en-US" w:bidi="ar-SA"/>
              </w:rPr>
              <w:t>Same image with 5-15% scale-aware padding around Model 1 ROI</w:t>
            </w:r>
          </w:p>
        </w:tc>
        <w:tc>
          <w:tcPr>
            <w:tcW w:w="2498"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start"/>
              <w:rPr>
                <w:kern w:val="0"/>
                <w:sz w:val="16"/>
                <w:szCs w:val="22"/>
                <w:lang w:val="en-US" w:eastAsia="en-US" w:bidi="ar-SA"/>
              </w:rPr>
            </w:pPr>
            <w:r>
              <w:rPr>
                <w:kern w:val="0"/>
                <w:sz w:val="16"/>
                <w:szCs w:val="22"/>
                <w:lang w:val="en-US" w:eastAsia="en-US" w:bidi="ar-SA"/>
              </w:rPr>
              <w:t>Whether Head/Tail recover and confidence rises</w:t>
            </w:r>
          </w:p>
        </w:tc>
        <w:tc>
          <w:tcPr>
            <w:tcW w:w="2498"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start"/>
              <w:rPr>
                <w:kern w:val="0"/>
                <w:sz w:val="16"/>
                <w:szCs w:val="22"/>
                <w:lang w:val="en-US" w:eastAsia="en-US" w:bidi="ar-SA"/>
              </w:rPr>
            </w:pPr>
            <w:r>
              <w:rPr>
                <w:kern w:val="0"/>
                <w:sz w:val="16"/>
                <w:szCs w:val="22"/>
                <w:lang w:val="en-US" w:eastAsia="en-US" w:bidi="ar-SA"/>
              </w:rPr>
              <w:t>If improved, tight cropping is clipping/context-starving Model 2</w:t>
            </w:r>
          </w:p>
        </w:tc>
      </w:tr>
      <w:tr>
        <w:trPr>
          <w:cantSplit w:val="true"/>
        </w:trPr>
        <w:tc>
          <w:tcPr>
            <w:tcW w:w="2498"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start"/>
              <w:rPr>
                <w:kern w:val="0"/>
                <w:sz w:val="16"/>
                <w:szCs w:val="22"/>
                <w:lang w:val="en-US" w:eastAsia="en-US" w:bidi="ar-SA"/>
              </w:rPr>
            </w:pPr>
            <w:r>
              <w:rPr>
                <w:kern w:val="0"/>
                <w:sz w:val="16"/>
                <w:szCs w:val="22"/>
                <w:lang w:val="en-US" w:eastAsia="en-US" w:bidi="ar-SA"/>
              </w:rPr>
              <w:t>D. Full-frame integrated</w:t>
            </w:r>
          </w:p>
        </w:tc>
        <w:tc>
          <w:tcPr>
            <w:tcW w:w="2498"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start"/>
              <w:rPr>
                <w:kern w:val="0"/>
                <w:sz w:val="16"/>
                <w:szCs w:val="22"/>
                <w:lang w:val="en-US" w:eastAsia="en-US" w:bidi="ar-SA"/>
              </w:rPr>
            </w:pPr>
            <w:r>
              <w:rPr>
                <w:kern w:val="0"/>
                <w:sz w:val="16"/>
                <w:szCs w:val="22"/>
                <w:lang w:val="en-US" w:eastAsia="en-US" w:bidi="ar-SA"/>
              </w:rPr>
              <w:t>Same full image -&gt; Model 1 + Model 2 independently -&gt; association</w:t>
            </w:r>
          </w:p>
        </w:tc>
        <w:tc>
          <w:tcPr>
            <w:tcW w:w="2498"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start"/>
              <w:rPr>
                <w:kern w:val="0"/>
                <w:sz w:val="16"/>
                <w:szCs w:val="22"/>
                <w:lang w:val="en-US" w:eastAsia="en-US" w:bidi="ar-SA"/>
              </w:rPr>
            </w:pPr>
            <w:r>
              <w:rPr>
                <w:kern w:val="0"/>
                <w:sz w:val="16"/>
                <w:szCs w:val="22"/>
                <w:lang w:val="en-US" w:eastAsia="en-US" w:bidi="ar-SA"/>
              </w:rPr>
              <w:t>Part recall and ownership to each parent Fish</w:t>
            </w:r>
          </w:p>
        </w:tc>
        <w:tc>
          <w:tcPr>
            <w:tcW w:w="2498"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start"/>
              <w:rPr>
                <w:kern w:val="0"/>
                <w:sz w:val="16"/>
                <w:szCs w:val="22"/>
                <w:lang w:val="en-US" w:eastAsia="en-US" w:bidi="ar-SA"/>
              </w:rPr>
            </w:pPr>
            <w:r>
              <w:rPr>
                <w:kern w:val="0"/>
                <w:sz w:val="16"/>
                <w:szCs w:val="22"/>
                <w:lang w:val="en-US" w:eastAsia="en-US" w:bidi="ar-SA"/>
              </w:rPr>
              <w:t>If strong, make this the preferred architecture</w:t>
            </w:r>
          </w:p>
        </w:tc>
      </w:tr>
      <w:tr>
        <w:trPr>
          <w:cantSplit w:val="true"/>
        </w:trPr>
        <w:tc>
          <w:tcPr>
            <w:tcW w:w="2498"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start"/>
              <w:rPr>
                <w:kern w:val="0"/>
                <w:sz w:val="16"/>
                <w:szCs w:val="22"/>
                <w:lang w:val="en-US" w:eastAsia="en-US" w:bidi="ar-SA"/>
              </w:rPr>
            </w:pPr>
            <w:r>
              <w:rPr>
                <w:kern w:val="0"/>
                <w:sz w:val="16"/>
                <w:szCs w:val="22"/>
                <w:lang w:val="en-US" w:eastAsia="en-US" w:bidi="ar-SA"/>
              </w:rPr>
              <w:t>E. New unseen frame</w:t>
            </w:r>
          </w:p>
        </w:tc>
        <w:tc>
          <w:tcPr>
            <w:tcW w:w="2498"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start"/>
              <w:rPr>
                <w:kern w:val="0"/>
                <w:sz w:val="16"/>
                <w:szCs w:val="22"/>
                <w:lang w:val="en-US" w:eastAsia="en-US" w:bidi="ar-SA"/>
              </w:rPr>
            </w:pPr>
            <w:r>
              <w:rPr>
                <w:kern w:val="0"/>
                <w:sz w:val="16"/>
                <w:szCs w:val="22"/>
                <w:lang w:val="en-US" w:eastAsia="en-US" w:bidi="ar-SA"/>
              </w:rPr>
              <w:t>Final candidate pipeline on truly new fish</w:t>
            </w:r>
          </w:p>
        </w:tc>
        <w:tc>
          <w:tcPr>
            <w:tcW w:w="2498"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start"/>
              <w:rPr>
                <w:kern w:val="0"/>
                <w:sz w:val="16"/>
                <w:szCs w:val="22"/>
                <w:lang w:val="en-US" w:eastAsia="en-US" w:bidi="ar-SA"/>
              </w:rPr>
            </w:pPr>
            <w:r>
              <w:rPr>
                <w:kern w:val="0"/>
                <w:sz w:val="16"/>
                <w:szCs w:val="22"/>
                <w:lang w:val="en-US" w:eastAsia="en-US" w:bidi="ar-SA"/>
              </w:rPr>
              <w:t>Per-fish grade, part coverage, false parts, Ungraded reason</w:t>
            </w:r>
          </w:p>
        </w:tc>
        <w:tc>
          <w:tcPr>
            <w:tcW w:w="2498"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start"/>
              <w:rPr>
                <w:kern w:val="0"/>
                <w:sz w:val="16"/>
                <w:szCs w:val="22"/>
                <w:lang w:val="en-US" w:eastAsia="en-US" w:bidi="ar-SA"/>
              </w:rPr>
            </w:pPr>
            <w:r>
              <w:rPr>
                <w:kern w:val="0"/>
                <w:sz w:val="16"/>
                <w:szCs w:val="22"/>
                <w:lang w:val="en-US" w:eastAsia="en-US" w:bidi="ar-SA"/>
              </w:rPr>
              <w:t>Only use after A-D are understood</w:t>
            </w:r>
          </w:p>
        </w:tc>
      </w:tr>
    </w:tbl>
    <w:p>
      <w:pPr>
        <w:pStyle w:val="Normal"/>
        <w:spacing w:before="0" w:after="20"/>
        <w:rPr/>
      </w:pPr>
      <w:r>
        <w:rPr/>
      </w:r>
    </w:p>
    <w:tbl>
      <w:tblPr>
        <w:tblW w:w="9994" w:type="dxa"/>
        <w:jc w:val="start"/>
        <w:tblInd w:w="-108" w:type="dxa"/>
        <w:tblLayout w:type="fixed"/>
        <w:tblCellMar>
          <w:top w:w="140" w:type="dxa"/>
          <w:start w:w="160" w:type="dxa"/>
          <w:bottom w:w="140" w:type="dxa"/>
          <w:end w:w="160" w:type="dxa"/>
        </w:tblCellMar>
      </w:tblPr>
      <w:tblGrid>
        <w:gridCol w:w="9994"/>
      </w:tblGrid>
      <w:tr>
        <w:trPr/>
        <w:tc>
          <w:tcPr>
            <w:tcW w:w="9994" w:type="dxa"/>
            <w:tcBorders/>
            <w:shd w:fill="FFF3E7" w:val="clear"/>
          </w:tcPr>
          <w:p>
            <w:pPr>
              <w:pStyle w:val="Normal"/>
              <w:widowControl/>
              <w:bidi w:val="0"/>
              <w:spacing w:lineRule="auto" w:line="259" w:before="0" w:after="100"/>
              <w:jc w:val="start"/>
              <w:rPr/>
            </w:pPr>
            <w:r>
              <w:rPr>
                <w:b/>
                <w:color w:val="A65A17"/>
              </w:rPr>
              <w:t xml:space="preserve">Do not lower the threshold blindly: </w:t>
            </w:r>
            <w:r>
              <w:rPr>
                <w:color w:val="202A33"/>
              </w:rPr>
              <w:t>A conf=0.01 run is a diagnostic only. It tells you whether the model produces any evidence at all. The deployment threshold must later be selected on validation data to balance missed parts against false parts.</w:t>
            </w:r>
          </w:p>
        </w:tc>
      </w:tr>
    </w:tbl>
    <w:p>
      <w:pPr>
        <w:pStyle w:val="Normal"/>
        <w:spacing w:before="0" w:after="20"/>
        <w:rPr/>
      </w:pPr>
      <w:r>
        <w:rPr/>
      </w:r>
    </w:p>
    <w:p>
      <w:pPr>
        <w:pStyle w:val="Heading2"/>
        <w:rPr/>
      </w:pPr>
      <w:r>
        <w:rPr/>
        <w:t>4.1 Add a Golden Training-Image Sanity Test</w:t>
      </w:r>
    </w:p>
    <w:p>
      <w:pPr>
        <w:pStyle w:val="Normal"/>
        <w:rPr/>
      </w:pPr>
      <w:r>
        <w:rPr/>
        <w:t>Keep 5-10 known, correctly annotated training images as diagnostic fixtures. They are not evaluation data; they are a pipeline smoke test. Every runtime change should prove that the expected part classes can still be emitted from these images.</w:t>
      </w:r>
    </w:p>
    <w:p>
      <w:pPr>
        <w:pStyle w:val="CodeBlock"/>
        <w:spacing w:before="80" w:after="0"/>
        <w:rPr/>
      </w:pPr>
      <w:r>
        <w:rPr/>
        <w:t>Golden image test record</w:t>
      </w:r>
    </w:p>
    <w:p>
      <w:pPr>
        <w:pStyle w:val="CodeBlock"/>
        <w:spacing w:before="80" w:after="0"/>
        <w:rPr/>
      </w:pPr>
      <w:r>
        <w:rPr/>
        <w:t>Image: &lt;exact training filename&gt;</w:t>
      </w:r>
    </w:p>
    <w:p>
      <w:pPr>
        <w:pStyle w:val="CodeBlock"/>
        <w:spacing w:before="80" w:after="0"/>
        <w:rPr/>
      </w:pPr>
      <w:r>
        <w:rPr/>
        <w:t>Expected regions: Head / Body / Tail</w:t>
      </w:r>
    </w:p>
    <w:p>
      <w:pPr>
        <w:pStyle w:val="CodeBlock"/>
        <w:spacing w:before="80" w:after="0"/>
        <w:rPr/>
      </w:pPr>
      <w:r>
        <w:rPr/>
        <w:t>Expected grade family: &lt;A/B/C/Rejected&gt;</w:t>
      </w:r>
    </w:p>
    <w:p>
      <w:pPr>
        <w:pStyle w:val="CodeBlock"/>
        <w:spacing w:before="80" w:after="0"/>
        <w:rPr/>
      </w:pPr>
      <w:r>
        <w:rPr/>
        <w:t>Direct Model 2 full-frame: PASS / FAIL</w:t>
      </w:r>
    </w:p>
    <w:p>
      <w:pPr>
        <w:pStyle w:val="CodeBlock"/>
        <w:spacing w:before="80" w:after="0"/>
        <w:rPr/>
      </w:pPr>
      <w:r>
        <w:rPr/>
        <w:t>Model 1 crop -&gt; Model 2: PASS / FAIL</w:t>
      </w:r>
    </w:p>
    <w:p>
      <w:pPr>
        <w:pStyle w:val="CodeBlock"/>
        <w:spacing w:before="80" w:after="0"/>
        <w:rPr/>
      </w:pPr>
      <w:r>
        <w:rPr/>
        <w:t>Crop + padding: PASS / FAIL</w:t>
      </w:r>
    </w:p>
    <w:p>
      <w:pPr>
        <w:pStyle w:val="CodeBlock"/>
        <w:spacing w:before="80" w:after="0"/>
        <w:rPr/>
      </w:pPr>
      <w:r>
        <w:rPr/>
        <w:t>Lowest useful confidence: ____</w:t>
      </w:r>
    </w:p>
    <w:p>
      <w:pPr>
        <w:pStyle w:val="CodeBlock"/>
        <w:spacing w:before="80" w:after="0"/>
        <w:rPr/>
      </w:pPr>
      <w:r>
        <w:rPr/>
        <w:t>Notes: ____</w:t>
      </w:r>
    </w:p>
    <w:p>
      <w:pPr>
        <w:pStyle w:val="Heading2"/>
        <w:rPr/>
      </w:pPr>
      <w:r>
        <w:rPr/>
        <w:t>4.2 Verify the Exact Checkpoint in the Running App</w:t>
      </w:r>
    </w:p>
    <w:p>
      <w:pPr>
        <w:pStyle w:val="ListBullet"/>
        <w:numPr>
          <w:ilvl w:val="0"/>
          <w:numId w:val="2"/>
        </w:numPr>
        <w:spacing w:before="0" w:after="40"/>
        <w:contextualSpacing/>
        <w:rPr/>
      </w:pPr>
      <w:r>
        <w:rPr/>
        <w:t>At startup print Model 1 path, SHA-256, class names and input size.</w:t>
      </w:r>
    </w:p>
    <w:p>
      <w:pPr>
        <w:pStyle w:val="ListBullet"/>
        <w:numPr>
          <w:ilvl w:val="0"/>
          <w:numId w:val="2"/>
        </w:numPr>
        <w:spacing w:before="0" w:after="40"/>
        <w:contextualSpacing/>
        <w:rPr/>
      </w:pPr>
      <w:r>
        <w:rPr/>
        <w:t>At startup print Model 2 path, SHA-256, all 12 class names and input size.</w:t>
      </w:r>
    </w:p>
    <w:p>
      <w:pPr>
        <w:pStyle w:val="ListBullet"/>
        <w:numPr>
          <w:ilvl w:val="0"/>
          <w:numId w:val="2"/>
        </w:numPr>
        <w:spacing w:before="0" w:after="40"/>
        <w:contextualSpacing/>
        <w:rPr/>
      </w:pPr>
      <w:r>
        <w:rPr/>
        <w:t>Abort startup if Model 2 does not expose the exact trained 12-class mapping.</w:t>
      </w:r>
    </w:p>
    <w:p>
      <w:pPr>
        <w:pStyle w:val="ListBullet"/>
        <w:numPr>
          <w:ilvl w:val="0"/>
          <w:numId w:val="2"/>
        </w:numPr>
        <w:spacing w:before="0" w:after="40"/>
        <w:contextualSpacing/>
        <w:rPr/>
      </w:pPr>
      <w:r>
        <w:rPr/>
        <w:t>Display the model hash or short build ID in the Settings/Diagnostics panel so stale checkpoints are obvious.</w:t>
      </w:r>
    </w:p>
    <w:p>
      <w:pPr>
        <w:pStyle w:val="ListBullet"/>
        <w:numPr>
          <w:ilvl w:val="0"/>
          <w:numId w:val="2"/>
        </w:numPr>
        <w:spacing w:before="0" w:after="40"/>
        <w:contextualSpacing/>
        <w:rPr/>
      </w:pPr>
      <w:r>
        <w:rPr/>
        <w:t>Keep a models/registry.yaml file containing model role, filename, hash, training run, image size and class mapping. Do not commit large private checkpoints if that is not desired.</w:t>
      </w:r>
    </w:p>
    <w:p>
      <w:pPr>
        <w:pStyle w:val="Heading2"/>
        <w:rPr/>
      </w:pPr>
      <w:r>
        <w:rPr/>
        <w:t>4.3 Temporarily Remove Temporal Variables During Debugging</w:t>
      </w:r>
    </w:p>
    <w:p>
      <w:pPr>
        <w:pStyle w:val="Normal"/>
        <w:rPr/>
      </w:pPr>
      <w:r>
        <w:rPr/>
        <w:t>For diagnosis only, set the live quality interval to 1 so Model 2 runs every frame that the fish is visible, and inspect raw part detections before the grading engine. After the detector is stable, restore an interval chosen from measured latency and tracking performance.</w:t>
      </w:r>
    </w:p>
    <w:p>
      <w:pPr>
        <w:pStyle w:val="Heading1"/>
        <w:rPr/>
      </w:pPr>
      <w:r>
        <w:rPr/>
        <w:t>5. Recommended Architecture: Parallel Detection + Association</w:t>
      </w:r>
    </w:p>
    <w:p>
      <w:pPr>
        <w:pStyle w:val="Normal"/>
        <w:rPr/>
      </w:pPr>
      <w:r>
        <w:rPr/>
        <w:t>The strongest next architecture for this project is to compare the current crop pipeline against a parallel full-frame pipeline. Model 1 and Model 2 remain separate models, but both receive the original image. A dedicated association layer assigns each Head/Body/Tail detection to one Model 1 parent fish.</w:t>
      </w:r>
    </w:p>
    <w:p>
      <w:pPr>
        <w:pStyle w:val="CodeBlock"/>
        <w:spacing w:before="80" w:after="0"/>
        <w:rPr/>
      </w:pPr>
      <w:r>
        <w:rPr/>
        <w:t>ORIGINAL IMAGE</w:t>
      </w:r>
    </w:p>
    <w:p>
      <w:pPr>
        <w:pStyle w:val="CodeBlock"/>
        <w:spacing w:before="80" w:after="0"/>
        <w:rPr/>
      </w:pPr>
      <w:r>
        <w:rPr/>
        <w:t xml:space="preserve">      </w:t>
      </w:r>
      <w:r>
        <w:rPr/>
        <w:t>|</w:t>
      </w:r>
    </w:p>
    <w:p>
      <w:pPr>
        <w:pStyle w:val="CodeBlock"/>
        <w:spacing w:before="80" w:after="0"/>
        <w:rPr/>
      </w:pPr>
      <w:r>
        <w:rPr/>
        <w:t xml:space="preserve">      </w:t>
      </w:r>
      <w:r>
        <w:rPr/>
        <w:t>+-------------------+</w:t>
      </w:r>
    </w:p>
    <w:p>
      <w:pPr>
        <w:pStyle w:val="CodeBlock"/>
        <w:spacing w:before="80" w:after="0"/>
        <w:rPr/>
      </w:pPr>
      <w:r>
        <w:rPr/>
        <w:t xml:space="preserve">      </w:t>
      </w:r>
      <w:r>
        <w:rPr/>
        <w:t>|                   |</w:t>
      </w:r>
    </w:p>
    <w:p>
      <w:pPr>
        <w:pStyle w:val="CodeBlock"/>
        <w:spacing w:before="80" w:after="0"/>
        <w:rPr/>
      </w:pPr>
      <w:r>
        <w:rPr/>
        <w:t xml:space="preserve">      </w:t>
      </w:r>
      <w:r>
        <w:rPr/>
        <w:t>v                   v</w:t>
      </w:r>
    </w:p>
    <w:p>
      <w:pPr>
        <w:pStyle w:val="CodeBlock"/>
        <w:spacing w:before="80" w:after="0"/>
        <w:rPr/>
      </w:pPr>
      <w:r>
        <w:rPr/>
        <w:t>MODEL 1                MODEL 2</w:t>
      </w:r>
    </w:p>
    <w:p>
      <w:pPr>
        <w:pStyle w:val="CodeBlock"/>
        <w:spacing w:before="80" w:after="0"/>
        <w:rPr/>
      </w:pPr>
      <w:r>
        <w:rPr/>
        <w:t>Whole Fish boxes       Grade+Head/Body/Tail boxes</w:t>
      </w:r>
    </w:p>
    <w:p>
      <w:pPr>
        <w:pStyle w:val="CodeBlock"/>
        <w:spacing w:before="80" w:after="0"/>
        <w:rPr/>
      </w:pPr>
      <w:r>
        <w:rPr/>
        <w:t xml:space="preserve">      </w:t>
      </w:r>
      <w:r>
        <w:rPr/>
        <w:t>|                   |</w:t>
      </w:r>
    </w:p>
    <w:p>
      <w:pPr>
        <w:pStyle w:val="CodeBlock"/>
        <w:spacing w:before="80" w:after="0"/>
        <w:rPr/>
      </w:pPr>
      <w:r>
        <w:rPr/>
        <w:t xml:space="preserve">      </w:t>
      </w:r>
      <w:r>
        <w:rPr/>
        <w:t>+---------+---------+</w:t>
      </w:r>
    </w:p>
    <w:p>
      <w:pPr>
        <w:pStyle w:val="CodeBlock"/>
        <w:spacing w:before="80" w:after="0"/>
        <w:rPr/>
      </w:pPr>
      <w:r>
        <w:rPr/>
        <w:t xml:space="preserve">                </w:t>
      </w:r>
      <w:r>
        <w:rPr/>
        <w:t>v</w:t>
      </w:r>
    </w:p>
    <w:p>
      <w:pPr>
        <w:pStyle w:val="CodeBlock"/>
        <w:spacing w:before="80" w:after="0"/>
        <w:rPr/>
      </w:pPr>
      <w:r>
        <w:rPr/>
        <w:t xml:space="preserve">       </w:t>
      </w:r>
      <w:r>
        <w:rPr/>
        <w:t>PART ASSOCIATION</w:t>
      </w:r>
    </w:p>
    <w:p>
      <w:pPr>
        <w:pStyle w:val="CodeBlock"/>
        <w:spacing w:before="80" w:after="0"/>
        <w:rPr/>
      </w:pPr>
      <w:r>
        <w:rPr/>
        <w:t xml:space="preserve"> </w:t>
      </w:r>
      <w:r>
        <w:rPr/>
        <w:t>parent Fish ID &lt;-&gt; H/B/T</w:t>
      </w:r>
    </w:p>
    <w:p>
      <w:pPr>
        <w:pStyle w:val="CodeBlock"/>
        <w:spacing w:before="80" w:after="0"/>
        <w:rPr/>
      </w:pPr>
      <w:r>
        <w:rPr/>
        <w:t xml:space="preserve">                </w:t>
      </w:r>
      <w:r>
        <w:rPr/>
        <w:t>|</w:t>
      </w:r>
    </w:p>
    <w:p>
      <w:pPr>
        <w:pStyle w:val="CodeBlock"/>
        <w:spacing w:before="80" w:after="0"/>
        <w:rPr/>
      </w:pPr>
      <w:r>
        <w:rPr/>
        <w:t xml:space="preserve">                </w:t>
      </w:r>
      <w:r>
        <w:rPr/>
        <w:t>v</w:t>
      </w:r>
    </w:p>
    <w:p>
      <w:pPr>
        <w:pStyle w:val="CodeBlock"/>
        <w:spacing w:before="80" w:after="0"/>
        <w:rPr/>
      </w:pPr>
      <w:r>
        <w:rPr/>
        <w:t xml:space="preserve">      </w:t>
      </w:r>
      <w:r>
        <w:rPr/>
        <w:t>VISIBILITY / AMBIGUITY</w:t>
      </w:r>
    </w:p>
    <w:p>
      <w:pPr>
        <w:pStyle w:val="CodeBlock"/>
        <w:spacing w:before="80" w:after="0"/>
        <w:rPr/>
      </w:pPr>
      <w:r>
        <w:rPr/>
        <w:t xml:space="preserve">                </w:t>
      </w:r>
      <w:r>
        <w:rPr/>
        <w:t>|</w:t>
      </w:r>
    </w:p>
    <w:p>
      <w:pPr>
        <w:pStyle w:val="CodeBlock"/>
        <w:spacing w:before="80" w:after="0"/>
        <w:rPr/>
      </w:pPr>
      <w:r>
        <w:rPr/>
        <w:t xml:space="preserve">                </w:t>
      </w:r>
      <w:r>
        <w:rPr/>
        <w:t>v</w:t>
      </w:r>
    </w:p>
    <w:p>
      <w:pPr>
        <w:pStyle w:val="CodeBlock"/>
        <w:spacing w:before="80" w:after="0"/>
        <w:rPr/>
      </w:pPr>
      <w:r>
        <w:rPr/>
        <w:t xml:space="preserve">       </w:t>
      </w:r>
      <w:r>
        <w:rPr/>
        <w:t>FEATURE EXTRACTION</w:t>
      </w:r>
    </w:p>
    <w:p>
      <w:pPr>
        <w:pStyle w:val="CodeBlock"/>
        <w:spacing w:before="80" w:after="0"/>
        <w:rPr/>
      </w:pPr>
      <w:r>
        <w:rPr/>
        <w:t xml:space="preserve">                </w:t>
      </w:r>
      <w:r>
        <w:rPr/>
        <w:t>|</w:t>
      </w:r>
    </w:p>
    <w:p>
      <w:pPr>
        <w:pStyle w:val="CodeBlock"/>
        <w:spacing w:before="80" w:after="0"/>
        <w:rPr/>
      </w:pPr>
      <w:r>
        <w:rPr/>
        <w:t xml:space="preserve">                </w:t>
      </w:r>
      <w:r>
        <w:rPr/>
        <w:t>v</w:t>
      </w:r>
    </w:p>
    <w:p>
      <w:pPr>
        <w:pStyle w:val="CodeBlock"/>
        <w:spacing w:before="80" w:after="0"/>
        <w:rPr/>
      </w:pPr>
      <w:r>
        <w:rPr/>
        <w:t xml:space="preserve">  </w:t>
      </w:r>
      <w:r>
        <w:rPr/>
        <w:t>ORIGINAL-WEIGHT 50/30/20 FUSION</w:t>
      </w:r>
    </w:p>
    <w:p>
      <w:pPr>
        <w:pStyle w:val="CodeBlock"/>
        <w:spacing w:before="80" w:after="0"/>
        <w:rPr/>
      </w:pPr>
      <w:r>
        <w:rPr/>
        <w:t xml:space="preserve">                </w:t>
      </w:r>
      <w:r>
        <w:rPr/>
        <w:t>|</w:t>
      </w:r>
    </w:p>
    <w:p>
      <w:pPr>
        <w:pStyle w:val="CodeBlock"/>
        <w:spacing w:before="80" w:after="0"/>
        <w:rPr/>
      </w:pPr>
      <w:r>
        <w:rPr/>
        <w:t xml:space="preserve">                </w:t>
      </w:r>
      <w:r>
        <w:rPr/>
        <w:t>v</w:t>
      </w:r>
    </w:p>
    <w:p>
      <w:pPr>
        <w:pStyle w:val="CodeBlock"/>
        <w:spacing w:before="80" w:after="0"/>
        <w:rPr/>
      </w:pPr>
      <w:r>
        <w:rPr/>
        <w:t xml:space="preserve"> </w:t>
      </w:r>
      <w:r>
        <w:rPr/>
        <w:t>A / B / C / Rejected / Ungraded</w:t>
      </w:r>
    </w:p>
    <w:tbl>
      <w:tblPr>
        <w:tblW w:w="9994" w:type="dxa"/>
        <w:jc w:val="start"/>
        <w:tblInd w:w="-108" w:type="dxa"/>
        <w:tblLayout w:type="fixed"/>
        <w:tblCellMar>
          <w:top w:w="140" w:type="dxa"/>
          <w:start w:w="160" w:type="dxa"/>
          <w:bottom w:w="140" w:type="dxa"/>
          <w:end w:w="160" w:type="dxa"/>
        </w:tblCellMar>
      </w:tblPr>
      <w:tblGrid>
        <w:gridCol w:w="9994"/>
      </w:tblGrid>
      <w:tr>
        <w:trPr/>
        <w:tc>
          <w:tcPr>
            <w:tcW w:w="9994" w:type="dxa"/>
            <w:tcBorders/>
            <w:shd w:fill="EAF5EF" w:val="clear"/>
          </w:tcPr>
          <w:p>
            <w:pPr>
              <w:pStyle w:val="Normal"/>
              <w:widowControl/>
              <w:bidi w:val="0"/>
              <w:spacing w:lineRule="auto" w:line="259" w:before="0" w:after="100"/>
              <w:jc w:val="start"/>
              <w:rPr/>
            </w:pPr>
            <w:r>
              <w:rPr>
                <w:b/>
                <w:color w:val="2E7D5B"/>
              </w:rPr>
              <w:t xml:space="preserve">Why this is worth testing: </w:t>
            </w:r>
            <w:r>
              <w:rPr>
                <w:color w:val="202A33"/>
              </w:rPr>
              <w:t>Model 2 was trained on full-scene imagery. The current production path gives it a tight Model 1 crop. If direct full-frame inference works better, the full-frame association design removes a train-versus-inference context mismatch while preserving per-fish identity.</w:t>
            </w:r>
          </w:p>
        </w:tc>
      </w:tr>
    </w:tbl>
    <w:p>
      <w:pPr>
        <w:pStyle w:val="Normal"/>
        <w:spacing w:before="0" w:after="20"/>
        <w:rPr/>
      </w:pPr>
      <w:r>
        <w:rPr/>
      </w:r>
    </w:p>
    <w:p>
      <w:pPr>
        <w:pStyle w:val="Heading2"/>
        <w:rPr/>
      </w:pPr>
      <w:r>
        <w:rPr/>
        <w:t>5.1 Association Rules</w:t>
      </w:r>
    </w:p>
    <w:p>
      <w:pPr>
        <w:pStyle w:val="ListBullet"/>
        <w:numPr>
          <w:ilvl w:val="0"/>
          <w:numId w:val="2"/>
        </w:numPr>
        <w:spacing w:before="0" w:after="40"/>
        <w:contextualSpacing/>
        <w:rPr/>
      </w:pPr>
      <w:r>
        <w:rPr>
          <w:b/>
        </w:rPr>
        <w:t xml:space="preserve">Parent containment. </w:t>
      </w:r>
      <w:r>
        <w:rPr/>
        <w:t>Prefer parts whose center or substantial area lies inside a Model 1 fish box.</w:t>
      </w:r>
    </w:p>
    <w:p>
      <w:pPr>
        <w:pStyle w:val="ListBullet"/>
        <w:numPr>
          <w:ilvl w:val="0"/>
          <w:numId w:val="2"/>
        </w:numPr>
        <w:spacing w:before="0" w:after="40"/>
        <w:contextualSpacing/>
        <w:rPr/>
      </w:pPr>
      <w:r>
        <w:rPr>
          <w:b/>
        </w:rPr>
        <w:t xml:space="preserve">Longitudinal geometry. </w:t>
      </w:r>
      <w:r>
        <w:rPr/>
        <w:t>Use the parent fish axis and expected Head-Body-Tail ordering as supporting evidence.</w:t>
      </w:r>
    </w:p>
    <w:p>
      <w:pPr>
        <w:pStyle w:val="ListBullet"/>
        <w:numPr>
          <w:ilvl w:val="0"/>
          <w:numId w:val="2"/>
        </w:numPr>
        <w:spacing w:before="0" w:after="40"/>
        <w:contextualSpacing/>
        <w:rPr/>
      </w:pPr>
      <w:r>
        <w:rPr>
          <w:b/>
        </w:rPr>
        <w:t xml:space="preserve">One slot per region. </w:t>
      </w:r>
      <w:r>
        <w:rPr/>
        <w:t>Do not silently assign two Heads to one fish unless explicitly treated as ambiguity.</w:t>
      </w:r>
    </w:p>
    <w:p>
      <w:pPr>
        <w:pStyle w:val="ListBullet"/>
        <w:numPr>
          <w:ilvl w:val="0"/>
          <w:numId w:val="2"/>
        </w:numPr>
        <w:spacing w:before="0" w:after="40"/>
        <w:contextualSpacing/>
        <w:rPr/>
      </w:pPr>
      <w:r>
        <w:rPr>
          <w:b/>
        </w:rPr>
        <w:t xml:space="preserve">Global matching. </w:t>
      </w:r>
      <w:r>
        <w:rPr/>
        <w:t>When two fish overlap, compare candidate assignments jointly instead of greedily choosing the nearest part.</w:t>
      </w:r>
    </w:p>
    <w:p>
      <w:pPr>
        <w:pStyle w:val="ListBullet"/>
        <w:numPr>
          <w:ilvl w:val="0"/>
          <w:numId w:val="2"/>
        </w:numPr>
        <w:spacing w:before="0" w:after="40"/>
        <w:contextualSpacing/>
        <w:rPr/>
      </w:pPr>
      <w:r>
        <w:rPr>
          <w:b/>
        </w:rPr>
        <w:t xml:space="preserve">UNASSIGNED state. </w:t>
      </w:r>
      <w:r>
        <w:rPr/>
        <w:t>If ownership is not reliable, leave the part unassigned. Do not force a wrong parent.</w:t>
      </w:r>
    </w:p>
    <w:p>
      <w:pPr>
        <w:pStyle w:val="ListBullet"/>
        <w:numPr>
          <w:ilvl w:val="0"/>
          <w:numId w:val="2"/>
        </w:numPr>
        <w:spacing w:before="0" w:after="40"/>
        <w:contextualSpacing/>
        <w:rPr/>
      </w:pPr>
      <w:r>
        <w:rPr>
          <w:b/>
        </w:rPr>
        <w:t xml:space="preserve">Do not infer physical absence from nondetection. </w:t>
      </w:r>
      <w:r>
        <w:rPr/>
        <w:t>Missing detector evidence can mean occlusion, out-of-frame, low confidence, or actual missing anatomy.</w:t>
      </w:r>
    </w:p>
    <w:p>
      <w:pPr>
        <w:pStyle w:val="Heading2"/>
        <w:rPr/>
      </w:pPr>
      <w:r>
        <w:rPr/>
        <w:t>5.2 Keep Crop Mode as an Experimental Baseline</w:t>
      </w:r>
    </w:p>
    <w:p>
      <w:pPr>
        <w:pStyle w:val="Normal"/>
        <w:rPr/>
      </w:pPr>
      <w:r>
        <w:rPr/>
        <w:t>Do not delete the crop path. Add a configuration such as FISH_QUALITY_INPUT_MODE=crop|full_frame. Run both modes on the same validation images and compare part recall, false parts, association accuracy, final grading coverage and inference time. The better validated mode becomes the production default.</w:t>
      </w:r>
    </w:p>
    <w:p>
      <w:pPr>
        <w:pStyle w:val="Heading1"/>
        <w:rPr/>
      </w:pPr>
      <w:r>
        <w:rPr/>
        <w:t>6. Correct the 50/30/20 Decision Logic</w:t>
      </w:r>
    </w:p>
    <w:p>
      <w:pPr>
        <w:pStyle w:val="Normal"/>
        <w:rPr/>
      </w:pPr>
      <w:r>
        <w:rPr/>
        <w:t>The current code renormalizes weights when a part is missing. That is inconsistent with the desired conservative evidence model. The next implementation should retain the original weights so missing evidence remains missing rather than being redistributed.</w:t>
      </w:r>
    </w:p>
    <w:tbl>
      <w:tblPr>
        <w:tblW w:w="9993" w:type="dxa"/>
        <w:jc w:val="start"/>
        <w:tblInd w:w="-113" w:type="dxa"/>
        <w:tblLayout w:type="fixed"/>
        <w:tblCellMar>
          <w:top w:w="110" w:type="dxa"/>
          <w:start w:w="120" w:type="dxa"/>
          <w:bottom w:w="110" w:type="dxa"/>
          <w:end w:w="120" w:type="dxa"/>
        </w:tblCellMar>
      </w:tblPr>
      <w:tblGrid>
        <w:gridCol w:w="3331"/>
        <w:gridCol w:w="3331"/>
        <w:gridCol w:w="3331"/>
      </w:tblGrid>
      <w:tr>
        <w:trPr>
          <w:tblHeader w:val="true"/>
          <w:cantSplit w:val="true"/>
        </w:trPr>
        <w:tc>
          <w:tcPr>
            <w:tcW w:w="3331" w:type="dxa"/>
            <w:tcBorders>
              <w:top w:val="single" w:sz="4" w:space="0" w:color="000000"/>
              <w:start w:val="single" w:sz="4" w:space="0" w:color="000000"/>
              <w:bottom w:val="single" w:sz="4" w:space="0" w:color="000000"/>
              <w:end w:val="single" w:sz="4" w:space="0" w:color="000000"/>
            </w:tcBorders>
            <w:shd w:fill="16324F" w:val="clear"/>
            <w:vAlign w:val="center"/>
          </w:tcPr>
          <w:p>
            <w:pPr>
              <w:pStyle w:val="Normal"/>
              <w:widowControl/>
              <w:spacing w:before="0" w:after="100"/>
              <w:jc w:val="center"/>
              <w:rPr>
                <w:b/>
                <w:color w:val="FFFFFF"/>
                <w:kern w:val="0"/>
                <w:sz w:val="17"/>
                <w:szCs w:val="22"/>
                <w:lang w:val="en-US" w:eastAsia="en-US" w:bidi="ar-SA"/>
              </w:rPr>
            </w:pPr>
            <w:r>
              <w:rPr>
                <w:b/>
                <w:color w:val="FFFFFF"/>
                <w:kern w:val="0"/>
                <w:sz w:val="17"/>
                <w:szCs w:val="22"/>
                <w:lang w:val="en-US" w:eastAsia="en-US" w:bidi="ar-SA"/>
              </w:rPr>
              <w:t>Example</w:t>
            </w:r>
          </w:p>
        </w:tc>
        <w:tc>
          <w:tcPr>
            <w:tcW w:w="3331" w:type="dxa"/>
            <w:tcBorders>
              <w:top w:val="single" w:sz="4" w:space="0" w:color="000000"/>
              <w:start w:val="single" w:sz="4" w:space="0" w:color="000000"/>
              <w:bottom w:val="single" w:sz="4" w:space="0" w:color="000000"/>
              <w:end w:val="single" w:sz="4" w:space="0" w:color="000000"/>
            </w:tcBorders>
            <w:shd w:fill="16324F" w:val="clear"/>
            <w:vAlign w:val="center"/>
          </w:tcPr>
          <w:p>
            <w:pPr>
              <w:pStyle w:val="Normal"/>
              <w:widowControl/>
              <w:spacing w:before="0" w:after="100"/>
              <w:jc w:val="center"/>
              <w:rPr>
                <w:b/>
                <w:color w:val="FFFFFF"/>
                <w:kern w:val="0"/>
                <w:sz w:val="17"/>
                <w:szCs w:val="22"/>
                <w:lang w:val="en-US" w:eastAsia="en-US" w:bidi="ar-SA"/>
              </w:rPr>
            </w:pPr>
            <w:r>
              <w:rPr>
                <w:b/>
                <w:color w:val="FFFFFF"/>
                <w:kern w:val="0"/>
                <w:sz w:val="17"/>
                <w:szCs w:val="22"/>
                <w:lang w:val="en-US" w:eastAsia="en-US" w:bidi="ar-SA"/>
              </w:rPr>
              <w:t>Current renormalized behavior</w:t>
            </w:r>
          </w:p>
        </w:tc>
        <w:tc>
          <w:tcPr>
            <w:tcW w:w="3331" w:type="dxa"/>
            <w:tcBorders>
              <w:top w:val="single" w:sz="4" w:space="0" w:color="000000"/>
              <w:start w:val="single" w:sz="4" w:space="0" w:color="000000"/>
              <w:bottom w:val="single" w:sz="4" w:space="0" w:color="000000"/>
              <w:end w:val="single" w:sz="4" w:space="0" w:color="000000"/>
            </w:tcBorders>
            <w:shd w:fill="16324F" w:val="clear"/>
            <w:vAlign w:val="center"/>
          </w:tcPr>
          <w:p>
            <w:pPr>
              <w:pStyle w:val="Normal"/>
              <w:widowControl/>
              <w:spacing w:before="0" w:after="100"/>
              <w:jc w:val="center"/>
              <w:rPr>
                <w:b/>
                <w:color w:val="FFFFFF"/>
                <w:kern w:val="0"/>
                <w:sz w:val="17"/>
                <w:szCs w:val="22"/>
                <w:lang w:val="en-US" w:eastAsia="en-US" w:bidi="ar-SA"/>
              </w:rPr>
            </w:pPr>
            <w:r>
              <w:rPr>
                <w:b/>
                <w:color w:val="FFFFFF"/>
                <w:kern w:val="0"/>
                <w:sz w:val="17"/>
                <w:szCs w:val="22"/>
                <w:lang w:val="en-US" w:eastAsia="en-US" w:bidi="ar-SA"/>
              </w:rPr>
              <w:t>Recommended behavior</w:t>
            </w:r>
          </w:p>
        </w:tc>
      </w:tr>
      <w:tr>
        <w:trPr>
          <w:cantSplit w:val="true"/>
        </w:trPr>
        <w:tc>
          <w:tcPr>
            <w:tcW w:w="3331"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start"/>
              <w:rPr>
                <w:kern w:val="0"/>
                <w:sz w:val="17"/>
                <w:szCs w:val="22"/>
                <w:lang w:val="en-US" w:eastAsia="en-US" w:bidi="ar-SA"/>
              </w:rPr>
            </w:pPr>
            <w:r>
              <w:rPr>
                <w:kern w:val="0"/>
                <w:sz w:val="17"/>
                <w:szCs w:val="22"/>
                <w:lang w:val="en-US" w:eastAsia="en-US" w:bidi="ar-SA"/>
              </w:rPr>
              <w:t>Body A=0.82; Head/Tail unavailable</w:t>
            </w:r>
          </w:p>
        </w:tc>
        <w:tc>
          <w:tcPr>
            <w:tcW w:w="3331"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start"/>
              <w:rPr>
                <w:kern w:val="0"/>
                <w:sz w:val="17"/>
                <w:szCs w:val="22"/>
                <w:lang w:val="en-US" w:eastAsia="en-US" w:bidi="ar-SA"/>
              </w:rPr>
            </w:pPr>
            <w:r>
              <w:rPr>
                <w:kern w:val="0"/>
                <w:sz w:val="17"/>
                <w:szCs w:val="22"/>
                <w:lang w:val="en-US" w:eastAsia="en-US" w:bidi="ar-SA"/>
              </w:rPr>
              <w:t>Body becomes 100% of available weight -&gt; A score can remain 0.82</w:t>
            </w:r>
          </w:p>
        </w:tc>
        <w:tc>
          <w:tcPr>
            <w:tcW w:w="3331"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start"/>
              <w:rPr>
                <w:kern w:val="0"/>
                <w:sz w:val="17"/>
                <w:szCs w:val="22"/>
                <w:lang w:val="en-US" w:eastAsia="en-US" w:bidi="ar-SA"/>
              </w:rPr>
            </w:pPr>
            <w:r>
              <w:rPr>
                <w:kern w:val="0"/>
                <w:sz w:val="17"/>
                <w:szCs w:val="22"/>
                <w:lang w:val="en-US" w:eastAsia="en-US" w:bidi="ar-SA"/>
              </w:rPr>
              <w:t>Body contribution = 0.82 x 0.50 = 0.41; coverage=0.50; keep Ungraded</w:t>
            </w:r>
          </w:p>
        </w:tc>
      </w:tr>
      <w:tr>
        <w:trPr>
          <w:cantSplit w:val="true"/>
        </w:trPr>
        <w:tc>
          <w:tcPr>
            <w:tcW w:w="3331"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start"/>
              <w:rPr>
                <w:kern w:val="0"/>
                <w:sz w:val="17"/>
                <w:szCs w:val="22"/>
                <w:lang w:val="en-US" w:eastAsia="en-US" w:bidi="ar-SA"/>
              </w:rPr>
            </w:pPr>
            <w:r>
              <w:rPr>
                <w:kern w:val="0"/>
                <w:sz w:val="17"/>
                <w:szCs w:val="22"/>
                <w:lang w:val="en-US" w:eastAsia="en-US" w:bidi="ar-SA"/>
              </w:rPr>
              <w:t>Body B=0.92; Head B=0.84; Tail unavailable</w:t>
            </w:r>
          </w:p>
        </w:tc>
        <w:tc>
          <w:tcPr>
            <w:tcW w:w="3331"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start"/>
              <w:rPr>
                <w:kern w:val="0"/>
                <w:sz w:val="17"/>
                <w:szCs w:val="22"/>
                <w:lang w:val="en-US" w:eastAsia="en-US" w:bidi="ar-SA"/>
              </w:rPr>
            </w:pPr>
            <w:r>
              <w:rPr>
                <w:kern w:val="0"/>
                <w:sz w:val="17"/>
                <w:szCs w:val="22"/>
                <w:lang w:val="en-US" w:eastAsia="en-US" w:bidi="ar-SA"/>
              </w:rPr>
              <w:t>Body/Head weights renormalize from 0.80 to 1.00</w:t>
            </w:r>
          </w:p>
        </w:tc>
        <w:tc>
          <w:tcPr>
            <w:tcW w:w="3331"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start"/>
              <w:rPr>
                <w:kern w:val="0"/>
                <w:sz w:val="17"/>
                <w:szCs w:val="22"/>
                <w:lang w:val="en-US" w:eastAsia="en-US" w:bidi="ar-SA"/>
              </w:rPr>
            </w:pPr>
            <w:r>
              <w:rPr>
                <w:kern w:val="0"/>
                <w:sz w:val="17"/>
                <w:szCs w:val="22"/>
                <w:lang w:val="en-US" w:eastAsia="en-US" w:bidi="ar-SA"/>
              </w:rPr>
              <w:t>B score = 0.92x0.50 + 0.84x0.30 = 0.712; coverage=0.80; may grade if validation gates pass</w:t>
            </w:r>
          </w:p>
        </w:tc>
      </w:tr>
      <w:tr>
        <w:trPr>
          <w:cantSplit w:val="true"/>
        </w:trPr>
        <w:tc>
          <w:tcPr>
            <w:tcW w:w="3331"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start"/>
              <w:rPr>
                <w:kern w:val="0"/>
                <w:sz w:val="17"/>
                <w:szCs w:val="22"/>
                <w:lang w:val="en-US" w:eastAsia="en-US" w:bidi="ar-SA"/>
              </w:rPr>
            </w:pPr>
            <w:r>
              <w:rPr>
                <w:kern w:val="0"/>
                <w:sz w:val="17"/>
                <w:szCs w:val="22"/>
                <w:lang w:val="en-US" w:eastAsia="en-US" w:bidi="ar-SA"/>
              </w:rPr>
              <w:t>Body C=0.90; Tail C=0.80; Head unavailable</w:t>
            </w:r>
          </w:p>
        </w:tc>
        <w:tc>
          <w:tcPr>
            <w:tcW w:w="3331"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start"/>
              <w:rPr>
                <w:kern w:val="0"/>
                <w:sz w:val="17"/>
                <w:szCs w:val="22"/>
                <w:lang w:val="en-US" w:eastAsia="en-US" w:bidi="ar-SA"/>
              </w:rPr>
            </w:pPr>
            <w:r>
              <w:rPr>
                <w:kern w:val="0"/>
                <w:sz w:val="17"/>
                <w:szCs w:val="22"/>
                <w:lang w:val="en-US" w:eastAsia="en-US" w:bidi="ar-SA"/>
              </w:rPr>
              <w:t>Body/Tail weights renormalize from 0.70 to 1.00</w:t>
            </w:r>
          </w:p>
        </w:tc>
        <w:tc>
          <w:tcPr>
            <w:tcW w:w="3331"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start"/>
              <w:rPr>
                <w:kern w:val="0"/>
                <w:sz w:val="17"/>
                <w:szCs w:val="22"/>
                <w:lang w:val="en-US" w:eastAsia="en-US" w:bidi="ar-SA"/>
              </w:rPr>
            </w:pPr>
            <w:r>
              <w:rPr>
                <w:kern w:val="0"/>
                <w:sz w:val="17"/>
                <w:szCs w:val="22"/>
                <w:lang w:val="en-US" w:eastAsia="en-US" w:bidi="ar-SA"/>
              </w:rPr>
              <w:t>C score = 0.90x0.50 + 0.80x0.20 = 0.61; coverage=0.70; may grade if validation gates pass</w:t>
            </w:r>
          </w:p>
        </w:tc>
      </w:tr>
    </w:tbl>
    <w:p>
      <w:pPr>
        <w:pStyle w:val="Normal"/>
        <w:spacing w:before="0" w:after="20"/>
        <w:rPr/>
      </w:pPr>
      <w:r>
        <w:rPr/>
      </w:r>
    </w:p>
    <w:p>
      <w:pPr>
        <w:pStyle w:val="Heading2"/>
        <w:rPr/>
      </w:pPr>
      <w:r>
        <w:rPr/>
        <w:t>6.1 Recommended Decision Fields</w:t>
      </w:r>
    </w:p>
    <w:p>
      <w:pPr>
        <w:pStyle w:val="CodeBlock"/>
        <w:spacing w:before="80" w:after="0"/>
        <w:rPr/>
      </w:pPr>
      <w:r>
        <w:rPr/>
        <w:t>weighted_score[g] = 0.50*C_body,g + 0.30*C_head,g + 0.20*C_tail,g</w:t>
      </w:r>
    </w:p>
    <w:p>
      <w:pPr>
        <w:pStyle w:val="CodeBlock"/>
        <w:spacing w:before="80" w:after="0"/>
        <w:rPr/>
      </w:pPr>
      <w:r>
        <w:rPr/>
      </w:r>
    </w:p>
    <w:p>
      <w:pPr>
        <w:pStyle w:val="CodeBlock"/>
        <w:spacing w:before="80" w:after="0"/>
        <w:rPr/>
      </w:pPr>
      <w:r>
        <w:rPr/>
        <w:t>coverage = 0.50*I(body reliable) + 0.30*I(head reliable) + 0.20*I(tail reliable)</w:t>
      </w:r>
    </w:p>
    <w:p>
      <w:pPr>
        <w:pStyle w:val="CodeBlock"/>
        <w:spacing w:before="80" w:after="0"/>
        <w:rPr/>
      </w:pPr>
      <w:r>
        <w:rPr/>
      </w:r>
    </w:p>
    <w:p>
      <w:pPr>
        <w:pStyle w:val="CodeBlock"/>
        <w:spacing w:before="80" w:after="0"/>
        <w:rPr/>
      </w:pPr>
      <w:r>
        <w:rPr/>
        <w:t>margin = top_grade_score - second_grade_score</w:t>
      </w:r>
    </w:p>
    <w:p>
      <w:pPr>
        <w:pStyle w:val="Normal"/>
        <w:rPr/>
      </w:pPr>
      <w:r>
        <w:rPr/>
        <w:t>The formulas above use only reliable, correctly associated evidence. Missing parts contribute zero and the remaining weights are not renormalized.</w:t>
      </w:r>
    </w:p>
    <w:p>
      <w:pPr>
        <w:pStyle w:val="Heading2"/>
        <w:rPr/>
      </w:pPr>
      <w:r>
        <w:rPr/>
        <w:t>6.2 Provisional Starting Rules - Validate Before Thesis Claims</w:t>
      </w:r>
    </w:p>
    <w:tbl>
      <w:tblPr>
        <w:tblW w:w="9994" w:type="dxa"/>
        <w:jc w:val="start"/>
        <w:tblInd w:w="-108" w:type="dxa"/>
        <w:tblLayout w:type="fixed"/>
        <w:tblCellMar>
          <w:top w:w="140" w:type="dxa"/>
          <w:start w:w="160" w:type="dxa"/>
          <w:bottom w:w="140" w:type="dxa"/>
          <w:end w:w="160" w:type="dxa"/>
        </w:tblCellMar>
      </w:tblPr>
      <w:tblGrid>
        <w:gridCol w:w="9994"/>
      </w:tblGrid>
      <w:tr>
        <w:trPr/>
        <w:tc>
          <w:tcPr>
            <w:tcW w:w="9994" w:type="dxa"/>
            <w:tcBorders/>
            <w:shd w:fill="FFF3E7" w:val="clear"/>
          </w:tcPr>
          <w:p>
            <w:pPr>
              <w:pStyle w:val="Normal"/>
              <w:widowControl/>
              <w:bidi w:val="0"/>
              <w:spacing w:lineRule="auto" w:line="259" w:before="0" w:after="100"/>
              <w:jc w:val="start"/>
              <w:rPr/>
            </w:pPr>
            <w:r>
              <w:rPr>
                <w:b/>
                <w:color w:val="A65A17"/>
              </w:rPr>
              <w:t xml:space="preserve">These are engineering starting points, not scientifically validated thresholds: </w:t>
            </w:r>
            <w:r>
              <w:rPr>
                <w:color w:val="202A33"/>
              </w:rPr>
              <w:t>Use them to build the next version, then tune them on an independent validation set. Do not present them as biological truth.</w:t>
            </w:r>
          </w:p>
        </w:tc>
      </w:tr>
    </w:tbl>
    <w:p>
      <w:pPr>
        <w:pStyle w:val="Normal"/>
        <w:spacing w:before="0" w:after="20"/>
        <w:rPr/>
      </w:pPr>
      <w:r>
        <w:rPr/>
      </w:r>
    </w:p>
    <w:p>
      <w:pPr>
        <w:pStyle w:val="ListBullet"/>
        <w:numPr>
          <w:ilvl w:val="0"/>
          <w:numId w:val="2"/>
        </w:numPr>
        <w:spacing w:before="0" w:after="40"/>
        <w:contextualSpacing/>
        <w:rPr/>
      </w:pPr>
      <w:r>
        <w:rPr/>
        <w:t>Body must be reliably detected for an A/B/C verdict.</w:t>
      </w:r>
    </w:p>
    <w:p>
      <w:pPr>
        <w:pStyle w:val="ListBullet"/>
        <w:numPr>
          <w:ilvl w:val="0"/>
          <w:numId w:val="2"/>
        </w:numPr>
        <w:spacing w:before="0" w:after="40"/>
        <w:contextualSpacing/>
        <w:rPr/>
      </w:pPr>
      <w:r>
        <w:rPr/>
        <w:t>At least two reliable anatomical regions should be present for the first implementation.</w:t>
      </w:r>
    </w:p>
    <w:p>
      <w:pPr>
        <w:pStyle w:val="ListBullet"/>
        <w:numPr>
          <w:ilvl w:val="0"/>
          <w:numId w:val="2"/>
        </w:numPr>
        <w:spacing w:before="0" w:after="40"/>
        <w:contextualSpacing/>
        <w:rPr/>
      </w:pPr>
      <w:r>
        <w:rPr/>
        <w:t>A provisional coverage floor of 0.70 allows Body+Tail (0.70), Body+Head (0.80), or all three (1.00), while Body-only (0.50) remains Ungraded.</w:t>
      </w:r>
    </w:p>
    <w:p>
      <w:pPr>
        <w:pStyle w:val="ListBullet"/>
        <w:numPr>
          <w:ilvl w:val="0"/>
          <w:numId w:val="2"/>
        </w:numPr>
        <w:spacing w:before="0" w:after="40"/>
        <w:contextualSpacing/>
        <w:rPr/>
      </w:pPr>
      <w:r>
        <w:rPr/>
        <w:t>Use a provisional top-score threshold around 0.50 only as a starting point; tune with validation.</w:t>
      </w:r>
    </w:p>
    <w:p>
      <w:pPr>
        <w:pStyle w:val="ListBullet"/>
        <w:numPr>
          <w:ilvl w:val="0"/>
          <w:numId w:val="2"/>
        </w:numPr>
        <w:spacing w:before="0" w:after="40"/>
        <w:contextualSpacing/>
        <w:rPr/>
      </w:pPr>
      <w:r>
        <w:rPr/>
        <w:t>Add a top-versus-second margin gate so near-ties become Ungraded rather than forced A/B/C.</w:t>
      </w:r>
    </w:p>
    <w:p>
      <w:pPr>
        <w:pStyle w:val="ListBullet"/>
        <w:numPr>
          <w:ilvl w:val="0"/>
          <w:numId w:val="2"/>
        </w:numPr>
        <w:spacing w:before="0" w:after="40"/>
        <w:contextualSpacing/>
        <w:rPr/>
      </w:pPr>
      <w:r>
        <w:rPr/>
        <w:t>Rejected must come from positive Rejected evidence or a separately validated structural rule. Nondetection, overlap or out-of-frame status alone must not mean Rejected.</w:t>
      </w:r>
    </w:p>
    <w:p>
      <w:pPr>
        <w:pStyle w:val="Heading2"/>
        <w:rPr/>
      </w:pPr>
      <w:r>
        <w:rPr/>
        <w:t>6.3 Fix the Configuration Mismatch</w:t>
      </w:r>
    </w:p>
    <w:p>
      <w:pPr>
        <w:pStyle w:val="Normal"/>
        <w:rPr/>
      </w:pPr>
      <w:r>
        <w:rPr/>
        <w:t>configs/grading_engine.yaml currently contains final_verdict_threshold, minimum_regions_observed, minimum_original_weight_coverage and strict-mode values, but GradingConfig does not define those fields, so from_mapping silently ignores them. This creates a dangerous gap between what the configuration file appears to control and what the runtime actually uses.</w:t>
      </w:r>
    </w:p>
    <w:p>
      <w:pPr>
        <w:pStyle w:val="Normal"/>
        <w:spacing w:before="0" w:after="40"/>
        <w:ind w:start="0"/>
        <w:rPr/>
      </w:pPr>
      <w:r>
        <w:rPr>
          <w:b/>
        </w:rPr>
        <w:t xml:space="preserve">[ ] </w:t>
      </w:r>
      <w:r>
        <w:rPr/>
        <w:t>Add final_verdict_threshold to GradingConfig and use it in final eligibility.</w:t>
      </w:r>
    </w:p>
    <w:p>
      <w:pPr>
        <w:pStyle w:val="Normal"/>
        <w:spacing w:before="0" w:after="40"/>
        <w:ind w:start="0"/>
        <w:rPr/>
      </w:pPr>
      <w:r>
        <w:rPr>
          <w:b/>
        </w:rPr>
        <w:t xml:space="preserve">[ ] </w:t>
      </w:r>
      <w:r>
        <w:rPr/>
        <w:t>Add minimum_regions_observed and enforce it.</w:t>
      </w:r>
    </w:p>
    <w:p>
      <w:pPr>
        <w:pStyle w:val="Normal"/>
        <w:spacing w:before="0" w:after="40"/>
        <w:ind w:start="0"/>
        <w:rPr/>
      </w:pPr>
      <w:r>
        <w:rPr>
          <w:b/>
        </w:rPr>
        <w:t xml:space="preserve">[ ] </w:t>
      </w:r>
      <w:r>
        <w:rPr/>
        <w:t>Add minimum_original_weight_coverage and enforce it.</w:t>
      </w:r>
    </w:p>
    <w:p>
      <w:pPr>
        <w:pStyle w:val="Normal"/>
        <w:spacing w:before="0" w:after="40"/>
        <w:ind w:start="0"/>
        <w:rPr/>
      </w:pPr>
      <w:r>
        <w:rPr>
          <w:b/>
        </w:rPr>
        <w:t xml:space="preserve">[ ] </w:t>
      </w:r>
      <w:r>
        <w:rPr/>
        <w:t>Add a minimum_grade_margin field and enforce it.</w:t>
      </w:r>
    </w:p>
    <w:p>
      <w:pPr>
        <w:pStyle w:val="Normal"/>
        <w:spacing w:before="0" w:after="40"/>
        <w:ind w:start="0"/>
        <w:rPr/>
      </w:pPr>
      <w:r>
        <w:rPr>
          <w:b/>
        </w:rPr>
        <w:t xml:space="preserve">[ ] </w:t>
      </w:r>
      <w:r>
        <w:rPr/>
        <w:t>Remove normalized_weight from the decision calculation, or keep it only as a diagnostic field clearly marked not used for final verdict.</w:t>
      </w:r>
    </w:p>
    <w:p>
      <w:pPr>
        <w:pStyle w:val="Normal"/>
        <w:spacing w:before="0" w:after="40"/>
        <w:ind w:start="0"/>
        <w:rPr/>
      </w:pPr>
      <w:r>
        <w:rPr>
          <w:b/>
        </w:rPr>
        <w:t xml:space="preserve">[ ] </w:t>
      </w:r>
      <w:r>
        <w:rPr/>
        <w:t>Update README so it no longer documents renormalization after the code is changed.</w:t>
      </w:r>
    </w:p>
    <w:p>
      <w:pPr>
        <w:pStyle w:val="Heading1"/>
        <w:rPr/>
      </w:pPr>
      <w:r>
        <w:rPr/>
        <w:t>7. Improve Model 1 Without Losing Its Strength</w:t>
      </w:r>
    </w:p>
    <w:p>
      <w:pPr>
        <w:pStyle w:val="Normal"/>
        <w:rPr/>
      </w:pPr>
      <w:r>
        <w:rPr/>
        <w:t>Model 1 is already the strongest component. The aim is to reduce non-fish false positives without sacrificing its ability to detect real fish in dark or difficult regions.</w:t>
      </w:r>
    </w:p>
    <w:p>
      <w:pPr>
        <w:pStyle w:val="Heading2"/>
        <w:rPr/>
      </w:pPr>
      <w:r>
        <w:rPr/>
        <w:t>7.1 Hard-Negative Mining</w:t>
      </w:r>
    </w:p>
    <w:p>
      <w:pPr>
        <w:pStyle w:val="Normal"/>
        <w:rPr/>
      </w:pPr>
      <w:r>
        <w:rPr/>
        <w:t>Create a focused negative set from the exact environment where false detections happen. For YOLO detection, these can be valid images with no Fish annotations. They teach the model that the scene contains background, not an object class that must be boxed.</w:t>
      </w:r>
    </w:p>
    <w:tbl>
      <w:tblPr>
        <w:tblW w:w="9993" w:type="dxa"/>
        <w:jc w:val="start"/>
        <w:tblInd w:w="-113" w:type="dxa"/>
        <w:tblLayout w:type="fixed"/>
        <w:tblCellMar>
          <w:top w:w="110" w:type="dxa"/>
          <w:start w:w="120" w:type="dxa"/>
          <w:bottom w:w="110" w:type="dxa"/>
          <w:end w:w="120" w:type="dxa"/>
        </w:tblCellMar>
      </w:tblPr>
      <w:tblGrid>
        <w:gridCol w:w="3331"/>
        <w:gridCol w:w="3331"/>
        <w:gridCol w:w="3331"/>
      </w:tblGrid>
      <w:tr>
        <w:trPr>
          <w:tblHeader w:val="true"/>
          <w:cantSplit w:val="true"/>
        </w:trPr>
        <w:tc>
          <w:tcPr>
            <w:tcW w:w="3331" w:type="dxa"/>
            <w:tcBorders>
              <w:top w:val="single" w:sz="4" w:space="0" w:color="000000"/>
              <w:start w:val="single" w:sz="4" w:space="0" w:color="000000"/>
              <w:bottom w:val="single" w:sz="4" w:space="0" w:color="000000"/>
              <w:end w:val="single" w:sz="4" w:space="0" w:color="000000"/>
            </w:tcBorders>
            <w:shd w:fill="16324F" w:val="clear"/>
            <w:vAlign w:val="center"/>
          </w:tcPr>
          <w:p>
            <w:pPr>
              <w:pStyle w:val="Normal"/>
              <w:widowControl/>
              <w:spacing w:before="0" w:after="100"/>
              <w:jc w:val="center"/>
              <w:rPr>
                <w:b/>
                <w:color w:val="FFFFFF"/>
                <w:kern w:val="0"/>
                <w:sz w:val="17"/>
                <w:szCs w:val="22"/>
                <w:lang w:val="en-US" w:eastAsia="en-US" w:bidi="ar-SA"/>
              </w:rPr>
            </w:pPr>
            <w:r>
              <w:rPr>
                <w:b/>
                <w:color w:val="FFFFFF"/>
                <w:kern w:val="0"/>
                <w:sz w:val="17"/>
                <w:szCs w:val="22"/>
                <w:lang w:val="en-US" w:eastAsia="en-US" w:bidi="ar-SA"/>
              </w:rPr>
              <w:t>Negative category</w:t>
            </w:r>
          </w:p>
        </w:tc>
        <w:tc>
          <w:tcPr>
            <w:tcW w:w="3331" w:type="dxa"/>
            <w:tcBorders>
              <w:top w:val="single" w:sz="4" w:space="0" w:color="000000"/>
              <w:start w:val="single" w:sz="4" w:space="0" w:color="000000"/>
              <w:bottom w:val="single" w:sz="4" w:space="0" w:color="000000"/>
              <w:end w:val="single" w:sz="4" w:space="0" w:color="000000"/>
            </w:tcBorders>
            <w:shd w:fill="16324F" w:val="clear"/>
            <w:vAlign w:val="center"/>
          </w:tcPr>
          <w:p>
            <w:pPr>
              <w:pStyle w:val="Normal"/>
              <w:widowControl/>
              <w:spacing w:before="0" w:after="100"/>
              <w:jc w:val="center"/>
              <w:rPr>
                <w:b/>
                <w:color w:val="FFFFFF"/>
                <w:kern w:val="0"/>
                <w:sz w:val="17"/>
                <w:szCs w:val="22"/>
                <w:lang w:val="en-US" w:eastAsia="en-US" w:bidi="ar-SA"/>
              </w:rPr>
            </w:pPr>
            <w:r>
              <w:rPr>
                <w:b/>
                <w:color w:val="FFFFFF"/>
                <w:kern w:val="0"/>
                <w:sz w:val="17"/>
                <w:szCs w:val="22"/>
                <w:lang w:val="en-US" w:eastAsia="en-US" w:bidi="ar-SA"/>
              </w:rPr>
              <w:t>Examples to capture</w:t>
            </w:r>
          </w:p>
        </w:tc>
        <w:tc>
          <w:tcPr>
            <w:tcW w:w="3331" w:type="dxa"/>
            <w:tcBorders>
              <w:top w:val="single" w:sz="4" w:space="0" w:color="000000"/>
              <w:start w:val="single" w:sz="4" w:space="0" w:color="000000"/>
              <w:bottom w:val="single" w:sz="4" w:space="0" w:color="000000"/>
              <w:end w:val="single" w:sz="4" w:space="0" w:color="000000"/>
            </w:tcBorders>
            <w:shd w:fill="16324F" w:val="clear"/>
            <w:vAlign w:val="center"/>
          </w:tcPr>
          <w:p>
            <w:pPr>
              <w:pStyle w:val="Normal"/>
              <w:widowControl/>
              <w:spacing w:before="0" w:after="100"/>
              <w:jc w:val="center"/>
              <w:rPr>
                <w:b/>
                <w:color w:val="FFFFFF"/>
                <w:kern w:val="0"/>
                <w:sz w:val="17"/>
                <w:szCs w:val="22"/>
                <w:lang w:val="en-US" w:eastAsia="en-US" w:bidi="ar-SA"/>
              </w:rPr>
            </w:pPr>
            <w:r>
              <w:rPr>
                <w:b/>
                <w:color w:val="FFFFFF"/>
                <w:kern w:val="0"/>
                <w:sz w:val="17"/>
                <w:szCs w:val="22"/>
                <w:lang w:val="en-US" w:eastAsia="en-US" w:bidi="ar-SA"/>
              </w:rPr>
              <w:t>Reason</w:t>
            </w:r>
          </w:p>
        </w:tc>
      </w:tr>
      <w:tr>
        <w:trPr>
          <w:cantSplit w:val="true"/>
        </w:trPr>
        <w:tc>
          <w:tcPr>
            <w:tcW w:w="3331"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start"/>
              <w:rPr>
                <w:kern w:val="0"/>
                <w:sz w:val="17"/>
                <w:szCs w:val="22"/>
                <w:lang w:val="en-US" w:eastAsia="en-US" w:bidi="ar-SA"/>
              </w:rPr>
            </w:pPr>
            <w:r>
              <w:rPr>
                <w:kern w:val="0"/>
                <w:sz w:val="17"/>
                <w:szCs w:val="22"/>
                <w:lang w:val="en-US" w:eastAsia="en-US" w:bidi="ar-SA"/>
              </w:rPr>
              <w:t>People/hands</w:t>
            </w:r>
          </w:p>
        </w:tc>
        <w:tc>
          <w:tcPr>
            <w:tcW w:w="3331"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start"/>
              <w:rPr>
                <w:kern w:val="0"/>
                <w:sz w:val="17"/>
                <w:szCs w:val="22"/>
                <w:lang w:val="en-US" w:eastAsia="en-US" w:bidi="ar-SA"/>
              </w:rPr>
            </w:pPr>
            <w:r>
              <w:rPr>
                <w:kern w:val="0"/>
                <w:sz w:val="17"/>
                <w:szCs w:val="22"/>
                <w:lang w:val="en-US" w:eastAsia="en-US" w:bidi="ar-SA"/>
              </w:rPr>
              <w:t>person near table, hand reaching in, arm crossing camera</w:t>
            </w:r>
          </w:p>
        </w:tc>
        <w:tc>
          <w:tcPr>
            <w:tcW w:w="3331"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start"/>
              <w:rPr>
                <w:kern w:val="0"/>
                <w:sz w:val="17"/>
                <w:szCs w:val="22"/>
                <w:lang w:val="en-US" w:eastAsia="en-US" w:bidi="ar-SA"/>
              </w:rPr>
            </w:pPr>
            <w:r>
              <w:rPr>
                <w:kern w:val="0"/>
                <w:sz w:val="17"/>
                <w:szCs w:val="22"/>
                <w:lang w:val="en-US" w:eastAsia="en-US" w:bidi="ar-SA"/>
              </w:rPr>
              <w:t>Observed false positives</w:t>
            </w:r>
          </w:p>
        </w:tc>
      </w:tr>
      <w:tr>
        <w:trPr>
          <w:cantSplit w:val="true"/>
        </w:trPr>
        <w:tc>
          <w:tcPr>
            <w:tcW w:w="3331"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start"/>
              <w:rPr>
                <w:kern w:val="0"/>
                <w:sz w:val="17"/>
                <w:szCs w:val="22"/>
                <w:lang w:val="en-US" w:eastAsia="en-US" w:bidi="ar-SA"/>
              </w:rPr>
            </w:pPr>
            <w:r>
              <w:rPr>
                <w:kern w:val="0"/>
                <w:sz w:val="17"/>
                <w:szCs w:val="22"/>
                <w:lang w:val="en-US" w:eastAsia="en-US" w:bidi="ar-SA"/>
              </w:rPr>
              <w:t>Light sources</w:t>
            </w:r>
          </w:p>
        </w:tc>
        <w:tc>
          <w:tcPr>
            <w:tcW w:w="3331"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start"/>
              <w:rPr>
                <w:kern w:val="0"/>
                <w:sz w:val="17"/>
                <w:szCs w:val="22"/>
                <w:lang w:val="en-US" w:eastAsia="en-US" w:bidi="ar-SA"/>
              </w:rPr>
            </w:pPr>
            <w:r>
              <w:rPr>
                <w:kern w:val="0"/>
                <w:sz w:val="17"/>
                <w:szCs w:val="22"/>
                <w:lang w:val="en-US" w:eastAsia="en-US" w:bidi="ar-SA"/>
              </w:rPr>
              <w:t>candle, flashlight reflection, bright hotspot</w:t>
            </w:r>
          </w:p>
        </w:tc>
        <w:tc>
          <w:tcPr>
            <w:tcW w:w="3331"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start"/>
              <w:rPr>
                <w:kern w:val="0"/>
                <w:sz w:val="17"/>
                <w:szCs w:val="22"/>
                <w:lang w:val="en-US" w:eastAsia="en-US" w:bidi="ar-SA"/>
              </w:rPr>
            </w:pPr>
            <w:r>
              <w:rPr>
                <w:kern w:val="0"/>
                <w:sz w:val="17"/>
                <w:szCs w:val="22"/>
                <w:lang w:val="en-US" w:eastAsia="en-US" w:bidi="ar-SA"/>
              </w:rPr>
              <w:t>Observed false positive and shape/brightness confusion</w:t>
            </w:r>
          </w:p>
        </w:tc>
      </w:tr>
      <w:tr>
        <w:trPr>
          <w:cantSplit w:val="true"/>
        </w:trPr>
        <w:tc>
          <w:tcPr>
            <w:tcW w:w="3331"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start"/>
              <w:rPr>
                <w:kern w:val="0"/>
                <w:sz w:val="17"/>
                <w:szCs w:val="22"/>
                <w:lang w:val="en-US" w:eastAsia="en-US" w:bidi="ar-SA"/>
              </w:rPr>
            </w:pPr>
            <w:r>
              <w:rPr>
                <w:kern w:val="0"/>
                <w:sz w:val="17"/>
                <w:szCs w:val="22"/>
                <w:lang w:val="en-US" w:eastAsia="en-US" w:bidi="ar-SA"/>
              </w:rPr>
              <w:t>Dark clutter</w:t>
            </w:r>
          </w:p>
        </w:tc>
        <w:tc>
          <w:tcPr>
            <w:tcW w:w="3331"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start"/>
              <w:rPr>
                <w:kern w:val="0"/>
                <w:sz w:val="17"/>
                <w:szCs w:val="22"/>
                <w:lang w:val="en-US" w:eastAsia="en-US" w:bidi="ar-SA"/>
              </w:rPr>
            </w:pPr>
            <w:r>
              <w:rPr>
                <w:kern w:val="0"/>
                <w:sz w:val="17"/>
                <w:szCs w:val="22"/>
                <w:lang w:val="en-US" w:eastAsia="en-US" w:bidi="ar-SA"/>
              </w:rPr>
              <w:t>dark cloth, shadow, cables, tools, tray edges</w:t>
            </w:r>
          </w:p>
        </w:tc>
        <w:tc>
          <w:tcPr>
            <w:tcW w:w="3331"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start"/>
              <w:rPr>
                <w:kern w:val="0"/>
                <w:sz w:val="17"/>
                <w:szCs w:val="22"/>
                <w:lang w:val="en-US" w:eastAsia="en-US" w:bidi="ar-SA"/>
              </w:rPr>
            </w:pPr>
            <w:r>
              <w:rPr>
                <w:kern w:val="0"/>
                <w:sz w:val="17"/>
                <w:szCs w:val="22"/>
                <w:lang w:val="en-US" w:eastAsia="en-US" w:bidi="ar-SA"/>
              </w:rPr>
              <w:t>Observed dark-area false positives</w:t>
            </w:r>
          </w:p>
        </w:tc>
      </w:tr>
      <w:tr>
        <w:trPr>
          <w:cantSplit w:val="true"/>
        </w:trPr>
        <w:tc>
          <w:tcPr>
            <w:tcW w:w="3331"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start"/>
              <w:rPr>
                <w:kern w:val="0"/>
                <w:sz w:val="17"/>
                <w:szCs w:val="22"/>
                <w:lang w:val="en-US" w:eastAsia="en-US" w:bidi="ar-SA"/>
              </w:rPr>
            </w:pPr>
            <w:r>
              <w:rPr>
                <w:kern w:val="0"/>
                <w:sz w:val="17"/>
                <w:szCs w:val="22"/>
                <w:lang w:val="en-US" w:eastAsia="en-US" w:bidi="ar-SA"/>
              </w:rPr>
              <w:t>Fish-like objects</w:t>
            </w:r>
          </w:p>
        </w:tc>
        <w:tc>
          <w:tcPr>
            <w:tcW w:w="3331"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start"/>
              <w:rPr>
                <w:kern w:val="0"/>
                <w:sz w:val="17"/>
                <w:szCs w:val="22"/>
                <w:lang w:val="en-US" w:eastAsia="en-US" w:bidi="ar-SA"/>
              </w:rPr>
            </w:pPr>
            <w:r>
              <w:rPr>
                <w:kern w:val="0"/>
                <w:sz w:val="17"/>
                <w:szCs w:val="22"/>
                <w:lang w:val="en-US" w:eastAsia="en-US" w:bidi="ar-SA"/>
              </w:rPr>
              <w:t>elongated tools, plastic strips, leaves, packaging</w:t>
            </w:r>
          </w:p>
        </w:tc>
        <w:tc>
          <w:tcPr>
            <w:tcW w:w="3331"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start"/>
              <w:rPr>
                <w:kern w:val="0"/>
                <w:sz w:val="17"/>
                <w:szCs w:val="22"/>
                <w:lang w:val="en-US" w:eastAsia="en-US" w:bidi="ar-SA"/>
              </w:rPr>
            </w:pPr>
            <w:r>
              <w:rPr>
                <w:kern w:val="0"/>
                <w:sz w:val="17"/>
                <w:szCs w:val="22"/>
                <w:lang w:val="en-US" w:eastAsia="en-US" w:bidi="ar-SA"/>
              </w:rPr>
              <w:t>Hard negatives that resemble fish shape</w:t>
            </w:r>
          </w:p>
        </w:tc>
      </w:tr>
      <w:tr>
        <w:trPr>
          <w:cantSplit w:val="true"/>
        </w:trPr>
        <w:tc>
          <w:tcPr>
            <w:tcW w:w="3331"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start"/>
              <w:rPr>
                <w:kern w:val="0"/>
                <w:sz w:val="17"/>
                <w:szCs w:val="22"/>
                <w:lang w:val="en-US" w:eastAsia="en-US" w:bidi="ar-SA"/>
              </w:rPr>
            </w:pPr>
            <w:r>
              <w:rPr>
                <w:kern w:val="0"/>
                <w:sz w:val="17"/>
                <w:szCs w:val="22"/>
                <w:lang w:val="en-US" w:eastAsia="en-US" w:bidi="ar-SA"/>
              </w:rPr>
              <w:t>Empty scenes</w:t>
            </w:r>
          </w:p>
        </w:tc>
        <w:tc>
          <w:tcPr>
            <w:tcW w:w="3331"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start"/>
              <w:rPr>
                <w:kern w:val="0"/>
                <w:sz w:val="17"/>
                <w:szCs w:val="22"/>
                <w:lang w:val="en-US" w:eastAsia="en-US" w:bidi="ar-SA"/>
              </w:rPr>
            </w:pPr>
            <w:r>
              <w:rPr>
                <w:kern w:val="0"/>
                <w:sz w:val="17"/>
                <w:szCs w:val="22"/>
                <w:lang w:val="en-US" w:eastAsia="en-US" w:bidi="ar-SA"/>
              </w:rPr>
              <w:t>empty tray/background under normal and dim light</w:t>
            </w:r>
          </w:p>
        </w:tc>
        <w:tc>
          <w:tcPr>
            <w:tcW w:w="3331"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start"/>
              <w:rPr>
                <w:kern w:val="0"/>
                <w:sz w:val="17"/>
                <w:szCs w:val="22"/>
                <w:lang w:val="en-US" w:eastAsia="en-US" w:bidi="ar-SA"/>
              </w:rPr>
            </w:pPr>
            <w:r>
              <w:rPr>
                <w:kern w:val="0"/>
                <w:sz w:val="17"/>
                <w:szCs w:val="22"/>
                <w:lang w:val="en-US" w:eastAsia="en-US" w:bidi="ar-SA"/>
              </w:rPr>
              <w:t>Teaches clean background rejection</w:t>
            </w:r>
          </w:p>
        </w:tc>
      </w:tr>
    </w:tbl>
    <w:p>
      <w:pPr>
        <w:pStyle w:val="Normal"/>
        <w:spacing w:before="0" w:after="20"/>
        <w:rPr/>
      </w:pPr>
      <w:r>
        <w:rPr/>
      </w:r>
    </w:p>
    <w:p>
      <w:pPr>
        <w:pStyle w:val="ListBullet"/>
        <w:numPr>
          <w:ilvl w:val="0"/>
          <w:numId w:val="2"/>
        </w:numPr>
        <w:spacing w:before="0" w:after="40"/>
        <w:contextualSpacing/>
        <w:rPr/>
      </w:pPr>
      <w:r>
        <w:rPr/>
        <w:t>Start with roughly 100-300 carefully chosen hard-negative images rather than thousands of random internet images.</w:t>
      </w:r>
    </w:p>
    <w:p>
      <w:pPr>
        <w:pStyle w:val="ListBullet"/>
        <w:numPr>
          <w:ilvl w:val="0"/>
          <w:numId w:val="2"/>
        </w:numPr>
        <w:spacing w:before="0" w:after="40"/>
        <w:contextualSpacing/>
        <w:rPr/>
      </w:pPr>
      <w:r>
        <w:rPr/>
        <w:t>Include the exact objects that triggered false positives during testing.</w:t>
      </w:r>
    </w:p>
    <w:p>
      <w:pPr>
        <w:pStyle w:val="ListBullet"/>
        <w:numPr>
          <w:ilvl w:val="0"/>
          <w:numId w:val="2"/>
        </w:numPr>
        <w:spacing w:before="0" w:after="40"/>
        <w:contextualSpacing/>
        <w:rPr/>
      </w:pPr>
      <w:r>
        <w:rPr/>
        <w:t>Keep a separate non-fish validation set so you can measure false positives per frame after fine-tuning.</w:t>
      </w:r>
    </w:p>
    <w:p>
      <w:pPr>
        <w:pStyle w:val="ListBullet"/>
        <w:numPr>
          <w:ilvl w:val="0"/>
          <w:numId w:val="2"/>
        </w:numPr>
        <w:spacing w:before="0" w:after="40"/>
        <w:contextualSpacing/>
        <w:rPr/>
      </w:pPr>
      <w:r>
        <w:rPr/>
        <w:t>Sweep Model 1 confidence thresholds after fine-tuning; do not simply raise 0.50 until false positives disappear because that can also remove dark real fish.</w:t>
      </w:r>
    </w:p>
    <w:p>
      <w:pPr>
        <w:pStyle w:val="Heading2"/>
        <w:rPr/>
      </w:pPr>
      <w:r>
        <w:rPr/>
        <w:t>7.2 Optional Second-Stage Fishness Check</w:t>
      </w:r>
    </w:p>
    <w:p>
      <w:pPr>
        <w:pStyle w:val="Normal"/>
        <w:rPr/>
      </w:pPr>
      <w:r>
        <w:rPr/>
        <w:t>Only if hard-negative fine-tuning is insufficient, test a lightweight second-stage binary verifier on each Model 1 candidate crop: Fish versus Not Fish. This is optional because it adds latency and complexity. Prefer improving Model 1 training data first.</w:t>
      </w:r>
    </w:p>
    <w:p>
      <w:pPr>
        <w:pStyle w:val="Heading1"/>
        <w:rPr/>
      </w:pPr>
      <w:r>
        <w:rPr/>
        <w:t>8. Improve Model 2 After the Diagnostic Tests</w:t>
      </w:r>
    </w:p>
    <w:tbl>
      <w:tblPr>
        <w:tblW w:w="9994" w:type="dxa"/>
        <w:jc w:val="start"/>
        <w:tblInd w:w="-108" w:type="dxa"/>
        <w:tblLayout w:type="fixed"/>
        <w:tblCellMar>
          <w:top w:w="140" w:type="dxa"/>
          <w:start w:w="160" w:type="dxa"/>
          <w:bottom w:w="140" w:type="dxa"/>
          <w:end w:w="160" w:type="dxa"/>
        </w:tblCellMar>
      </w:tblPr>
      <w:tblGrid>
        <w:gridCol w:w="9994"/>
      </w:tblGrid>
      <w:tr>
        <w:trPr/>
        <w:tc>
          <w:tcPr>
            <w:tcW w:w="9994" w:type="dxa"/>
            <w:tcBorders/>
            <w:shd w:fill="EAF2F8" w:val="clear"/>
          </w:tcPr>
          <w:p>
            <w:pPr>
              <w:pStyle w:val="Normal"/>
              <w:widowControl/>
              <w:bidi w:val="0"/>
              <w:spacing w:lineRule="auto" w:line="259" w:before="0" w:after="100"/>
              <w:jc w:val="start"/>
              <w:rPr/>
            </w:pPr>
            <w:r>
              <w:rPr>
                <w:b/>
                <w:color w:val="2E5D8A"/>
              </w:rPr>
              <w:t xml:space="preserve">Retraining trigger: </w:t>
            </w:r>
            <w:r>
              <w:rPr>
                <w:color w:val="202A33"/>
              </w:rPr>
              <w:t>Retrain Model 2 only if direct full-frame inference on known training images and correctly prepared validation images is still poor after confirming the checkpoint, class mapping, threshold and image size.</w:t>
            </w:r>
          </w:p>
        </w:tc>
      </w:tr>
    </w:tbl>
    <w:p>
      <w:pPr>
        <w:pStyle w:val="Normal"/>
        <w:spacing w:before="0" w:after="20"/>
        <w:rPr/>
      </w:pPr>
      <w:r>
        <w:rPr/>
      </w:r>
    </w:p>
    <w:p>
      <w:pPr>
        <w:pStyle w:val="Heading2"/>
        <w:rPr/>
      </w:pPr>
      <w:r>
        <w:rPr/>
        <w:t>8.1 Data Priorities</w:t>
      </w:r>
    </w:p>
    <w:p>
      <w:pPr>
        <w:pStyle w:val="ListBullet"/>
        <w:numPr>
          <w:ilvl w:val="0"/>
          <w:numId w:val="2"/>
        </w:numPr>
        <w:spacing w:before="0" w:after="40"/>
        <w:contextualSpacing/>
        <w:rPr/>
      </w:pPr>
      <w:r>
        <w:rPr/>
        <w:t>Collect more Class A and Class B part examples because the existing class counts are much lower than Class C.</w:t>
      </w:r>
    </w:p>
    <w:p>
      <w:pPr>
        <w:pStyle w:val="ListBullet"/>
        <w:numPr>
          <w:ilvl w:val="0"/>
          <w:numId w:val="2"/>
        </w:numPr>
        <w:spacing w:before="0" w:after="40"/>
        <w:contextualSpacing/>
        <w:rPr/>
      </w:pPr>
      <w:r>
        <w:rPr/>
        <w:t>Prioritize B-versus-C mixed scenes under the same lighting and background. This reduces scene/session shortcuts.</w:t>
      </w:r>
    </w:p>
    <w:p>
      <w:pPr>
        <w:pStyle w:val="ListBullet"/>
        <w:numPr>
          <w:ilvl w:val="0"/>
          <w:numId w:val="2"/>
        </w:numPr>
        <w:spacing w:before="0" w:after="40"/>
        <w:contextualSpacing/>
        <w:rPr/>
      </w:pPr>
      <w:r>
        <w:rPr/>
        <w:t>Collect overlapping and partially occluded fish deliberately, but label only visible anatomical regions correctly.</w:t>
      </w:r>
    </w:p>
    <w:p>
      <w:pPr>
        <w:pStyle w:val="ListBullet"/>
        <w:numPr>
          <w:ilvl w:val="0"/>
          <w:numId w:val="2"/>
        </w:numPr>
        <w:spacing w:before="0" w:after="40"/>
        <w:contextualSpacing/>
        <w:rPr/>
      </w:pPr>
      <w:r>
        <w:rPr/>
        <w:t>Keep the same physical fish within one split. Do not let repeated photographs of one specimen appear in train and test.</w:t>
      </w:r>
    </w:p>
    <w:p>
      <w:pPr>
        <w:pStyle w:val="ListBullet"/>
        <w:numPr>
          <w:ilvl w:val="0"/>
          <w:numId w:val="2"/>
        </w:numPr>
        <w:spacing w:before="0" w:after="40"/>
        <w:contextualSpacing/>
        <w:rPr/>
      </w:pPr>
      <w:r>
        <w:rPr/>
        <w:t>Fill specimen identity metadata. The current dataset/metadata.csv and dataset/manifests/specimen_groups.csv contain headers but no specimen records in the audited snapshot.</w:t>
      </w:r>
    </w:p>
    <w:p>
      <w:pPr>
        <w:pStyle w:val="ListBullet"/>
        <w:numPr>
          <w:ilvl w:val="0"/>
          <w:numId w:val="2"/>
        </w:numPr>
        <w:spacing w:before="0" w:after="40"/>
        <w:contextualSpacing/>
        <w:rPr/>
      </w:pPr>
      <w:r>
        <w:rPr/>
        <w:t>Avoid treating every augmentation as an independent specimen. Augmented copies must stay with their original source split.</w:t>
      </w:r>
    </w:p>
    <w:tbl>
      <w:tblPr>
        <w:tblW w:w="9994" w:type="dxa"/>
        <w:jc w:val="start"/>
        <w:tblInd w:w="-113" w:type="dxa"/>
        <w:tblLayout w:type="fixed"/>
        <w:tblCellMar>
          <w:top w:w="110" w:type="dxa"/>
          <w:start w:w="120" w:type="dxa"/>
          <w:bottom w:w="110" w:type="dxa"/>
          <w:end w:w="120" w:type="dxa"/>
        </w:tblCellMar>
      </w:tblPr>
      <w:tblGrid>
        <w:gridCol w:w="4997"/>
        <w:gridCol w:w="4997"/>
      </w:tblGrid>
      <w:tr>
        <w:trPr>
          <w:tblHeader w:val="true"/>
          <w:cantSplit w:val="true"/>
        </w:trPr>
        <w:tc>
          <w:tcPr>
            <w:tcW w:w="4997" w:type="dxa"/>
            <w:tcBorders>
              <w:top w:val="single" w:sz="4" w:space="0" w:color="000000"/>
              <w:start w:val="single" w:sz="4" w:space="0" w:color="000000"/>
              <w:bottom w:val="single" w:sz="4" w:space="0" w:color="000000"/>
              <w:end w:val="single" w:sz="4" w:space="0" w:color="000000"/>
            </w:tcBorders>
            <w:shd w:fill="16324F" w:val="clear"/>
            <w:vAlign w:val="center"/>
          </w:tcPr>
          <w:p>
            <w:pPr>
              <w:pStyle w:val="Normal"/>
              <w:widowControl/>
              <w:spacing w:before="0" w:after="100"/>
              <w:jc w:val="center"/>
              <w:rPr>
                <w:b/>
                <w:color w:val="FFFFFF"/>
                <w:kern w:val="0"/>
                <w:sz w:val="17"/>
                <w:szCs w:val="22"/>
                <w:lang w:val="en-US" w:eastAsia="en-US" w:bidi="ar-SA"/>
              </w:rPr>
            </w:pPr>
            <w:r>
              <w:rPr>
                <w:b/>
                <w:color w:val="FFFFFF"/>
                <w:kern w:val="0"/>
                <w:sz w:val="17"/>
                <w:szCs w:val="22"/>
                <w:lang w:val="en-US" w:eastAsia="en-US" w:bidi="ar-SA"/>
              </w:rPr>
              <w:t>Current Model 2 class</w:t>
            </w:r>
          </w:p>
        </w:tc>
        <w:tc>
          <w:tcPr>
            <w:tcW w:w="4997" w:type="dxa"/>
            <w:tcBorders>
              <w:top w:val="single" w:sz="4" w:space="0" w:color="000000"/>
              <w:start w:val="single" w:sz="4" w:space="0" w:color="000000"/>
              <w:bottom w:val="single" w:sz="4" w:space="0" w:color="000000"/>
              <w:end w:val="single" w:sz="4" w:space="0" w:color="000000"/>
            </w:tcBorders>
            <w:shd w:fill="16324F" w:val="clear"/>
            <w:vAlign w:val="center"/>
          </w:tcPr>
          <w:p>
            <w:pPr>
              <w:pStyle w:val="Normal"/>
              <w:widowControl/>
              <w:spacing w:before="0" w:after="100"/>
              <w:jc w:val="center"/>
              <w:rPr>
                <w:b/>
                <w:color w:val="FFFFFF"/>
                <w:kern w:val="0"/>
                <w:sz w:val="17"/>
                <w:szCs w:val="22"/>
                <w:lang w:val="en-US" w:eastAsia="en-US" w:bidi="ar-SA"/>
              </w:rPr>
            </w:pPr>
            <w:r>
              <w:rPr>
                <w:b/>
                <w:color w:val="FFFFFF"/>
                <w:kern w:val="0"/>
                <w:sz w:val="17"/>
                <w:szCs w:val="22"/>
                <w:lang w:val="en-US" w:eastAsia="en-US" w:bidi="ar-SA"/>
              </w:rPr>
              <w:t>Count in repository research artifact</w:t>
            </w:r>
          </w:p>
        </w:tc>
      </w:tr>
      <w:tr>
        <w:trPr>
          <w:cantSplit w:val="true"/>
        </w:trPr>
        <w:tc>
          <w:tcPr>
            <w:tcW w:w="4997"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start"/>
              <w:rPr>
                <w:kern w:val="0"/>
                <w:sz w:val="17"/>
                <w:szCs w:val="22"/>
                <w:lang w:val="en-US" w:eastAsia="en-US" w:bidi="ar-SA"/>
              </w:rPr>
            </w:pPr>
            <w:r>
              <w:rPr>
                <w:kern w:val="0"/>
                <w:sz w:val="17"/>
                <w:szCs w:val="22"/>
                <w:lang w:val="en-US" w:eastAsia="en-US" w:bidi="ar-SA"/>
              </w:rPr>
              <w:t>Grade_A_Body</w:t>
            </w:r>
          </w:p>
        </w:tc>
        <w:tc>
          <w:tcPr>
            <w:tcW w:w="4997"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start"/>
              <w:rPr>
                <w:kern w:val="0"/>
                <w:sz w:val="17"/>
                <w:szCs w:val="22"/>
                <w:lang w:val="en-US" w:eastAsia="en-US" w:bidi="ar-SA"/>
              </w:rPr>
            </w:pPr>
            <w:r>
              <w:rPr>
                <w:kern w:val="0"/>
                <w:sz w:val="17"/>
                <w:szCs w:val="22"/>
                <w:lang w:val="en-US" w:eastAsia="en-US" w:bidi="ar-SA"/>
              </w:rPr>
              <w:t>275</w:t>
            </w:r>
          </w:p>
        </w:tc>
      </w:tr>
      <w:tr>
        <w:trPr>
          <w:cantSplit w:val="true"/>
        </w:trPr>
        <w:tc>
          <w:tcPr>
            <w:tcW w:w="4997"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start"/>
              <w:rPr>
                <w:kern w:val="0"/>
                <w:sz w:val="17"/>
                <w:szCs w:val="22"/>
                <w:lang w:val="en-US" w:eastAsia="en-US" w:bidi="ar-SA"/>
              </w:rPr>
            </w:pPr>
            <w:r>
              <w:rPr>
                <w:kern w:val="0"/>
                <w:sz w:val="17"/>
                <w:szCs w:val="22"/>
                <w:lang w:val="en-US" w:eastAsia="en-US" w:bidi="ar-SA"/>
              </w:rPr>
              <w:t>Grade_A_Head</w:t>
            </w:r>
          </w:p>
        </w:tc>
        <w:tc>
          <w:tcPr>
            <w:tcW w:w="4997"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start"/>
              <w:rPr>
                <w:kern w:val="0"/>
                <w:sz w:val="17"/>
                <w:szCs w:val="22"/>
                <w:lang w:val="en-US" w:eastAsia="en-US" w:bidi="ar-SA"/>
              </w:rPr>
            </w:pPr>
            <w:r>
              <w:rPr>
                <w:kern w:val="0"/>
                <w:sz w:val="17"/>
                <w:szCs w:val="22"/>
                <w:lang w:val="en-US" w:eastAsia="en-US" w:bidi="ar-SA"/>
              </w:rPr>
              <w:t>230</w:t>
            </w:r>
          </w:p>
        </w:tc>
      </w:tr>
      <w:tr>
        <w:trPr>
          <w:cantSplit w:val="true"/>
        </w:trPr>
        <w:tc>
          <w:tcPr>
            <w:tcW w:w="4997"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start"/>
              <w:rPr>
                <w:kern w:val="0"/>
                <w:sz w:val="17"/>
                <w:szCs w:val="22"/>
                <w:lang w:val="en-US" w:eastAsia="en-US" w:bidi="ar-SA"/>
              </w:rPr>
            </w:pPr>
            <w:r>
              <w:rPr>
                <w:kern w:val="0"/>
                <w:sz w:val="17"/>
                <w:szCs w:val="22"/>
                <w:lang w:val="en-US" w:eastAsia="en-US" w:bidi="ar-SA"/>
              </w:rPr>
              <w:t>Grade_A_Tail</w:t>
            </w:r>
          </w:p>
        </w:tc>
        <w:tc>
          <w:tcPr>
            <w:tcW w:w="4997"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start"/>
              <w:rPr>
                <w:kern w:val="0"/>
                <w:sz w:val="17"/>
                <w:szCs w:val="22"/>
                <w:lang w:val="en-US" w:eastAsia="en-US" w:bidi="ar-SA"/>
              </w:rPr>
            </w:pPr>
            <w:r>
              <w:rPr>
                <w:kern w:val="0"/>
                <w:sz w:val="17"/>
                <w:szCs w:val="22"/>
                <w:lang w:val="en-US" w:eastAsia="en-US" w:bidi="ar-SA"/>
              </w:rPr>
              <w:t>226</w:t>
            </w:r>
          </w:p>
        </w:tc>
      </w:tr>
      <w:tr>
        <w:trPr>
          <w:cantSplit w:val="true"/>
        </w:trPr>
        <w:tc>
          <w:tcPr>
            <w:tcW w:w="4997"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start"/>
              <w:rPr>
                <w:kern w:val="0"/>
                <w:sz w:val="17"/>
                <w:szCs w:val="22"/>
                <w:lang w:val="en-US" w:eastAsia="en-US" w:bidi="ar-SA"/>
              </w:rPr>
            </w:pPr>
            <w:r>
              <w:rPr>
                <w:kern w:val="0"/>
                <w:sz w:val="17"/>
                <w:szCs w:val="22"/>
                <w:lang w:val="en-US" w:eastAsia="en-US" w:bidi="ar-SA"/>
              </w:rPr>
              <w:t>Grade_B_Body</w:t>
            </w:r>
          </w:p>
        </w:tc>
        <w:tc>
          <w:tcPr>
            <w:tcW w:w="4997"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start"/>
              <w:rPr>
                <w:kern w:val="0"/>
                <w:sz w:val="17"/>
                <w:szCs w:val="22"/>
                <w:lang w:val="en-US" w:eastAsia="en-US" w:bidi="ar-SA"/>
              </w:rPr>
            </w:pPr>
            <w:r>
              <w:rPr>
                <w:kern w:val="0"/>
                <w:sz w:val="17"/>
                <w:szCs w:val="22"/>
                <w:lang w:val="en-US" w:eastAsia="en-US" w:bidi="ar-SA"/>
              </w:rPr>
              <w:t>470</w:t>
            </w:r>
          </w:p>
        </w:tc>
      </w:tr>
      <w:tr>
        <w:trPr>
          <w:cantSplit w:val="true"/>
        </w:trPr>
        <w:tc>
          <w:tcPr>
            <w:tcW w:w="4997"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start"/>
              <w:rPr>
                <w:kern w:val="0"/>
                <w:sz w:val="17"/>
                <w:szCs w:val="22"/>
                <w:lang w:val="en-US" w:eastAsia="en-US" w:bidi="ar-SA"/>
              </w:rPr>
            </w:pPr>
            <w:r>
              <w:rPr>
                <w:kern w:val="0"/>
                <w:sz w:val="17"/>
                <w:szCs w:val="22"/>
                <w:lang w:val="en-US" w:eastAsia="en-US" w:bidi="ar-SA"/>
              </w:rPr>
              <w:t>Grade_B_Head</w:t>
            </w:r>
          </w:p>
        </w:tc>
        <w:tc>
          <w:tcPr>
            <w:tcW w:w="4997"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start"/>
              <w:rPr>
                <w:kern w:val="0"/>
                <w:sz w:val="17"/>
                <w:szCs w:val="22"/>
                <w:lang w:val="en-US" w:eastAsia="en-US" w:bidi="ar-SA"/>
              </w:rPr>
            </w:pPr>
            <w:r>
              <w:rPr>
                <w:kern w:val="0"/>
                <w:sz w:val="17"/>
                <w:szCs w:val="22"/>
                <w:lang w:val="en-US" w:eastAsia="en-US" w:bidi="ar-SA"/>
              </w:rPr>
              <w:t>477</w:t>
            </w:r>
          </w:p>
        </w:tc>
      </w:tr>
      <w:tr>
        <w:trPr>
          <w:cantSplit w:val="true"/>
        </w:trPr>
        <w:tc>
          <w:tcPr>
            <w:tcW w:w="4997"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start"/>
              <w:rPr>
                <w:kern w:val="0"/>
                <w:sz w:val="17"/>
                <w:szCs w:val="22"/>
                <w:lang w:val="en-US" w:eastAsia="en-US" w:bidi="ar-SA"/>
              </w:rPr>
            </w:pPr>
            <w:r>
              <w:rPr>
                <w:kern w:val="0"/>
                <w:sz w:val="17"/>
                <w:szCs w:val="22"/>
                <w:lang w:val="en-US" w:eastAsia="en-US" w:bidi="ar-SA"/>
              </w:rPr>
              <w:t>Grade_B_Tail</w:t>
            </w:r>
          </w:p>
        </w:tc>
        <w:tc>
          <w:tcPr>
            <w:tcW w:w="4997"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start"/>
              <w:rPr>
                <w:kern w:val="0"/>
                <w:sz w:val="17"/>
                <w:szCs w:val="22"/>
                <w:lang w:val="en-US" w:eastAsia="en-US" w:bidi="ar-SA"/>
              </w:rPr>
            </w:pPr>
            <w:r>
              <w:rPr>
                <w:kern w:val="0"/>
                <w:sz w:val="17"/>
                <w:szCs w:val="22"/>
                <w:lang w:val="en-US" w:eastAsia="en-US" w:bidi="ar-SA"/>
              </w:rPr>
              <w:t>288</w:t>
            </w:r>
          </w:p>
        </w:tc>
      </w:tr>
      <w:tr>
        <w:trPr>
          <w:cantSplit w:val="true"/>
        </w:trPr>
        <w:tc>
          <w:tcPr>
            <w:tcW w:w="4997"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start"/>
              <w:rPr>
                <w:kern w:val="0"/>
                <w:sz w:val="17"/>
                <w:szCs w:val="22"/>
                <w:lang w:val="en-US" w:eastAsia="en-US" w:bidi="ar-SA"/>
              </w:rPr>
            </w:pPr>
            <w:r>
              <w:rPr>
                <w:kern w:val="0"/>
                <w:sz w:val="17"/>
                <w:szCs w:val="22"/>
                <w:lang w:val="en-US" w:eastAsia="en-US" w:bidi="ar-SA"/>
              </w:rPr>
              <w:t>Grade_C_Body</w:t>
            </w:r>
          </w:p>
        </w:tc>
        <w:tc>
          <w:tcPr>
            <w:tcW w:w="4997"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start"/>
              <w:rPr>
                <w:kern w:val="0"/>
                <w:sz w:val="17"/>
                <w:szCs w:val="22"/>
                <w:lang w:val="en-US" w:eastAsia="en-US" w:bidi="ar-SA"/>
              </w:rPr>
            </w:pPr>
            <w:r>
              <w:rPr>
                <w:kern w:val="0"/>
                <w:sz w:val="17"/>
                <w:szCs w:val="22"/>
                <w:lang w:val="en-US" w:eastAsia="en-US" w:bidi="ar-SA"/>
              </w:rPr>
              <w:t>3,042</w:t>
            </w:r>
          </w:p>
        </w:tc>
      </w:tr>
      <w:tr>
        <w:trPr>
          <w:cantSplit w:val="true"/>
        </w:trPr>
        <w:tc>
          <w:tcPr>
            <w:tcW w:w="4997"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start"/>
              <w:rPr>
                <w:kern w:val="0"/>
                <w:sz w:val="17"/>
                <w:szCs w:val="22"/>
                <w:lang w:val="en-US" w:eastAsia="en-US" w:bidi="ar-SA"/>
              </w:rPr>
            </w:pPr>
            <w:r>
              <w:rPr>
                <w:kern w:val="0"/>
                <w:sz w:val="17"/>
                <w:szCs w:val="22"/>
                <w:lang w:val="en-US" w:eastAsia="en-US" w:bidi="ar-SA"/>
              </w:rPr>
              <w:t>Grade_C_Head</w:t>
            </w:r>
          </w:p>
        </w:tc>
        <w:tc>
          <w:tcPr>
            <w:tcW w:w="4997"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start"/>
              <w:rPr>
                <w:kern w:val="0"/>
                <w:sz w:val="17"/>
                <w:szCs w:val="22"/>
                <w:lang w:val="en-US" w:eastAsia="en-US" w:bidi="ar-SA"/>
              </w:rPr>
            </w:pPr>
            <w:r>
              <w:rPr>
                <w:kern w:val="0"/>
                <w:sz w:val="17"/>
                <w:szCs w:val="22"/>
                <w:lang w:val="en-US" w:eastAsia="en-US" w:bidi="ar-SA"/>
              </w:rPr>
              <w:t>2,343</w:t>
            </w:r>
          </w:p>
        </w:tc>
      </w:tr>
      <w:tr>
        <w:trPr>
          <w:cantSplit w:val="true"/>
        </w:trPr>
        <w:tc>
          <w:tcPr>
            <w:tcW w:w="4997"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start"/>
              <w:rPr>
                <w:kern w:val="0"/>
                <w:sz w:val="17"/>
                <w:szCs w:val="22"/>
                <w:lang w:val="en-US" w:eastAsia="en-US" w:bidi="ar-SA"/>
              </w:rPr>
            </w:pPr>
            <w:r>
              <w:rPr>
                <w:kern w:val="0"/>
                <w:sz w:val="17"/>
                <w:szCs w:val="22"/>
                <w:lang w:val="en-US" w:eastAsia="en-US" w:bidi="ar-SA"/>
              </w:rPr>
              <w:t>Grade_C_Tail</w:t>
            </w:r>
          </w:p>
        </w:tc>
        <w:tc>
          <w:tcPr>
            <w:tcW w:w="4997"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start"/>
              <w:rPr>
                <w:kern w:val="0"/>
                <w:sz w:val="17"/>
                <w:szCs w:val="22"/>
                <w:lang w:val="en-US" w:eastAsia="en-US" w:bidi="ar-SA"/>
              </w:rPr>
            </w:pPr>
            <w:r>
              <w:rPr>
                <w:kern w:val="0"/>
                <w:sz w:val="17"/>
                <w:szCs w:val="22"/>
                <w:lang w:val="en-US" w:eastAsia="en-US" w:bidi="ar-SA"/>
              </w:rPr>
              <w:t>1,379</w:t>
            </w:r>
          </w:p>
        </w:tc>
      </w:tr>
      <w:tr>
        <w:trPr>
          <w:cantSplit w:val="true"/>
        </w:trPr>
        <w:tc>
          <w:tcPr>
            <w:tcW w:w="4997"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start"/>
              <w:rPr>
                <w:kern w:val="0"/>
                <w:sz w:val="17"/>
                <w:szCs w:val="22"/>
                <w:lang w:val="en-US" w:eastAsia="en-US" w:bidi="ar-SA"/>
              </w:rPr>
            </w:pPr>
            <w:r>
              <w:rPr>
                <w:kern w:val="0"/>
                <w:sz w:val="17"/>
                <w:szCs w:val="22"/>
                <w:lang w:val="en-US" w:eastAsia="en-US" w:bidi="ar-SA"/>
              </w:rPr>
              <w:t>Rejected_Body</w:t>
            </w:r>
          </w:p>
        </w:tc>
        <w:tc>
          <w:tcPr>
            <w:tcW w:w="4997"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start"/>
              <w:rPr>
                <w:kern w:val="0"/>
                <w:sz w:val="17"/>
                <w:szCs w:val="22"/>
                <w:lang w:val="en-US" w:eastAsia="en-US" w:bidi="ar-SA"/>
              </w:rPr>
            </w:pPr>
            <w:r>
              <w:rPr>
                <w:kern w:val="0"/>
                <w:sz w:val="17"/>
                <w:szCs w:val="22"/>
                <w:lang w:val="en-US" w:eastAsia="en-US" w:bidi="ar-SA"/>
              </w:rPr>
              <w:t>1,208</w:t>
            </w:r>
          </w:p>
        </w:tc>
      </w:tr>
      <w:tr>
        <w:trPr>
          <w:cantSplit w:val="true"/>
        </w:trPr>
        <w:tc>
          <w:tcPr>
            <w:tcW w:w="4997"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start"/>
              <w:rPr>
                <w:kern w:val="0"/>
                <w:sz w:val="17"/>
                <w:szCs w:val="22"/>
                <w:lang w:val="en-US" w:eastAsia="en-US" w:bidi="ar-SA"/>
              </w:rPr>
            </w:pPr>
            <w:r>
              <w:rPr>
                <w:kern w:val="0"/>
                <w:sz w:val="17"/>
                <w:szCs w:val="22"/>
                <w:lang w:val="en-US" w:eastAsia="en-US" w:bidi="ar-SA"/>
              </w:rPr>
              <w:t>Rejected_Head</w:t>
            </w:r>
          </w:p>
        </w:tc>
        <w:tc>
          <w:tcPr>
            <w:tcW w:w="4997"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start"/>
              <w:rPr>
                <w:kern w:val="0"/>
                <w:sz w:val="17"/>
                <w:szCs w:val="22"/>
                <w:lang w:val="en-US" w:eastAsia="en-US" w:bidi="ar-SA"/>
              </w:rPr>
            </w:pPr>
            <w:r>
              <w:rPr>
                <w:kern w:val="0"/>
                <w:sz w:val="17"/>
                <w:szCs w:val="22"/>
                <w:lang w:val="en-US" w:eastAsia="en-US" w:bidi="ar-SA"/>
              </w:rPr>
              <w:t>1,126</w:t>
            </w:r>
          </w:p>
        </w:tc>
      </w:tr>
      <w:tr>
        <w:trPr>
          <w:cantSplit w:val="true"/>
        </w:trPr>
        <w:tc>
          <w:tcPr>
            <w:tcW w:w="4997"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start"/>
              <w:rPr>
                <w:kern w:val="0"/>
                <w:sz w:val="17"/>
                <w:szCs w:val="22"/>
                <w:lang w:val="en-US" w:eastAsia="en-US" w:bidi="ar-SA"/>
              </w:rPr>
            </w:pPr>
            <w:r>
              <w:rPr>
                <w:kern w:val="0"/>
                <w:sz w:val="17"/>
                <w:szCs w:val="22"/>
                <w:lang w:val="en-US" w:eastAsia="en-US" w:bidi="ar-SA"/>
              </w:rPr>
              <w:t>Rejected_Tail</w:t>
            </w:r>
          </w:p>
        </w:tc>
        <w:tc>
          <w:tcPr>
            <w:tcW w:w="4997"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start"/>
              <w:rPr>
                <w:kern w:val="0"/>
                <w:sz w:val="17"/>
                <w:szCs w:val="22"/>
                <w:lang w:val="en-US" w:eastAsia="en-US" w:bidi="ar-SA"/>
              </w:rPr>
            </w:pPr>
            <w:r>
              <w:rPr>
                <w:kern w:val="0"/>
                <w:sz w:val="17"/>
                <w:szCs w:val="22"/>
                <w:lang w:val="en-US" w:eastAsia="en-US" w:bidi="ar-SA"/>
              </w:rPr>
              <w:t>556</w:t>
            </w:r>
          </w:p>
        </w:tc>
      </w:tr>
    </w:tbl>
    <w:p>
      <w:pPr>
        <w:pStyle w:val="Normal"/>
        <w:spacing w:before="0" w:after="20"/>
        <w:rPr/>
      </w:pPr>
      <w:r>
        <w:rPr/>
      </w:r>
    </w:p>
    <w:p>
      <w:pPr>
        <w:pStyle w:val="Normal"/>
        <w:rPr/>
      </w:pPr>
      <w:r>
        <w:rPr/>
        <w:t>The imbalance does not prove that imbalance alone caused the failure, but it is large enough that per-class recall must be inspected. A single overall mAP can hide very weak A/B/Tail behavior.</w:t>
      </w:r>
    </w:p>
    <w:p>
      <w:pPr>
        <w:pStyle w:val="Heading2"/>
        <w:rPr/>
      </w:pPr>
      <w:r>
        <w:rPr/>
        <w:t>8.2 If Crop Mode Wins</w:t>
      </w:r>
    </w:p>
    <w:p>
      <w:pPr>
        <w:pStyle w:val="ListBullet"/>
        <w:numPr>
          <w:ilvl w:val="0"/>
          <w:numId w:val="2"/>
        </w:numPr>
        <w:spacing w:before="0" w:after="40"/>
        <w:contextualSpacing/>
        <w:rPr/>
      </w:pPr>
      <w:r>
        <w:rPr/>
        <w:t>Train/fine-tune Model 2 on crops that match the exact runtime crop policy.</w:t>
      </w:r>
    </w:p>
    <w:p>
      <w:pPr>
        <w:pStyle w:val="ListBullet"/>
        <w:numPr>
          <w:ilvl w:val="0"/>
          <w:numId w:val="2"/>
        </w:numPr>
        <w:spacing w:before="0" w:after="40"/>
        <w:contextualSpacing/>
        <w:rPr/>
      </w:pPr>
      <w:r>
        <w:rPr/>
        <w:t>Use scale-aware ROI padding so Head/Tail are not cut off by Model 1 box error.</w:t>
      </w:r>
    </w:p>
    <w:p>
      <w:pPr>
        <w:pStyle w:val="ListBullet"/>
        <w:numPr>
          <w:ilvl w:val="0"/>
          <w:numId w:val="2"/>
        </w:numPr>
        <w:spacing w:before="0" w:after="40"/>
        <w:contextualSpacing/>
        <w:rPr/>
      </w:pPr>
      <w:r>
        <w:rPr/>
        <w:t>Preserve aspect ratio; avoid unnecessary stretch distortion.</w:t>
      </w:r>
    </w:p>
    <w:p>
      <w:pPr>
        <w:pStyle w:val="ListBullet"/>
        <w:numPr>
          <w:ilvl w:val="0"/>
          <w:numId w:val="2"/>
        </w:numPr>
        <w:spacing w:before="0" w:after="40"/>
        <w:contextualSpacing/>
        <w:rPr/>
      </w:pPr>
      <w:r>
        <w:rPr/>
        <w:t>Include full, partial, rotated and overlapping fish crops so inference conditions match deployment.</w:t>
      </w:r>
    </w:p>
    <w:p>
      <w:pPr>
        <w:pStyle w:val="Heading2"/>
        <w:rPr/>
      </w:pPr>
      <w:r>
        <w:rPr/>
        <w:t>8.3 If Full-Frame Mode Wins</w:t>
      </w:r>
    </w:p>
    <w:p>
      <w:pPr>
        <w:pStyle w:val="ListBullet"/>
        <w:numPr>
          <w:ilvl w:val="0"/>
          <w:numId w:val="2"/>
        </w:numPr>
        <w:spacing w:before="0" w:after="40"/>
        <w:contextualSpacing/>
        <w:rPr/>
      </w:pPr>
      <w:r>
        <w:rPr/>
        <w:t>Keep Model 2 on original frames.</w:t>
      </w:r>
    </w:p>
    <w:p>
      <w:pPr>
        <w:pStyle w:val="ListBullet"/>
        <w:numPr>
          <w:ilvl w:val="0"/>
          <w:numId w:val="2"/>
        </w:numPr>
        <w:spacing w:before="0" w:after="40"/>
        <w:contextualSpacing/>
        <w:rPr/>
      </w:pPr>
      <w:r>
        <w:rPr/>
        <w:t>Activate the association utilities already present in src/inference/part_fusion.py as the starting point.</w:t>
      </w:r>
    </w:p>
    <w:p>
      <w:pPr>
        <w:pStyle w:val="ListBullet"/>
        <w:numPr>
          <w:ilvl w:val="0"/>
          <w:numId w:val="2"/>
        </w:numPr>
        <w:spacing w:before="0" w:after="40"/>
        <w:contextualSpacing/>
        <w:rPr/>
      </w:pPr>
      <w:r>
        <w:rPr/>
        <w:t>Evaluate association separately from detection so a correct part box assigned to the wrong fish is counted as an association error, not a detection error.</w:t>
      </w:r>
    </w:p>
    <w:p>
      <w:pPr>
        <w:pStyle w:val="ListBullet"/>
        <w:numPr>
          <w:ilvl w:val="0"/>
          <w:numId w:val="2"/>
        </w:numPr>
        <w:spacing w:before="0" w:after="40"/>
        <w:contextualSpacing/>
        <w:rPr/>
      </w:pPr>
      <w:r>
        <w:rPr/>
        <w:t>Keep UNASSIGNED as a legitimate outcome when ownership is ambiguous.</w:t>
      </w:r>
    </w:p>
    <w:p>
      <w:pPr>
        <w:pStyle w:val="Heading1"/>
        <w:rPr/>
      </w:pPr>
      <w:r>
        <w:rPr/>
        <w:t>9. Reduce Flicker Without Hiding Detector Problems</w:t>
      </w:r>
    </w:p>
    <w:p>
      <w:pPr>
        <w:pStyle w:val="Normal"/>
        <w:rPr/>
      </w:pPr>
      <w:r>
        <w:rPr/>
        <w:t>Temporal smoothing should make a good detector stable; it should not be used to disguise a detector that rarely emits correct parts.</w:t>
      </w:r>
    </w:p>
    <w:p>
      <w:pPr>
        <w:pStyle w:val="Normal"/>
        <w:spacing w:before="0" w:after="60"/>
        <w:ind w:hanging="259" w:start="259"/>
        <w:rPr/>
      </w:pPr>
      <w:r>
        <w:rPr/>
        <w:t xml:space="preserve">1. </w:t>
      </w:r>
      <w:r>
        <w:rPr>
          <w:b/>
        </w:rPr>
        <w:t xml:space="preserve">During debugging, run Model 2 every frame. </w:t>
      </w:r>
      <w:r>
        <w:rPr/>
        <w:t>Set the quality interval to 1 and log raw detections.</w:t>
      </w:r>
    </w:p>
    <w:p>
      <w:pPr>
        <w:pStyle w:val="Normal"/>
        <w:spacing w:before="0" w:after="60"/>
        <w:ind w:hanging="259" w:start="259"/>
        <w:rPr/>
      </w:pPr>
      <w:r>
        <w:rPr/>
        <w:t xml:space="preserve">2. </w:t>
      </w:r>
      <w:r>
        <w:rPr>
          <w:b/>
        </w:rPr>
        <w:t xml:space="preserve">After detection is reliable, add short persistence. </w:t>
      </w:r>
      <w:r>
        <w:rPr/>
        <w:t>A part observed reliably in recent frames can remain available briefly when one frame misses it.</w:t>
      </w:r>
    </w:p>
    <w:p>
      <w:pPr>
        <w:pStyle w:val="Normal"/>
        <w:spacing w:before="0" w:after="60"/>
        <w:ind w:hanging="259" w:start="259"/>
        <w:rPr/>
      </w:pPr>
      <w:r>
        <w:rPr/>
        <w:t xml:space="preserve">3. </w:t>
      </w:r>
      <w:r>
        <w:rPr>
          <w:b/>
        </w:rPr>
        <w:t xml:space="preserve">Use track-aware evidence. </w:t>
      </w:r>
      <w:r>
        <w:rPr/>
        <w:t>Only retain part history while the parent Fish ID is stable.</w:t>
      </w:r>
    </w:p>
    <w:p>
      <w:pPr>
        <w:pStyle w:val="Normal"/>
        <w:spacing w:before="0" w:after="60"/>
        <w:ind w:hanging="259" w:start="259"/>
        <w:rPr/>
      </w:pPr>
      <w:r>
        <w:rPr/>
        <w:t xml:space="preserve">4. </w:t>
      </w:r>
      <w:r>
        <w:rPr>
          <w:b/>
        </w:rPr>
        <w:t xml:space="preserve">Expire stale evidence. </w:t>
      </w:r>
      <w:r>
        <w:rPr/>
        <w:t>Do not carry a Head/Body/Tail detection indefinitely after the fish moves, overlaps or changes orientation.</w:t>
      </w:r>
    </w:p>
    <w:p>
      <w:pPr>
        <w:pStyle w:val="Normal"/>
        <w:spacing w:before="0" w:after="60"/>
        <w:ind w:hanging="259" w:start="259"/>
        <w:rPr/>
      </w:pPr>
      <w:r>
        <w:rPr/>
        <w:t xml:space="preserve">5. </w:t>
      </w:r>
      <w:r>
        <w:rPr>
          <w:b/>
        </w:rPr>
        <w:t xml:space="preserve">Separate visibility from quality. </w:t>
      </w:r>
      <w:r>
        <w:rPr/>
        <w:t>Use states such as PRESENT, NOT_DETECTED, OCCLUDED, OUT_OF_FRAME, AMBIGUOUS, POSSIBLY_MISSING, UNKNOWN. These are not grades.</w:t>
      </w:r>
    </w:p>
    <w:p>
      <w:pPr>
        <w:pStyle w:val="Heading1"/>
        <w:rPr/>
      </w:pPr>
      <w:r>
        <w:rPr/>
        <w:t>10. UI Changes Recommended From the Test</w:t>
      </w:r>
    </w:p>
    <w:tbl>
      <w:tblPr>
        <w:tblW w:w="9993" w:type="dxa"/>
        <w:jc w:val="start"/>
        <w:tblInd w:w="-113" w:type="dxa"/>
        <w:tblLayout w:type="fixed"/>
        <w:tblCellMar>
          <w:top w:w="110" w:type="dxa"/>
          <w:start w:w="120" w:type="dxa"/>
          <w:bottom w:w="110" w:type="dxa"/>
          <w:end w:w="120" w:type="dxa"/>
        </w:tblCellMar>
      </w:tblPr>
      <w:tblGrid>
        <w:gridCol w:w="3331"/>
        <w:gridCol w:w="3331"/>
        <w:gridCol w:w="3331"/>
      </w:tblGrid>
      <w:tr>
        <w:trPr>
          <w:tblHeader w:val="true"/>
          <w:cantSplit w:val="true"/>
        </w:trPr>
        <w:tc>
          <w:tcPr>
            <w:tcW w:w="3331" w:type="dxa"/>
            <w:tcBorders>
              <w:top w:val="single" w:sz="4" w:space="0" w:color="000000"/>
              <w:start w:val="single" w:sz="4" w:space="0" w:color="000000"/>
              <w:bottom w:val="single" w:sz="4" w:space="0" w:color="000000"/>
              <w:end w:val="single" w:sz="4" w:space="0" w:color="000000"/>
            </w:tcBorders>
            <w:shd w:fill="16324F" w:val="clear"/>
            <w:vAlign w:val="center"/>
          </w:tcPr>
          <w:p>
            <w:pPr>
              <w:pStyle w:val="Normal"/>
              <w:widowControl/>
              <w:spacing w:before="0" w:after="100"/>
              <w:jc w:val="center"/>
              <w:rPr>
                <w:b/>
                <w:color w:val="FFFFFF"/>
                <w:kern w:val="0"/>
                <w:sz w:val="16"/>
                <w:szCs w:val="22"/>
                <w:lang w:val="en-US" w:eastAsia="en-US" w:bidi="ar-SA"/>
              </w:rPr>
            </w:pPr>
            <w:r>
              <w:rPr>
                <w:b/>
                <w:color w:val="FFFFFF"/>
                <w:kern w:val="0"/>
                <w:sz w:val="16"/>
                <w:szCs w:val="22"/>
                <w:lang w:val="en-US" w:eastAsia="en-US" w:bidi="ar-SA"/>
              </w:rPr>
              <w:t>UI issue</w:t>
            </w:r>
          </w:p>
        </w:tc>
        <w:tc>
          <w:tcPr>
            <w:tcW w:w="3331" w:type="dxa"/>
            <w:tcBorders>
              <w:top w:val="single" w:sz="4" w:space="0" w:color="000000"/>
              <w:start w:val="single" w:sz="4" w:space="0" w:color="000000"/>
              <w:bottom w:val="single" w:sz="4" w:space="0" w:color="000000"/>
              <w:end w:val="single" w:sz="4" w:space="0" w:color="000000"/>
            </w:tcBorders>
            <w:shd w:fill="16324F" w:val="clear"/>
            <w:vAlign w:val="center"/>
          </w:tcPr>
          <w:p>
            <w:pPr>
              <w:pStyle w:val="Normal"/>
              <w:widowControl/>
              <w:spacing w:before="0" w:after="100"/>
              <w:jc w:val="center"/>
              <w:rPr>
                <w:b/>
                <w:color w:val="FFFFFF"/>
                <w:kern w:val="0"/>
                <w:sz w:val="16"/>
                <w:szCs w:val="22"/>
                <w:lang w:val="en-US" w:eastAsia="en-US" w:bidi="ar-SA"/>
              </w:rPr>
            </w:pPr>
            <w:r>
              <w:rPr>
                <w:b/>
                <w:color w:val="FFFFFF"/>
                <w:kern w:val="0"/>
                <w:sz w:val="16"/>
                <w:szCs w:val="22"/>
                <w:lang w:val="en-US" w:eastAsia="en-US" w:bidi="ar-SA"/>
              </w:rPr>
              <w:t>Current code behavior</w:t>
            </w:r>
          </w:p>
        </w:tc>
        <w:tc>
          <w:tcPr>
            <w:tcW w:w="3331" w:type="dxa"/>
            <w:tcBorders>
              <w:top w:val="single" w:sz="4" w:space="0" w:color="000000"/>
              <w:start w:val="single" w:sz="4" w:space="0" w:color="000000"/>
              <w:bottom w:val="single" w:sz="4" w:space="0" w:color="000000"/>
              <w:end w:val="single" w:sz="4" w:space="0" w:color="000000"/>
            </w:tcBorders>
            <w:shd w:fill="16324F" w:val="clear"/>
            <w:vAlign w:val="center"/>
          </w:tcPr>
          <w:p>
            <w:pPr>
              <w:pStyle w:val="Normal"/>
              <w:widowControl/>
              <w:spacing w:before="0" w:after="100"/>
              <w:jc w:val="center"/>
              <w:rPr>
                <w:b/>
                <w:color w:val="FFFFFF"/>
                <w:kern w:val="0"/>
                <w:sz w:val="16"/>
                <w:szCs w:val="22"/>
                <w:lang w:val="en-US" w:eastAsia="en-US" w:bidi="ar-SA"/>
              </w:rPr>
            </w:pPr>
            <w:r>
              <w:rPr>
                <w:b/>
                <w:color w:val="FFFFFF"/>
                <w:kern w:val="0"/>
                <w:sz w:val="16"/>
                <w:szCs w:val="22"/>
                <w:lang w:val="en-US" w:eastAsia="en-US" w:bidi="ar-SA"/>
              </w:rPr>
              <w:t>Recommended change</w:t>
            </w:r>
          </w:p>
        </w:tc>
      </w:tr>
      <w:tr>
        <w:trPr>
          <w:cantSplit w:val="true"/>
        </w:trPr>
        <w:tc>
          <w:tcPr>
            <w:tcW w:w="3331"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start"/>
              <w:rPr>
                <w:kern w:val="0"/>
                <w:sz w:val="16"/>
                <w:szCs w:val="22"/>
                <w:lang w:val="en-US" w:eastAsia="en-US" w:bidi="ar-SA"/>
              </w:rPr>
            </w:pPr>
            <w:r>
              <w:rPr>
                <w:kern w:val="0"/>
                <w:sz w:val="16"/>
                <w:szCs w:val="22"/>
                <w:lang w:val="en-US" w:eastAsia="en-US" w:bidi="ar-SA"/>
              </w:rPr>
              <w:t>No Ungraded label on live fish box</w:t>
            </w:r>
          </w:p>
        </w:tc>
        <w:tc>
          <w:tcPr>
            <w:tcW w:w="3331"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start"/>
              <w:rPr>
                <w:kern w:val="0"/>
                <w:sz w:val="16"/>
                <w:szCs w:val="22"/>
                <w:lang w:val="en-US" w:eastAsia="en-US" w:bidi="ar-SA"/>
              </w:rPr>
            </w:pPr>
            <w:r>
              <w:rPr>
                <w:kern w:val="0"/>
                <w:sz w:val="16"/>
                <w:szCs w:val="22"/>
                <w:lang w:val="en-US" w:eastAsia="en-US" w:bidi="ar-SA"/>
              </w:rPr>
              <w:t>src/api/camera.py adds quality text only when quality is truthy</w:t>
            </w:r>
          </w:p>
        </w:tc>
        <w:tc>
          <w:tcPr>
            <w:tcW w:w="3331"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start"/>
              <w:rPr>
                <w:kern w:val="0"/>
                <w:sz w:val="16"/>
                <w:szCs w:val="22"/>
                <w:lang w:val="en-US" w:eastAsia="en-US" w:bidi="ar-SA"/>
              </w:rPr>
            </w:pPr>
            <w:r>
              <w:rPr>
                <w:kern w:val="0"/>
                <w:sz w:val="16"/>
                <w:szCs w:val="22"/>
                <w:lang w:val="en-US" w:eastAsia="en-US" w:bidi="ar-SA"/>
              </w:rPr>
              <w:t>When grades are enabled, always draw quality or "Ungraded"</w:t>
            </w:r>
          </w:p>
        </w:tc>
      </w:tr>
      <w:tr>
        <w:trPr>
          <w:cantSplit w:val="true"/>
        </w:trPr>
        <w:tc>
          <w:tcPr>
            <w:tcW w:w="3331"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start"/>
              <w:rPr>
                <w:kern w:val="0"/>
                <w:sz w:val="16"/>
                <w:szCs w:val="22"/>
                <w:lang w:val="en-US" w:eastAsia="en-US" w:bidi="ar-SA"/>
              </w:rPr>
            </w:pPr>
            <w:r>
              <w:rPr>
                <w:kern w:val="0"/>
                <w:sz w:val="16"/>
                <w:szCs w:val="22"/>
                <w:lang w:val="en-US" w:eastAsia="en-US" w:bidi="ar-SA"/>
              </w:rPr>
              <w:t>Confidence meaning is unclear</w:t>
            </w:r>
          </w:p>
        </w:tc>
        <w:tc>
          <w:tcPr>
            <w:tcW w:w="3331"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start"/>
              <w:rPr>
                <w:kern w:val="0"/>
                <w:sz w:val="16"/>
                <w:szCs w:val="22"/>
                <w:lang w:val="en-US" w:eastAsia="en-US" w:bidi="ar-SA"/>
              </w:rPr>
            </w:pPr>
            <w:r>
              <w:rPr>
                <w:kern w:val="0"/>
                <w:sz w:val="16"/>
                <w:szCs w:val="22"/>
                <w:lang w:val="en-US" w:eastAsia="en-US" w:bidi="ar-SA"/>
              </w:rPr>
              <w:t>Upload label shows quality text followed by Model 1 detector confidence</w:t>
            </w:r>
          </w:p>
        </w:tc>
        <w:tc>
          <w:tcPr>
            <w:tcW w:w="3331"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start"/>
              <w:rPr>
                <w:kern w:val="0"/>
                <w:sz w:val="16"/>
                <w:szCs w:val="22"/>
                <w:lang w:val="en-US" w:eastAsia="en-US" w:bidi="ar-SA"/>
              </w:rPr>
            </w:pPr>
            <w:r>
              <w:rPr>
                <w:kern w:val="0"/>
                <w:sz w:val="16"/>
                <w:szCs w:val="22"/>
                <w:lang w:val="en-US" w:eastAsia="en-US" w:bidi="ar-SA"/>
              </w:rPr>
              <w:t>Use explicit D=detector and Q=quality labels; never imply D confidence is grade confidence</w:t>
            </w:r>
          </w:p>
        </w:tc>
      </w:tr>
      <w:tr>
        <w:trPr>
          <w:cantSplit w:val="true"/>
        </w:trPr>
        <w:tc>
          <w:tcPr>
            <w:tcW w:w="3331"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start"/>
              <w:rPr>
                <w:kern w:val="0"/>
                <w:sz w:val="16"/>
                <w:szCs w:val="22"/>
                <w:lang w:val="en-US" w:eastAsia="en-US" w:bidi="ar-SA"/>
              </w:rPr>
            </w:pPr>
            <w:r>
              <w:rPr>
                <w:kern w:val="0"/>
                <w:sz w:val="16"/>
                <w:szCs w:val="22"/>
                <w:lang w:val="en-US" w:eastAsia="en-US" w:bidi="ar-SA"/>
              </w:rPr>
              <w:t>Part labels are hard to see</w:t>
            </w:r>
          </w:p>
        </w:tc>
        <w:tc>
          <w:tcPr>
            <w:tcW w:w="3331"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start"/>
              <w:rPr>
                <w:kern w:val="0"/>
                <w:sz w:val="16"/>
                <w:szCs w:val="22"/>
                <w:lang w:val="en-US" w:eastAsia="en-US" w:bidi="ar-SA"/>
              </w:rPr>
            </w:pPr>
            <w:r>
              <w:rPr>
                <w:kern w:val="0"/>
                <w:sz w:val="16"/>
                <w:szCs w:val="22"/>
                <w:lang w:val="en-US" w:eastAsia="en-US" w:bidi="ar-SA"/>
              </w:rPr>
              <w:t>Live part text is tied to the features overlay toggle</w:t>
            </w:r>
          </w:p>
        </w:tc>
        <w:tc>
          <w:tcPr>
            <w:tcW w:w="3331"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start"/>
              <w:rPr>
                <w:kern w:val="0"/>
                <w:sz w:val="16"/>
                <w:szCs w:val="22"/>
                <w:lang w:val="en-US" w:eastAsia="en-US" w:bidi="ar-SA"/>
              </w:rPr>
            </w:pPr>
            <w:r>
              <w:rPr>
                <w:kern w:val="0"/>
                <w:sz w:val="16"/>
                <w:szCs w:val="22"/>
                <w:lang w:val="en-US" w:eastAsia="en-US" w:bidi="ar-SA"/>
              </w:rPr>
              <w:t>Add a dedicated Parts overlay toggle; show Region + Grade + part confidence</w:t>
            </w:r>
          </w:p>
        </w:tc>
      </w:tr>
      <w:tr>
        <w:trPr>
          <w:cantSplit w:val="true"/>
        </w:trPr>
        <w:tc>
          <w:tcPr>
            <w:tcW w:w="3331"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start"/>
              <w:rPr>
                <w:kern w:val="0"/>
                <w:sz w:val="16"/>
                <w:szCs w:val="22"/>
                <w:lang w:val="en-US" w:eastAsia="en-US" w:bidi="ar-SA"/>
              </w:rPr>
            </w:pPr>
            <w:r>
              <w:rPr>
                <w:kern w:val="0"/>
                <w:sz w:val="16"/>
                <w:szCs w:val="22"/>
                <w:lang w:val="en-US" w:eastAsia="en-US" w:bidi="ar-SA"/>
              </w:rPr>
              <w:t>Counts seem incomplete</w:t>
            </w:r>
          </w:p>
        </w:tc>
        <w:tc>
          <w:tcPr>
            <w:tcW w:w="3331"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start"/>
              <w:rPr>
                <w:kern w:val="0"/>
                <w:sz w:val="16"/>
                <w:szCs w:val="22"/>
                <w:lang w:val="en-US" w:eastAsia="en-US" w:bidi="ar-SA"/>
              </w:rPr>
            </w:pPr>
            <w:r>
              <w:rPr>
                <w:kern w:val="0"/>
                <w:sz w:val="16"/>
                <w:szCs w:val="22"/>
                <w:lang w:val="en-US" w:eastAsia="en-US" w:bidi="ar-SA"/>
              </w:rPr>
              <w:t>Live grade counters are completed inspection-line events</w:t>
            </w:r>
          </w:p>
        </w:tc>
        <w:tc>
          <w:tcPr>
            <w:tcW w:w="3331"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start"/>
              <w:rPr>
                <w:kern w:val="0"/>
                <w:sz w:val="16"/>
                <w:szCs w:val="22"/>
                <w:lang w:val="en-US" w:eastAsia="en-US" w:bidi="ar-SA"/>
              </w:rPr>
            </w:pPr>
            <w:r>
              <w:rPr>
                <w:kern w:val="0"/>
                <w:sz w:val="16"/>
                <w:szCs w:val="22"/>
                <w:lang w:val="en-US" w:eastAsia="en-US" w:bidi="ar-SA"/>
              </w:rPr>
              <w:t>Show Current Visible and Session Counted as separate panels</w:t>
            </w:r>
          </w:p>
        </w:tc>
      </w:tr>
      <w:tr>
        <w:trPr>
          <w:cantSplit w:val="true"/>
        </w:trPr>
        <w:tc>
          <w:tcPr>
            <w:tcW w:w="3331"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start"/>
              <w:rPr>
                <w:kern w:val="0"/>
                <w:sz w:val="16"/>
                <w:szCs w:val="22"/>
                <w:lang w:val="en-US" w:eastAsia="en-US" w:bidi="ar-SA"/>
              </w:rPr>
            </w:pPr>
            <w:r>
              <w:rPr>
                <w:kern w:val="0"/>
                <w:sz w:val="16"/>
                <w:szCs w:val="22"/>
                <w:lang w:val="en-US" w:eastAsia="en-US" w:bidi="ar-SA"/>
              </w:rPr>
              <w:t>No reason for Ungraded on box</w:t>
            </w:r>
          </w:p>
        </w:tc>
        <w:tc>
          <w:tcPr>
            <w:tcW w:w="3331"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start"/>
              <w:rPr>
                <w:kern w:val="0"/>
                <w:sz w:val="16"/>
                <w:szCs w:val="22"/>
                <w:lang w:val="en-US" w:eastAsia="en-US" w:bidi="ar-SA"/>
              </w:rPr>
            </w:pPr>
            <w:r>
              <w:rPr>
                <w:kern w:val="0"/>
                <w:sz w:val="16"/>
                <w:szCs w:val="22"/>
                <w:lang w:val="en-US" w:eastAsia="en-US" w:bidi="ar-SA"/>
              </w:rPr>
              <w:t>Side analysis contains explanations but camera overlay does not</w:t>
            </w:r>
          </w:p>
        </w:tc>
        <w:tc>
          <w:tcPr>
            <w:tcW w:w="3331"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start"/>
              <w:rPr>
                <w:kern w:val="0"/>
                <w:sz w:val="16"/>
                <w:szCs w:val="22"/>
                <w:lang w:val="en-US" w:eastAsia="en-US" w:bidi="ar-SA"/>
              </w:rPr>
            </w:pPr>
            <w:r>
              <w:rPr>
                <w:kern w:val="0"/>
                <w:sz w:val="16"/>
                <w:szCs w:val="22"/>
                <w:lang w:val="en-US" w:eastAsia="en-US" w:bidi="ar-SA"/>
              </w:rPr>
              <w:t>Show compact reason code: NO_BODY, LOW_COVERAGE, AMBIGUOUS, WAITING_TEMPORAL</w:t>
            </w:r>
          </w:p>
        </w:tc>
      </w:tr>
    </w:tbl>
    <w:p>
      <w:pPr>
        <w:pStyle w:val="Normal"/>
        <w:spacing w:before="0" w:after="20"/>
        <w:rPr/>
      </w:pPr>
      <w:r>
        <w:rPr/>
      </w:r>
    </w:p>
    <w:p>
      <w:pPr>
        <w:pStyle w:val="Heading2"/>
        <w:rPr/>
      </w:pPr>
      <w:r>
        <w:rPr/>
        <w:t>10.1 Recommended Camera Label</w:t>
      </w:r>
    </w:p>
    <w:p>
      <w:pPr>
        <w:pStyle w:val="CodeBlock"/>
        <w:spacing w:before="80" w:after="0"/>
        <w:rPr/>
      </w:pPr>
      <w:r>
        <w:rPr/>
        <w:t>Fish #03 | Class C | Q 78% | D 94%</w:t>
      </w:r>
    </w:p>
    <w:p>
      <w:pPr>
        <w:pStyle w:val="CodeBlock"/>
        <w:spacing w:before="80" w:after="0"/>
        <w:rPr/>
      </w:pPr>
      <w:r>
        <w:rPr/>
        <w:t>Fish #04 | UNGRADED | D 91% | LOW_COVERAGE</w:t>
      </w:r>
    </w:p>
    <w:p>
      <w:pPr>
        <w:pStyle w:val="CodeBlock"/>
        <w:spacing w:before="80" w:after="0"/>
        <w:rPr/>
      </w:pPr>
      <w:r>
        <w:rPr/>
        <w:t>Fish #05 | REJECTED | Q 86% | D 96%</w:t>
      </w:r>
    </w:p>
    <w:p>
      <w:pPr>
        <w:pStyle w:val="Normal"/>
        <w:rPr/>
      </w:pPr>
      <w:r>
        <w:rPr/>
        <w:t>Q is Model 2/fusion evidence. D is Model 1 detection confidence. They are different quantities and should never be presented as one combined calibrated probability.</w:t>
      </w:r>
    </w:p>
    <w:p>
      <w:pPr>
        <w:pStyle w:val="Heading2"/>
        <w:rPr/>
      </w:pPr>
      <w:r>
        <w:rPr/>
        <w:t>10.2 Counts: Current Visible vs Session Counted</w:t>
      </w:r>
    </w:p>
    <w:p>
      <w:pPr>
        <w:pStyle w:val="CodeBlock"/>
        <w:spacing w:before="80" w:after="0"/>
        <w:rPr/>
      </w:pPr>
      <w:r>
        <w:rPr/>
        <w:t>CURRENTLY VISIBLE</w:t>
      </w:r>
    </w:p>
    <w:p>
      <w:pPr>
        <w:pStyle w:val="CodeBlock"/>
        <w:spacing w:before="80" w:after="0"/>
        <w:rPr/>
      </w:pPr>
      <w:r>
        <w:rPr/>
        <w:t>Total 6 | A 1 | B 0 | C 1 | Rejected 0 | Ungraded 4</w:t>
      </w:r>
    </w:p>
    <w:p>
      <w:pPr>
        <w:pStyle w:val="CodeBlock"/>
        <w:spacing w:before="80" w:after="0"/>
        <w:rPr/>
      </w:pPr>
      <w:r>
        <w:rPr/>
      </w:r>
    </w:p>
    <w:p>
      <w:pPr>
        <w:pStyle w:val="CodeBlock"/>
        <w:spacing w:before="80" w:after="0"/>
        <w:rPr/>
      </w:pPr>
      <w:r>
        <w:rPr/>
        <w:t>SESSION COUNTED ACROSS LINE</w:t>
      </w:r>
    </w:p>
    <w:p>
      <w:pPr>
        <w:pStyle w:val="CodeBlock"/>
        <w:spacing w:before="80" w:after="0"/>
        <w:rPr/>
      </w:pPr>
      <w:r>
        <w:rPr/>
        <w:t>Total 19 | A 5 | B 3 | C 7 | Rejected 1 | Ungraded 3</w:t>
      </w:r>
    </w:p>
    <w:p>
      <w:pPr>
        <w:pStyle w:val="Normal"/>
        <w:rPr/>
      </w:pPr>
      <w:r>
        <w:rPr/>
        <w:t>The repository already keeps an Ungraded bucket in SessionStatistics. The confusing part is semantics: those quality counters increment when a tracked fish crosses the virtual inspection line. They are not a distribution of every fish currently visible in the camera. Add a separate active-quality distribution from active_tracks.</w:t>
      </w:r>
    </w:p>
    <w:tbl>
      <w:tblPr>
        <w:tblW w:w="9994" w:type="dxa"/>
        <w:jc w:val="start"/>
        <w:tblInd w:w="-108" w:type="dxa"/>
        <w:tblLayout w:type="fixed"/>
        <w:tblCellMar>
          <w:top w:w="140" w:type="dxa"/>
          <w:start w:w="160" w:type="dxa"/>
          <w:bottom w:w="140" w:type="dxa"/>
          <w:end w:w="160" w:type="dxa"/>
        </w:tblCellMar>
      </w:tblPr>
      <w:tblGrid>
        <w:gridCol w:w="9994"/>
      </w:tblGrid>
      <w:tr>
        <w:trPr/>
        <w:tc>
          <w:tcPr>
            <w:tcW w:w="9994" w:type="dxa"/>
            <w:tcBorders/>
            <w:shd w:fill="EAF5EF" w:val="clear"/>
          </w:tcPr>
          <w:p>
            <w:pPr>
              <w:pStyle w:val="Normal"/>
              <w:widowControl/>
              <w:bidi w:val="0"/>
              <w:spacing w:lineRule="auto" w:line="259" w:before="0" w:after="100"/>
              <w:jc w:val="start"/>
              <w:rPr/>
            </w:pPr>
            <w:r>
              <w:rPr>
                <w:b/>
                <w:color w:val="2E7D5B"/>
              </w:rPr>
              <w:t xml:space="preserve">Required invariant: </w:t>
            </w:r>
            <w:r>
              <w:rPr>
                <w:color w:val="202A33"/>
              </w:rPr>
              <w:t>For both upload results and any visible-fish grade summary: A + B + C + Rejected + Ungraded must equal the corresponding total fish count.</w:t>
            </w:r>
          </w:p>
        </w:tc>
      </w:tr>
    </w:tbl>
    <w:p>
      <w:pPr>
        <w:pStyle w:val="Normal"/>
        <w:spacing w:before="0" w:after="20"/>
        <w:rPr/>
      </w:pPr>
      <w:r>
        <w:rPr/>
      </w:r>
    </w:p>
    <w:p>
      <w:pPr>
        <w:pStyle w:val="Heading1"/>
        <w:rPr/>
      </w:pPr>
      <w:r>
        <w:rPr/>
        <w:t>11. Repository Structure and Cleanup</w:t>
      </w:r>
    </w:p>
    <w:p>
      <w:pPr>
        <w:pStyle w:val="Normal"/>
        <w:rPr/>
      </w:pPr>
      <w:r>
        <w:rPr/>
        <w:t>Do cleanup after the runtime P0 items are stabilized so working evidence is not accidentally deleted. The audited snapshot contains valuable research artifacts but also a large amount of duplication and parallel legacy code.</w:t>
      </w:r>
    </w:p>
    <w:tbl>
      <w:tblPr>
        <w:tblW w:w="9993" w:type="dxa"/>
        <w:jc w:val="start"/>
        <w:tblInd w:w="-113" w:type="dxa"/>
        <w:tblLayout w:type="fixed"/>
        <w:tblCellMar>
          <w:top w:w="110" w:type="dxa"/>
          <w:start w:w="120" w:type="dxa"/>
          <w:bottom w:w="110" w:type="dxa"/>
          <w:end w:w="120" w:type="dxa"/>
        </w:tblCellMar>
      </w:tblPr>
      <w:tblGrid>
        <w:gridCol w:w="3331"/>
        <w:gridCol w:w="3331"/>
        <w:gridCol w:w="3331"/>
      </w:tblGrid>
      <w:tr>
        <w:trPr>
          <w:tblHeader w:val="true"/>
          <w:cantSplit w:val="true"/>
        </w:trPr>
        <w:tc>
          <w:tcPr>
            <w:tcW w:w="3331" w:type="dxa"/>
            <w:tcBorders>
              <w:top w:val="single" w:sz="4" w:space="0" w:color="000000"/>
              <w:start w:val="single" w:sz="4" w:space="0" w:color="000000"/>
              <w:bottom w:val="single" w:sz="4" w:space="0" w:color="000000"/>
              <w:end w:val="single" w:sz="4" w:space="0" w:color="000000"/>
            </w:tcBorders>
            <w:shd w:fill="16324F" w:val="clear"/>
            <w:vAlign w:val="center"/>
          </w:tcPr>
          <w:p>
            <w:pPr>
              <w:pStyle w:val="Normal"/>
              <w:widowControl/>
              <w:spacing w:before="0" w:after="100"/>
              <w:jc w:val="center"/>
              <w:rPr>
                <w:b/>
                <w:color w:val="FFFFFF"/>
                <w:kern w:val="0"/>
                <w:sz w:val="16"/>
                <w:szCs w:val="22"/>
                <w:lang w:val="en-US" w:eastAsia="en-US" w:bidi="ar-SA"/>
              </w:rPr>
            </w:pPr>
            <w:r>
              <w:rPr>
                <w:b/>
                <w:color w:val="FFFFFF"/>
                <w:kern w:val="0"/>
                <w:sz w:val="16"/>
                <w:szCs w:val="22"/>
                <w:lang w:val="en-US" w:eastAsia="en-US" w:bidi="ar-SA"/>
              </w:rPr>
              <w:t>Finding</w:t>
            </w:r>
          </w:p>
        </w:tc>
        <w:tc>
          <w:tcPr>
            <w:tcW w:w="3331" w:type="dxa"/>
            <w:tcBorders>
              <w:top w:val="single" w:sz="4" w:space="0" w:color="000000"/>
              <w:start w:val="single" w:sz="4" w:space="0" w:color="000000"/>
              <w:bottom w:val="single" w:sz="4" w:space="0" w:color="000000"/>
              <w:end w:val="single" w:sz="4" w:space="0" w:color="000000"/>
            </w:tcBorders>
            <w:shd w:fill="16324F" w:val="clear"/>
            <w:vAlign w:val="center"/>
          </w:tcPr>
          <w:p>
            <w:pPr>
              <w:pStyle w:val="Normal"/>
              <w:widowControl/>
              <w:spacing w:before="0" w:after="100"/>
              <w:jc w:val="center"/>
              <w:rPr>
                <w:b/>
                <w:color w:val="FFFFFF"/>
                <w:kern w:val="0"/>
                <w:sz w:val="16"/>
                <w:szCs w:val="22"/>
                <w:lang w:val="en-US" w:eastAsia="en-US" w:bidi="ar-SA"/>
              </w:rPr>
            </w:pPr>
            <w:r>
              <w:rPr>
                <w:b/>
                <w:color w:val="FFFFFF"/>
                <w:kern w:val="0"/>
                <w:sz w:val="16"/>
                <w:szCs w:val="22"/>
                <w:lang w:val="en-US" w:eastAsia="en-US" w:bidi="ar-SA"/>
              </w:rPr>
              <w:t>Evidence from audited snapshot</w:t>
            </w:r>
          </w:p>
        </w:tc>
        <w:tc>
          <w:tcPr>
            <w:tcW w:w="3331" w:type="dxa"/>
            <w:tcBorders>
              <w:top w:val="single" w:sz="4" w:space="0" w:color="000000"/>
              <w:start w:val="single" w:sz="4" w:space="0" w:color="000000"/>
              <w:bottom w:val="single" w:sz="4" w:space="0" w:color="000000"/>
              <w:end w:val="single" w:sz="4" w:space="0" w:color="000000"/>
            </w:tcBorders>
            <w:shd w:fill="16324F" w:val="clear"/>
            <w:vAlign w:val="center"/>
          </w:tcPr>
          <w:p>
            <w:pPr>
              <w:pStyle w:val="Normal"/>
              <w:widowControl/>
              <w:spacing w:before="0" w:after="100"/>
              <w:jc w:val="center"/>
              <w:rPr>
                <w:b/>
                <w:color w:val="FFFFFF"/>
                <w:kern w:val="0"/>
                <w:sz w:val="16"/>
                <w:szCs w:val="22"/>
                <w:lang w:val="en-US" w:eastAsia="en-US" w:bidi="ar-SA"/>
              </w:rPr>
            </w:pPr>
            <w:r>
              <w:rPr>
                <w:b/>
                <w:color w:val="FFFFFF"/>
                <w:kern w:val="0"/>
                <w:sz w:val="16"/>
                <w:szCs w:val="22"/>
                <w:lang w:val="en-US" w:eastAsia="en-US" w:bidi="ar-SA"/>
              </w:rPr>
              <w:t>Action</w:t>
            </w:r>
          </w:p>
        </w:tc>
      </w:tr>
      <w:tr>
        <w:trPr>
          <w:cantSplit w:val="true"/>
        </w:trPr>
        <w:tc>
          <w:tcPr>
            <w:tcW w:w="3331"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start"/>
              <w:rPr>
                <w:kern w:val="0"/>
                <w:sz w:val="16"/>
                <w:szCs w:val="22"/>
                <w:lang w:val="en-US" w:eastAsia="en-US" w:bidi="ar-SA"/>
              </w:rPr>
            </w:pPr>
            <w:r>
              <w:rPr>
                <w:kern w:val="0"/>
                <w:sz w:val="16"/>
                <w:szCs w:val="22"/>
                <w:lang w:val="en-US" w:eastAsia="en-US" w:bidi="ar-SA"/>
              </w:rPr>
              <w:t>Duplicate dataset export</w:t>
            </w:r>
          </w:p>
        </w:tc>
        <w:tc>
          <w:tcPr>
            <w:tcW w:w="3331"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start"/>
              <w:rPr>
                <w:kern w:val="0"/>
                <w:sz w:val="16"/>
                <w:szCs w:val="22"/>
                <w:lang w:val="en-US" w:eastAsia="en-US" w:bidi="ar-SA"/>
              </w:rPr>
            </w:pPr>
            <w:r>
              <w:rPr>
                <w:kern w:val="0"/>
                <w:sz w:val="16"/>
                <w:szCs w:val="22"/>
                <w:lang w:val="en-US" w:eastAsia="en-US" w:bidi="ar-SA"/>
              </w:rPr>
              <w:t>Root Dried Fish Quality Grading.v7i.coco-segmentation and dataset/Dried Fish Quality Grading.v7i.coco-segmentation contain the same 915 files byte-for-byte</w:t>
            </w:r>
          </w:p>
        </w:tc>
        <w:tc>
          <w:tcPr>
            <w:tcW w:w="3331"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start"/>
              <w:rPr>
                <w:kern w:val="0"/>
                <w:sz w:val="16"/>
                <w:szCs w:val="22"/>
                <w:lang w:val="en-US" w:eastAsia="en-US" w:bidi="ar-SA"/>
              </w:rPr>
            </w:pPr>
            <w:r>
              <w:rPr>
                <w:kern w:val="0"/>
                <w:sz w:val="16"/>
                <w:szCs w:val="22"/>
                <w:lang w:val="en-US" w:eastAsia="en-US" w:bidi="ar-SA"/>
              </w:rPr>
              <w:t>Keep one canonical copy; archive/remove the duplicate after verifying references</w:t>
            </w:r>
          </w:p>
        </w:tc>
      </w:tr>
      <w:tr>
        <w:trPr>
          <w:cantSplit w:val="true"/>
        </w:trPr>
        <w:tc>
          <w:tcPr>
            <w:tcW w:w="3331"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start"/>
              <w:rPr>
                <w:kern w:val="0"/>
                <w:sz w:val="16"/>
                <w:szCs w:val="22"/>
                <w:lang w:val="en-US" w:eastAsia="en-US" w:bidi="ar-SA"/>
              </w:rPr>
            </w:pPr>
            <w:r>
              <w:rPr>
                <w:kern w:val="0"/>
                <w:sz w:val="16"/>
                <w:szCs w:val="22"/>
                <w:lang w:val="en-US" w:eastAsia="en-US" w:bidi="ar-SA"/>
              </w:rPr>
              <w:t>Image redundancy</w:t>
            </w:r>
          </w:p>
        </w:tc>
        <w:tc>
          <w:tcPr>
            <w:tcW w:w="3331"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start"/>
              <w:rPr>
                <w:kern w:val="0"/>
                <w:sz w:val="16"/>
                <w:szCs w:val="22"/>
                <w:lang w:val="en-US" w:eastAsia="en-US" w:bidi="ar-SA"/>
              </w:rPr>
            </w:pPr>
            <w:r>
              <w:rPr>
                <w:kern w:val="0"/>
                <w:sz w:val="16"/>
                <w:szCs w:val="22"/>
                <w:lang w:val="en-US" w:eastAsia="en-US" w:bidi="ar-SA"/>
              </w:rPr>
              <w:t>4,224 JPG files but only 1,488 unique JPG hashes; 2,736 redundant JPG copies</w:t>
            </w:r>
          </w:p>
        </w:tc>
        <w:tc>
          <w:tcPr>
            <w:tcW w:w="3331"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start"/>
              <w:rPr>
                <w:kern w:val="0"/>
                <w:sz w:val="16"/>
                <w:szCs w:val="22"/>
                <w:lang w:val="en-US" w:eastAsia="en-US" w:bidi="ar-SA"/>
              </w:rPr>
            </w:pPr>
            <w:r>
              <w:rPr>
                <w:kern w:val="0"/>
                <w:sz w:val="16"/>
                <w:szCs w:val="22"/>
                <w:lang w:val="en-US" w:eastAsia="en-US" w:bidi="ar-SA"/>
              </w:rPr>
              <w:t>Do not keep every export/copy in main. Keep provenance manifests and one canonical dataset representation</w:t>
            </w:r>
          </w:p>
        </w:tc>
      </w:tr>
      <w:tr>
        <w:trPr>
          <w:cantSplit w:val="true"/>
        </w:trPr>
        <w:tc>
          <w:tcPr>
            <w:tcW w:w="3331"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start"/>
              <w:rPr>
                <w:kern w:val="0"/>
                <w:sz w:val="16"/>
                <w:szCs w:val="22"/>
                <w:lang w:val="en-US" w:eastAsia="en-US" w:bidi="ar-SA"/>
              </w:rPr>
            </w:pPr>
            <w:r>
              <w:rPr>
                <w:kern w:val="0"/>
                <w:sz w:val="16"/>
                <w:szCs w:val="22"/>
                <w:lang w:val="en-US" w:eastAsia="en-US" w:bidi="ar-SA"/>
              </w:rPr>
              <w:t>Legacy parallel package</w:t>
            </w:r>
          </w:p>
        </w:tc>
        <w:tc>
          <w:tcPr>
            <w:tcW w:w="3331"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start"/>
              <w:rPr>
                <w:kern w:val="0"/>
                <w:sz w:val="16"/>
                <w:szCs w:val="22"/>
                <w:lang w:val="en-US" w:eastAsia="en-US" w:bidi="ar-SA"/>
              </w:rPr>
            </w:pPr>
            <w:r>
              <w:rPr>
                <w:kern w:val="0"/>
                <w:sz w:val="16"/>
                <w:szCs w:val="22"/>
                <w:lang w:val="en-US" w:eastAsia="en-US" w:bidi="ar-SA"/>
              </w:rPr>
              <w:t>fish_quality_system/ is largely self-contained and not imported by the main src/ runtime</w:t>
            </w:r>
          </w:p>
        </w:tc>
        <w:tc>
          <w:tcPr>
            <w:tcW w:w="3331"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start"/>
              <w:rPr>
                <w:kern w:val="0"/>
                <w:sz w:val="16"/>
                <w:szCs w:val="22"/>
                <w:lang w:val="en-US" w:eastAsia="en-US" w:bidi="ar-SA"/>
              </w:rPr>
            </w:pPr>
            <w:r>
              <w:rPr>
                <w:kern w:val="0"/>
                <w:sz w:val="16"/>
                <w:szCs w:val="22"/>
                <w:lang w:val="en-US" w:eastAsia="en-US" w:bidi="ar-SA"/>
              </w:rPr>
              <w:t>Move to legacy/ or archive branch if no longer used</w:t>
            </w:r>
          </w:p>
        </w:tc>
      </w:tr>
      <w:tr>
        <w:trPr>
          <w:cantSplit w:val="true"/>
        </w:trPr>
        <w:tc>
          <w:tcPr>
            <w:tcW w:w="3331"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start"/>
              <w:rPr>
                <w:kern w:val="0"/>
                <w:sz w:val="16"/>
                <w:szCs w:val="22"/>
                <w:lang w:val="en-US" w:eastAsia="en-US" w:bidi="ar-SA"/>
              </w:rPr>
            </w:pPr>
            <w:r>
              <w:rPr>
                <w:kern w:val="0"/>
                <w:sz w:val="16"/>
                <w:szCs w:val="22"/>
                <w:lang w:val="en-US" w:eastAsia="en-US" w:bidi="ar-SA"/>
              </w:rPr>
              <w:t>Generated logs in root</w:t>
            </w:r>
          </w:p>
        </w:tc>
        <w:tc>
          <w:tcPr>
            <w:tcW w:w="3331"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start"/>
              <w:rPr>
                <w:kern w:val="0"/>
                <w:sz w:val="16"/>
                <w:szCs w:val="22"/>
                <w:lang w:val="en-US" w:eastAsia="en-US" w:bidi="ar-SA"/>
              </w:rPr>
            </w:pPr>
            <w:r>
              <w:rPr>
                <w:kern w:val="0"/>
                <w:sz w:val="16"/>
                <w:szCs w:val="22"/>
                <w:lang w:val="en-US" w:eastAsia="en-US" w:bidi="ar-SA"/>
              </w:rPr>
              <w:t>dashboard.stdout.log, dashboard.stderr.log, run_status.json, multiple research plots/CSVs</w:t>
            </w:r>
          </w:p>
        </w:tc>
        <w:tc>
          <w:tcPr>
            <w:tcW w:w="3331"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start"/>
              <w:rPr>
                <w:kern w:val="0"/>
                <w:sz w:val="16"/>
                <w:szCs w:val="22"/>
                <w:lang w:val="en-US" w:eastAsia="en-US" w:bidi="ar-SA"/>
              </w:rPr>
            </w:pPr>
            <w:r>
              <w:rPr>
                <w:kern w:val="0"/>
                <w:sz w:val="16"/>
                <w:szCs w:val="22"/>
                <w:lang w:val="en-US" w:eastAsia="en-US" w:bidi="ar-SA"/>
              </w:rPr>
              <w:t>Move reproducible outputs under results/ and ignore transient logs/status</w:t>
            </w:r>
          </w:p>
        </w:tc>
      </w:tr>
      <w:tr>
        <w:trPr>
          <w:cantSplit w:val="true"/>
        </w:trPr>
        <w:tc>
          <w:tcPr>
            <w:tcW w:w="3331"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start"/>
              <w:rPr>
                <w:kern w:val="0"/>
                <w:sz w:val="16"/>
                <w:szCs w:val="22"/>
                <w:lang w:val="en-US" w:eastAsia="en-US" w:bidi="ar-SA"/>
              </w:rPr>
            </w:pPr>
            <w:r>
              <w:rPr>
                <w:kern w:val="0"/>
                <w:sz w:val="16"/>
                <w:szCs w:val="22"/>
                <w:lang w:val="en-US" w:eastAsia="en-US" w:bidi="ar-SA"/>
              </w:rPr>
              <w:t>Model layout incomplete</w:t>
            </w:r>
          </w:p>
        </w:tc>
        <w:tc>
          <w:tcPr>
            <w:tcW w:w="3331"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start"/>
              <w:rPr>
                <w:kern w:val="0"/>
                <w:sz w:val="16"/>
                <w:szCs w:val="22"/>
                <w:lang w:val="en-US" w:eastAsia="en-US" w:bidi="ar-SA"/>
              </w:rPr>
            </w:pPr>
            <w:r>
              <w:rPr>
                <w:kern w:val="0"/>
                <w:sz w:val="16"/>
                <w:szCs w:val="22"/>
                <w:lang w:val="en-US" w:eastAsia="en-US" w:bidi="ar-SA"/>
              </w:rPr>
              <w:t>Documented models/fish_detector/weights and models/fish_quality/weights checkpoints are absent from the repository snapshot</w:t>
            </w:r>
          </w:p>
        </w:tc>
        <w:tc>
          <w:tcPr>
            <w:tcW w:w="3331"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start"/>
              <w:rPr>
                <w:kern w:val="0"/>
                <w:sz w:val="16"/>
                <w:szCs w:val="22"/>
                <w:lang w:val="en-US" w:eastAsia="en-US" w:bidi="ar-SA"/>
              </w:rPr>
            </w:pPr>
            <w:r>
              <w:rPr>
                <w:kern w:val="0"/>
                <w:sz w:val="16"/>
                <w:szCs w:val="22"/>
                <w:lang w:val="en-US" w:eastAsia="en-US" w:bidi="ar-SA"/>
              </w:rPr>
              <w:t>Add model registry + setup instructions + hashes; keep weights outside Git if desired</w:t>
            </w:r>
          </w:p>
        </w:tc>
      </w:tr>
      <w:tr>
        <w:trPr>
          <w:cantSplit w:val="true"/>
        </w:trPr>
        <w:tc>
          <w:tcPr>
            <w:tcW w:w="3331"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start"/>
              <w:rPr>
                <w:kern w:val="0"/>
                <w:sz w:val="16"/>
                <w:szCs w:val="22"/>
                <w:lang w:val="en-US" w:eastAsia="en-US" w:bidi="ar-SA"/>
              </w:rPr>
            </w:pPr>
            <w:r>
              <w:rPr>
                <w:kern w:val="0"/>
                <w:sz w:val="16"/>
                <w:szCs w:val="22"/>
                <w:lang w:val="en-US" w:eastAsia="en-US" w:bidi="ar-SA"/>
              </w:rPr>
              <w:t>Empty training modules</w:t>
            </w:r>
          </w:p>
        </w:tc>
        <w:tc>
          <w:tcPr>
            <w:tcW w:w="3331"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start"/>
              <w:rPr>
                <w:kern w:val="0"/>
                <w:sz w:val="16"/>
                <w:szCs w:val="22"/>
                <w:lang w:val="en-US" w:eastAsia="en-US" w:bidi="ar-SA"/>
              </w:rPr>
            </w:pPr>
            <w:r>
              <w:rPr>
                <w:kern w:val="0"/>
                <w:sz w:val="16"/>
                <w:szCs w:val="22"/>
                <w:lang w:val="en-US" w:eastAsia="en-US" w:bidi="ar-SA"/>
              </w:rPr>
              <w:t>src/training/Yolov26_First.py and Yolov26_Second.py are zero-byte files</w:t>
            </w:r>
          </w:p>
        </w:tc>
        <w:tc>
          <w:tcPr>
            <w:tcW w:w="3331"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start"/>
              <w:rPr>
                <w:kern w:val="0"/>
                <w:sz w:val="16"/>
                <w:szCs w:val="22"/>
                <w:lang w:val="en-US" w:eastAsia="en-US" w:bidi="ar-SA"/>
              </w:rPr>
            </w:pPr>
            <w:r>
              <w:rPr>
                <w:kern w:val="0"/>
                <w:sz w:val="16"/>
                <w:szCs w:val="22"/>
                <w:lang w:val="en-US" w:eastAsia="en-US" w:bidi="ar-SA"/>
              </w:rPr>
              <w:t>Remove or replace with actual entry points</w:t>
            </w:r>
          </w:p>
        </w:tc>
      </w:tr>
      <w:tr>
        <w:trPr>
          <w:cantSplit w:val="true"/>
        </w:trPr>
        <w:tc>
          <w:tcPr>
            <w:tcW w:w="3331"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start"/>
              <w:rPr>
                <w:kern w:val="0"/>
                <w:sz w:val="16"/>
                <w:szCs w:val="22"/>
                <w:lang w:val="en-US" w:eastAsia="en-US" w:bidi="ar-SA"/>
              </w:rPr>
            </w:pPr>
            <w:r>
              <w:rPr>
                <w:kern w:val="0"/>
                <w:sz w:val="16"/>
                <w:szCs w:val="22"/>
                <w:lang w:val="en-US" w:eastAsia="en-US" w:bidi="ar-SA"/>
              </w:rPr>
              <w:t>Incomplete framework modules</w:t>
            </w:r>
          </w:p>
        </w:tc>
        <w:tc>
          <w:tcPr>
            <w:tcW w:w="3331"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start"/>
              <w:rPr>
                <w:kern w:val="0"/>
                <w:sz w:val="16"/>
                <w:szCs w:val="22"/>
                <w:lang w:val="en-US" w:eastAsia="en-US" w:bidi="ar-SA"/>
              </w:rPr>
            </w:pPr>
            <w:r>
              <w:rPr>
                <w:kern w:val="0"/>
                <w:sz w:val="16"/>
                <w:szCs w:val="22"/>
                <w:lang w:val="en-US" w:eastAsia="en-US" w:bidi="ar-SA"/>
              </w:rPr>
              <w:t>src/evaluation/evaluate.py and src/preprocessing/preprocess.py contain NotImplementedError</w:t>
            </w:r>
          </w:p>
        </w:tc>
        <w:tc>
          <w:tcPr>
            <w:tcW w:w="3331"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start"/>
              <w:rPr>
                <w:kern w:val="0"/>
                <w:sz w:val="16"/>
                <w:szCs w:val="22"/>
                <w:lang w:val="en-US" w:eastAsia="en-US" w:bidi="ar-SA"/>
              </w:rPr>
            </w:pPr>
            <w:r>
              <w:rPr>
                <w:kern w:val="0"/>
                <w:sz w:val="16"/>
                <w:szCs w:val="22"/>
                <w:lang w:val="en-US" w:eastAsia="en-US" w:bidi="ar-SA"/>
              </w:rPr>
              <w:t>Finish or clearly mark/archive so users do not treat them as working</w:t>
            </w:r>
          </w:p>
        </w:tc>
      </w:tr>
      <w:tr>
        <w:trPr>
          <w:cantSplit w:val="true"/>
        </w:trPr>
        <w:tc>
          <w:tcPr>
            <w:tcW w:w="3331"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start"/>
              <w:rPr>
                <w:kern w:val="0"/>
                <w:sz w:val="16"/>
                <w:szCs w:val="22"/>
                <w:lang w:val="en-US" w:eastAsia="en-US" w:bidi="ar-SA"/>
              </w:rPr>
            </w:pPr>
            <w:r>
              <w:rPr>
                <w:kern w:val="0"/>
                <w:sz w:val="16"/>
                <w:szCs w:val="22"/>
                <w:lang w:val="en-US" w:eastAsia="en-US" w:bidi="ar-SA"/>
              </w:rPr>
              <w:t>Specimen metadata empty</w:t>
            </w:r>
          </w:p>
        </w:tc>
        <w:tc>
          <w:tcPr>
            <w:tcW w:w="3331"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start"/>
              <w:rPr>
                <w:kern w:val="0"/>
                <w:sz w:val="16"/>
                <w:szCs w:val="22"/>
                <w:lang w:val="en-US" w:eastAsia="en-US" w:bidi="ar-SA"/>
              </w:rPr>
            </w:pPr>
            <w:r>
              <w:rPr>
                <w:kern w:val="0"/>
                <w:sz w:val="16"/>
                <w:szCs w:val="22"/>
                <w:lang w:val="en-US" w:eastAsia="en-US" w:bidi="ar-SA"/>
              </w:rPr>
              <w:t>metadata.csv and specimen_groups.csv have headers only</w:t>
            </w:r>
          </w:p>
        </w:tc>
        <w:tc>
          <w:tcPr>
            <w:tcW w:w="3331"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start"/>
              <w:rPr>
                <w:kern w:val="0"/>
                <w:sz w:val="16"/>
                <w:szCs w:val="22"/>
                <w:lang w:val="en-US" w:eastAsia="en-US" w:bidi="ar-SA"/>
              </w:rPr>
            </w:pPr>
            <w:r>
              <w:rPr>
                <w:kern w:val="0"/>
                <w:sz w:val="16"/>
                <w:szCs w:val="22"/>
                <w:lang w:val="en-US" w:eastAsia="en-US" w:bidi="ar-SA"/>
              </w:rPr>
              <w:t>Populate before claiming specimen-independent validation</w:t>
            </w:r>
          </w:p>
        </w:tc>
      </w:tr>
    </w:tbl>
    <w:p>
      <w:pPr>
        <w:pStyle w:val="Normal"/>
        <w:spacing w:before="0" w:after="20"/>
        <w:rPr/>
      </w:pPr>
      <w:r>
        <w:rPr/>
      </w:r>
    </w:p>
    <w:p>
      <w:pPr>
        <w:pStyle w:val="Heading2"/>
        <w:rPr/>
      </w:pPr>
      <w:r>
        <w:rPr/>
        <w:t>11.1 Recommended Repository Shape</w:t>
      </w:r>
    </w:p>
    <w:p>
      <w:pPr>
        <w:pStyle w:val="CodeBlock"/>
        <w:spacing w:before="80" w:after="0"/>
        <w:rPr/>
      </w:pPr>
      <w:r>
        <w:rPr/>
        <w:t>Thesis/</w:t>
      </w:r>
    </w:p>
    <w:p>
      <w:pPr>
        <w:pStyle w:val="CodeBlock"/>
        <w:spacing w:before="80" w:after="0"/>
        <w:rPr/>
      </w:pPr>
      <w:r>
        <w:rPr/>
        <w:t xml:space="preserve">  </w:t>
      </w:r>
      <w:r>
        <w:rPr/>
        <w:t>README.md</w:t>
      </w:r>
    </w:p>
    <w:p>
      <w:pPr>
        <w:pStyle w:val="CodeBlock"/>
        <w:spacing w:before="80" w:after="0"/>
        <w:rPr/>
      </w:pPr>
      <w:r>
        <w:rPr/>
        <w:t xml:space="preserve">  </w:t>
      </w:r>
      <w:r>
        <w:rPr/>
        <w:t>requirements.txt</w:t>
      </w:r>
    </w:p>
    <w:p>
      <w:pPr>
        <w:pStyle w:val="CodeBlock"/>
        <w:spacing w:before="80" w:after="0"/>
        <w:rPr/>
      </w:pPr>
      <w:r>
        <w:rPr/>
        <w:t xml:space="preserve">  </w:t>
      </w:r>
      <w:r>
        <w:rPr/>
        <w:t>configs/</w:t>
      </w:r>
    </w:p>
    <w:p>
      <w:pPr>
        <w:pStyle w:val="CodeBlock"/>
        <w:spacing w:before="80" w:after="0"/>
        <w:rPr/>
      </w:pPr>
      <w:r>
        <w:rPr/>
        <w:t xml:space="preserve">    </w:t>
      </w:r>
      <w:r>
        <w:rPr/>
        <w:t>runtime.yaml</w:t>
      </w:r>
    </w:p>
    <w:p>
      <w:pPr>
        <w:pStyle w:val="CodeBlock"/>
        <w:spacing w:before="80" w:after="0"/>
        <w:rPr/>
      </w:pPr>
      <w:r>
        <w:rPr/>
        <w:t xml:space="preserve">    </w:t>
      </w:r>
      <w:r>
        <w:rPr/>
        <w:t>grading_engine.yaml</w:t>
      </w:r>
    </w:p>
    <w:p>
      <w:pPr>
        <w:pStyle w:val="CodeBlock"/>
        <w:spacing w:before="80" w:after="0"/>
        <w:rPr/>
      </w:pPr>
      <w:r>
        <w:rPr/>
        <w:t xml:space="preserve">    </w:t>
      </w:r>
      <w:r>
        <w:rPr/>
        <w:t>model_registry.yaml</w:t>
      </w:r>
    </w:p>
    <w:p>
      <w:pPr>
        <w:pStyle w:val="CodeBlock"/>
        <w:spacing w:before="80" w:after="0"/>
        <w:rPr/>
      </w:pPr>
      <w:r>
        <w:rPr/>
        <w:t xml:space="preserve">  </w:t>
      </w:r>
      <w:r>
        <w:rPr/>
        <w:t>src/</w:t>
      </w:r>
    </w:p>
    <w:p>
      <w:pPr>
        <w:pStyle w:val="CodeBlock"/>
        <w:spacing w:before="80" w:after="0"/>
        <w:rPr/>
      </w:pPr>
      <w:r>
        <w:rPr/>
        <w:t xml:space="preserve">    </w:t>
      </w:r>
      <w:r>
        <w:rPr/>
        <w:t>api/</w:t>
      </w:r>
    </w:p>
    <w:p>
      <w:pPr>
        <w:pStyle w:val="CodeBlock"/>
        <w:spacing w:before="80" w:after="0"/>
        <w:rPr/>
      </w:pPr>
      <w:r>
        <w:rPr/>
        <w:t xml:space="preserve">    </w:t>
      </w:r>
      <w:r>
        <w:rPr/>
        <w:t>inference/</w:t>
      </w:r>
    </w:p>
    <w:p>
      <w:pPr>
        <w:pStyle w:val="CodeBlock"/>
        <w:spacing w:before="80" w:after="0"/>
        <w:rPr/>
      </w:pPr>
      <w:r>
        <w:rPr/>
        <w:t xml:space="preserve">    </w:t>
      </w:r>
      <w:r>
        <w:rPr/>
        <w:t>association/</w:t>
      </w:r>
    </w:p>
    <w:p>
      <w:pPr>
        <w:pStyle w:val="CodeBlock"/>
        <w:spacing w:before="80" w:after="0"/>
        <w:rPr/>
      </w:pPr>
      <w:r>
        <w:rPr/>
        <w:t xml:space="preserve">    </w:t>
      </w:r>
      <w:r>
        <w:rPr/>
        <w:t>features/</w:t>
      </w:r>
    </w:p>
    <w:p>
      <w:pPr>
        <w:pStyle w:val="CodeBlock"/>
        <w:spacing w:before="80" w:after="0"/>
        <w:rPr/>
      </w:pPr>
      <w:r>
        <w:rPr/>
        <w:t xml:space="preserve">    </w:t>
      </w:r>
      <w:r>
        <w:rPr/>
        <w:t>evaluation/</w:t>
      </w:r>
    </w:p>
    <w:p>
      <w:pPr>
        <w:pStyle w:val="CodeBlock"/>
        <w:spacing w:before="80" w:after="0"/>
        <w:rPr/>
      </w:pPr>
      <w:r>
        <w:rPr/>
        <w:t xml:space="preserve">    </w:t>
      </w:r>
      <w:r>
        <w:rPr/>
        <w:t>preprocessing/</w:t>
      </w:r>
    </w:p>
    <w:p>
      <w:pPr>
        <w:pStyle w:val="CodeBlock"/>
        <w:spacing w:before="80" w:after="0"/>
        <w:rPr/>
      </w:pPr>
      <w:r>
        <w:rPr/>
        <w:t xml:space="preserve">    </w:t>
      </w:r>
      <w:r>
        <w:rPr/>
        <w:t>training/</w:t>
      </w:r>
    </w:p>
    <w:p>
      <w:pPr>
        <w:pStyle w:val="CodeBlock"/>
        <w:spacing w:before="80" w:after="0"/>
        <w:rPr/>
      </w:pPr>
      <w:r>
        <w:rPr/>
        <w:t xml:space="preserve">  </w:t>
      </w:r>
      <w:r>
        <w:rPr/>
        <w:t>frontend/</w:t>
      </w:r>
    </w:p>
    <w:p>
      <w:pPr>
        <w:pStyle w:val="CodeBlock"/>
        <w:spacing w:before="80" w:after="0"/>
        <w:rPr/>
      </w:pPr>
      <w:r>
        <w:rPr/>
        <w:t xml:space="preserve">  </w:t>
      </w:r>
      <w:r>
        <w:rPr/>
        <w:t>tests/</w:t>
      </w:r>
    </w:p>
    <w:p>
      <w:pPr>
        <w:pStyle w:val="CodeBlock"/>
        <w:spacing w:before="80" w:after="0"/>
        <w:rPr/>
      </w:pPr>
      <w:r>
        <w:rPr/>
        <w:t xml:space="preserve">  </w:t>
      </w:r>
      <w:r>
        <w:rPr/>
        <w:t>data/</w:t>
      </w:r>
    </w:p>
    <w:p>
      <w:pPr>
        <w:pStyle w:val="CodeBlock"/>
        <w:spacing w:before="80" w:after="0"/>
        <w:rPr/>
      </w:pPr>
      <w:r>
        <w:rPr/>
        <w:t xml:space="preserve">    </w:t>
      </w:r>
      <w:r>
        <w:rPr/>
        <w:t>manifests/</w:t>
      </w:r>
    </w:p>
    <w:p>
      <w:pPr>
        <w:pStyle w:val="CodeBlock"/>
        <w:spacing w:before="80" w:after="0"/>
        <w:rPr/>
      </w:pPr>
      <w:r>
        <w:rPr/>
        <w:t xml:space="preserve">    </w:t>
      </w:r>
      <w:r>
        <w:rPr/>
        <w:t>metadata/</w:t>
      </w:r>
    </w:p>
    <w:p>
      <w:pPr>
        <w:pStyle w:val="CodeBlock"/>
        <w:spacing w:before="80" w:after="0"/>
        <w:rPr/>
      </w:pPr>
      <w:r>
        <w:rPr/>
        <w:t xml:space="preserve">    </w:t>
      </w:r>
      <w:r>
        <w:rPr/>
        <w:t>README.md</w:t>
      </w:r>
    </w:p>
    <w:p>
      <w:pPr>
        <w:pStyle w:val="CodeBlock"/>
        <w:spacing w:before="80" w:after="0"/>
        <w:rPr/>
      </w:pPr>
      <w:r>
        <w:rPr/>
        <w:t xml:space="preserve">  </w:t>
      </w:r>
      <w:r>
        <w:rPr/>
        <w:t>models/</w:t>
      </w:r>
    </w:p>
    <w:p>
      <w:pPr>
        <w:pStyle w:val="CodeBlock"/>
        <w:spacing w:before="80" w:after="0"/>
        <w:rPr/>
      </w:pPr>
      <w:r>
        <w:rPr/>
        <w:t xml:space="preserve">    </w:t>
      </w:r>
      <w:r>
        <w:rPr/>
        <w:t>README.md</w:t>
      </w:r>
    </w:p>
    <w:p>
      <w:pPr>
        <w:pStyle w:val="CodeBlock"/>
        <w:spacing w:before="80" w:after="0"/>
        <w:rPr/>
      </w:pPr>
      <w:r>
        <w:rPr/>
        <w:t xml:space="preserve">    </w:t>
      </w:r>
      <w:r>
        <w:rPr/>
        <w:t>registry.yaml</w:t>
      </w:r>
    </w:p>
    <w:p>
      <w:pPr>
        <w:pStyle w:val="CodeBlock"/>
        <w:spacing w:before="80" w:after="0"/>
        <w:rPr/>
      </w:pPr>
      <w:r>
        <w:rPr/>
        <w:t xml:space="preserve">  </w:t>
      </w:r>
      <w:r>
        <w:rPr/>
        <w:t>results/</w:t>
      </w:r>
    </w:p>
    <w:p>
      <w:pPr>
        <w:pStyle w:val="CodeBlock"/>
        <w:spacing w:before="80" w:after="0"/>
        <w:rPr/>
      </w:pPr>
      <w:r>
        <w:rPr/>
        <w:t xml:space="preserve">    </w:t>
      </w:r>
      <w:r>
        <w:rPr/>
        <w:t>baselines/</w:t>
      </w:r>
    </w:p>
    <w:p>
      <w:pPr>
        <w:pStyle w:val="CodeBlock"/>
        <w:spacing w:before="80" w:after="0"/>
        <w:rPr/>
      </w:pPr>
      <w:r>
        <w:rPr/>
        <w:t xml:space="preserve">    </w:t>
      </w:r>
      <w:r>
        <w:rPr/>
        <w:t>validation/</w:t>
      </w:r>
    </w:p>
    <w:p>
      <w:pPr>
        <w:pStyle w:val="CodeBlock"/>
        <w:spacing w:before="80" w:after="0"/>
        <w:rPr/>
      </w:pPr>
      <w:r>
        <w:rPr/>
        <w:t xml:space="preserve">    </w:t>
      </w:r>
      <w:r>
        <w:rPr/>
        <w:t>figures/</w:t>
      </w:r>
    </w:p>
    <w:p>
      <w:pPr>
        <w:pStyle w:val="CodeBlock"/>
        <w:spacing w:before="80" w:after="0"/>
        <w:rPr/>
      </w:pPr>
      <w:r>
        <w:rPr/>
        <w:t xml:space="preserve">  </w:t>
      </w:r>
      <w:r>
        <w:rPr/>
        <w:t>docs/</w:t>
      </w:r>
    </w:p>
    <w:p>
      <w:pPr>
        <w:pStyle w:val="CodeBlock"/>
        <w:spacing w:before="80" w:after="0"/>
        <w:rPr/>
      </w:pPr>
      <w:r>
        <w:rPr/>
        <w:t xml:space="preserve">    </w:t>
      </w:r>
      <w:r>
        <w:rPr/>
        <w:t>methodology/</w:t>
      </w:r>
    </w:p>
    <w:p>
      <w:pPr>
        <w:pStyle w:val="CodeBlock"/>
        <w:spacing w:before="80" w:after="0"/>
        <w:rPr/>
      </w:pPr>
      <w:r>
        <w:rPr/>
        <w:t xml:space="preserve">    </w:t>
      </w:r>
      <w:r>
        <w:rPr/>
        <w:t>experiments/</w:t>
      </w:r>
    </w:p>
    <w:p>
      <w:pPr>
        <w:pStyle w:val="CodeBlock"/>
        <w:spacing w:before="80" w:after="0"/>
        <w:rPr/>
      </w:pPr>
      <w:r>
        <w:rPr/>
        <w:t xml:space="preserve">    </w:t>
      </w:r>
      <w:r>
        <w:rPr/>
        <w:t>legacy/</w:t>
      </w:r>
    </w:p>
    <w:p>
      <w:pPr>
        <w:pStyle w:val="CodeBlock"/>
        <w:spacing w:before="80" w:after="0"/>
        <w:rPr/>
      </w:pPr>
      <w:r>
        <w:rPr/>
        <w:t xml:space="preserve">  </w:t>
      </w:r>
      <w:r>
        <w:rPr/>
        <w:t>legacy/</w:t>
      </w:r>
    </w:p>
    <w:p>
      <w:pPr>
        <w:pStyle w:val="CodeBlock"/>
        <w:spacing w:before="80" w:after="0"/>
        <w:rPr/>
      </w:pPr>
      <w:r>
        <w:rPr/>
        <w:t xml:space="preserve">    </w:t>
      </w:r>
      <w:r>
        <w:rPr/>
        <w:t>fish_quality_system/</w:t>
      </w:r>
    </w:p>
    <w:p>
      <w:pPr>
        <w:pStyle w:val="Heading1"/>
        <w:rPr/>
      </w:pPr>
      <w:r>
        <w:rPr/>
        <w:t>12. Automated Test Status and Technical Debt</w:t>
      </w:r>
    </w:p>
    <w:p>
      <w:pPr>
        <w:pStyle w:val="Normal"/>
        <w:rPr/>
      </w:pPr>
      <w:r>
        <w:rPr/>
        <w:t>The repository test suite was executed on the audited snapshot. Result: 194 passed, 4 failed, 3 skipped, with additional subtests passing. The failures should be cleared before the next thesis milestone so regression checks are trustworthy.</w:t>
      </w:r>
    </w:p>
    <w:tbl>
      <w:tblPr>
        <w:tblW w:w="9993" w:type="dxa"/>
        <w:jc w:val="start"/>
        <w:tblInd w:w="-113" w:type="dxa"/>
        <w:tblLayout w:type="fixed"/>
        <w:tblCellMar>
          <w:top w:w="110" w:type="dxa"/>
          <w:start w:w="120" w:type="dxa"/>
          <w:bottom w:w="110" w:type="dxa"/>
          <w:end w:w="120" w:type="dxa"/>
        </w:tblCellMar>
      </w:tblPr>
      <w:tblGrid>
        <w:gridCol w:w="3331"/>
        <w:gridCol w:w="3331"/>
        <w:gridCol w:w="3331"/>
      </w:tblGrid>
      <w:tr>
        <w:trPr>
          <w:tblHeader w:val="true"/>
          <w:cantSplit w:val="true"/>
        </w:trPr>
        <w:tc>
          <w:tcPr>
            <w:tcW w:w="3331" w:type="dxa"/>
            <w:tcBorders>
              <w:top w:val="single" w:sz="4" w:space="0" w:color="000000"/>
              <w:start w:val="single" w:sz="4" w:space="0" w:color="000000"/>
              <w:bottom w:val="single" w:sz="4" w:space="0" w:color="000000"/>
              <w:end w:val="single" w:sz="4" w:space="0" w:color="000000"/>
            </w:tcBorders>
            <w:shd w:fill="16324F" w:val="clear"/>
            <w:vAlign w:val="center"/>
          </w:tcPr>
          <w:p>
            <w:pPr>
              <w:pStyle w:val="Normal"/>
              <w:widowControl/>
              <w:spacing w:before="0" w:after="100"/>
              <w:jc w:val="center"/>
              <w:rPr>
                <w:b/>
                <w:color w:val="FFFFFF"/>
                <w:kern w:val="0"/>
                <w:sz w:val="16"/>
                <w:szCs w:val="22"/>
                <w:lang w:val="en-US" w:eastAsia="en-US" w:bidi="ar-SA"/>
              </w:rPr>
            </w:pPr>
            <w:r>
              <w:rPr>
                <w:b/>
                <w:color w:val="FFFFFF"/>
                <w:kern w:val="0"/>
                <w:sz w:val="16"/>
                <w:szCs w:val="22"/>
                <w:lang w:val="en-US" w:eastAsia="en-US" w:bidi="ar-SA"/>
              </w:rPr>
              <w:t>Failing test</w:t>
            </w:r>
          </w:p>
        </w:tc>
        <w:tc>
          <w:tcPr>
            <w:tcW w:w="3331" w:type="dxa"/>
            <w:tcBorders>
              <w:top w:val="single" w:sz="4" w:space="0" w:color="000000"/>
              <w:start w:val="single" w:sz="4" w:space="0" w:color="000000"/>
              <w:bottom w:val="single" w:sz="4" w:space="0" w:color="000000"/>
              <w:end w:val="single" w:sz="4" w:space="0" w:color="000000"/>
            </w:tcBorders>
            <w:shd w:fill="16324F" w:val="clear"/>
            <w:vAlign w:val="center"/>
          </w:tcPr>
          <w:p>
            <w:pPr>
              <w:pStyle w:val="Normal"/>
              <w:widowControl/>
              <w:spacing w:before="0" w:after="100"/>
              <w:jc w:val="center"/>
              <w:rPr>
                <w:b/>
                <w:color w:val="FFFFFF"/>
                <w:kern w:val="0"/>
                <w:sz w:val="16"/>
                <w:szCs w:val="22"/>
                <w:lang w:val="en-US" w:eastAsia="en-US" w:bidi="ar-SA"/>
              </w:rPr>
            </w:pPr>
            <w:r>
              <w:rPr>
                <w:b/>
                <w:color w:val="FFFFFF"/>
                <w:kern w:val="0"/>
                <w:sz w:val="16"/>
                <w:szCs w:val="22"/>
                <w:lang w:val="en-US" w:eastAsia="en-US" w:bidi="ar-SA"/>
              </w:rPr>
              <w:t>What it indicates</w:t>
            </w:r>
          </w:p>
        </w:tc>
        <w:tc>
          <w:tcPr>
            <w:tcW w:w="3331" w:type="dxa"/>
            <w:tcBorders>
              <w:top w:val="single" w:sz="4" w:space="0" w:color="000000"/>
              <w:start w:val="single" w:sz="4" w:space="0" w:color="000000"/>
              <w:bottom w:val="single" w:sz="4" w:space="0" w:color="000000"/>
              <w:end w:val="single" w:sz="4" w:space="0" w:color="000000"/>
            </w:tcBorders>
            <w:shd w:fill="16324F" w:val="clear"/>
            <w:vAlign w:val="center"/>
          </w:tcPr>
          <w:p>
            <w:pPr>
              <w:pStyle w:val="Normal"/>
              <w:widowControl/>
              <w:spacing w:before="0" w:after="100"/>
              <w:jc w:val="center"/>
              <w:rPr>
                <w:b/>
                <w:color w:val="FFFFFF"/>
                <w:kern w:val="0"/>
                <w:sz w:val="16"/>
                <w:szCs w:val="22"/>
                <w:lang w:val="en-US" w:eastAsia="en-US" w:bidi="ar-SA"/>
              </w:rPr>
            </w:pPr>
            <w:r>
              <w:rPr>
                <w:b/>
                <w:color w:val="FFFFFF"/>
                <w:kern w:val="0"/>
                <w:sz w:val="16"/>
                <w:szCs w:val="22"/>
                <w:lang w:val="en-US" w:eastAsia="en-US" w:bidi="ar-SA"/>
              </w:rPr>
              <w:t>Recommended handling</w:t>
            </w:r>
          </w:p>
        </w:tc>
      </w:tr>
      <w:tr>
        <w:trPr>
          <w:cantSplit w:val="true"/>
        </w:trPr>
        <w:tc>
          <w:tcPr>
            <w:tcW w:w="3331"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start"/>
              <w:rPr>
                <w:kern w:val="0"/>
                <w:sz w:val="16"/>
                <w:szCs w:val="22"/>
                <w:lang w:val="en-US" w:eastAsia="en-US" w:bidi="ar-SA"/>
              </w:rPr>
            </w:pPr>
            <w:r>
              <w:rPr>
                <w:kern w:val="0"/>
                <w:sz w:val="16"/>
                <w:szCs w:val="22"/>
                <w:lang w:val="en-US" w:eastAsia="en-US" w:bidi="ar-SA"/>
              </w:rPr>
              <w:t>test_replay_uses_recorded_part_evidence_and_rules_without_retraining</w:t>
            </w:r>
          </w:p>
        </w:tc>
        <w:tc>
          <w:tcPr>
            <w:tcW w:w="3331"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start"/>
              <w:rPr>
                <w:kern w:val="0"/>
                <w:sz w:val="16"/>
                <w:szCs w:val="22"/>
                <w:lang w:val="en-US" w:eastAsia="en-US" w:bidi="ar-SA"/>
              </w:rPr>
            </w:pPr>
            <w:r>
              <w:rPr>
                <w:kern w:val="0"/>
                <w:sz w:val="16"/>
                <w:szCs w:val="22"/>
                <w:lang w:val="en-US" w:eastAsia="en-US" w:bidi="ar-SA"/>
              </w:rPr>
              <w:t>Expected weighted score differs by 0.005 from implementation</w:t>
            </w:r>
          </w:p>
        </w:tc>
        <w:tc>
          <w:tcPr>
            <w:tcW w:w="3331"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start"/>
              <w:rPr>
                <w:kern w:val="0"/>
                <w:sz w:val="16"/>
                <w:szCs w:val="22"/>
                <w:lang w:val="en-US" w:eastAsia="en-US" w:bidi="ar-SA"/>
              </w:rPr>
            </w:pPr>
            <w:r>
              <w:rPr>
                <w:kern w:val="0"/>
                <w:sz w:val="16"/>
                <w:szCs w:val="22"/>
                <w:lang w:val="en-US" w:eastAsia="en-US" w:bidi="ar-SA"/>
              </w:rPr>
              <w:t>Review expected math while changing fusion; replace renormalized expectation with the finalized original-weight specification</w:t>
            </w:r>
          </w:p>
        </w:tc>
      </w:tr>
      <w:tr>
        <w:trPr>
          <w:cantSplit w:val="true"/>
        </w:trPr>
        <w:tc>
          <w:tcPr>
            <w:tcW w:w="3331"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start"/>
              <w:rPr>
                <w:kern w:val="0"/>
                <w:sz w:val="16"/>
                <w:szCs w:val="22"/>
                <w:lang w:val="en-US" w:eastAsia="en-US" w:bidi="ar-SA"/>
              </w:rPr>
            </w:pPr>
            <w:r>
              <w:rPr>
                <w:kern w:val="0"/>
                <w:sz w:val="16"/>
                <w:szCs w:val="22"/>
                <w:lang w:val="en-US" w:eastAsia="en-US" w:bidi="ar-SA"/>
              </w:rPr>
              <w:t>test_segmentation_interval_reuses_grade_then_applies_late_correction</w:t>
            </w:r>
          </w:p>
        </w:tc>
        <w:tc>
          <w:tcPr>
            <w:tcW w:w="3331"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start"/>
              <w:rPr>
                <w:kern w:val="0"/>
                <w:sz w:val="16"/>
                <w:szCs w:val="22"/>
                <w:lang w:val="en-US" w:eastAsia="en-US" w:bidi="ar-SA"/>
              </w:rPr>
            </w:pPr>
            <w:r>
              <w:rPr>
                <w:kern w:val="0"/>
                <w:sz w:val="16"/>
                <w:szCs w:val="22"/>
                <w:lang w:val="en-US" w:eastAsia="en-US" w:bidi="ar-SA"/>
              </w:rPr>
              <w:t>Test mock refers to FishSegmentation without defining/importing it</w:t>
            </w:r>
          </w:p>
        </w:tc>
        <w:tc>
          <w:tcPr>
            <w:tcW w:w="3331"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start"/>
              <w:rPr>
                <w:kern w:val="0"/>
                <w:sz w:val="16"/>
                <w:szCs w:val="22"/>
                <w:lang w:val="en-US" w:eastAsia="en-US" w:bidi="ar-SA"/>
              </w:rPr>
            </w:pPr>
            <w:r>
              <w:rPr>
                <w:kern w:val="0"/>
                <w:sz w:val="16"/>
                <w:szCs w:val="22"/>
                <w:lang w:val="en-US" w:eastAsia="en-US" w:bidi="ar-SA"/>
              </w:rPr>
              <w:t>Fix the test fixture first; then keep this regression test for late grade correction</w:t>
            </w:r>
          </w:p>
        </w:tc>
      </w:tr>
      <w:tr>
        <w:trPr>
          <w:cantSplit w:val="true"/>
        </w:trPr>
        <w:tc>
          <w:tcPr>
            <w:tcW w:w="3331"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start"/>
              <w:rPr>
                <w:kern w:val="0"/>
                <w:sz w:val="16"/>
                <w:szCs w:val="22"/>
                <w:lang w:val="en-US" w:eastAsia="en-US" w:bidi="ar-SA"/>
              </w:rPr>
            </w:pPr>
            <w:r>
              <w:rPr>
                <w:kern w:val="0"/>
                <w:sz w:val="16"/>
                <w:szCs w:val="22"/>
                <w:lang w:val="en-US" w:eastAsia="en-US" w:bidi="ar-SA"/>
              </w:rPr>
              <w:t>test_diagonal_major_axis_is_rotated_horizontal</w:t>
            </w:r>
          </w:p>
        </w:tc>
        <w:tc>
          <w:tcPr>
            <w:tcW w:w="3331"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start"/>
              <w:rPr>
                <w:kern w:val="0"/>
                <w:sz w:val="16"/>
                <w:szCs w:val="22"/>
                <w:lang w:val="en-US" w:eastAsia="en-US" w:bidi="ar-SA"/>
              </w:rPr>
            </w:pPr>
            <w:r>
              <w:rPr>
                <w:kern w:val="0"/>
                <w:sz w:val="16"/>
                <w:szCs w:val="22"/>
                <w:lang w:val="en-US" w:eastAsia="en-US" w:bidi="ar-SA"/>
              </w:rPr>
              <w:t>Orientation normalization did not make the diagonal major axis horizontal</w:t>
            </w:r>
          </w:p>
        </w:tc>
        <w:tc>
          <w:tcPr>
            <w:tcW w:w="3331"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start"/>
              <w:rPr>
                <w:kern w:val="0"/>
                <w:sz w:val="16"/>
                <w:szCs w:val="22"/>
                <w:lang w:val="en-US" w:eastAsia="en-US" w:bidi="ar-SA"/>
              </w:rPr>
            </w:pPr>
            <w:r>
              <w:rPr>
                <w:kern w:val="0"/>
                <w:sz w:val="16"/>
                <w:szCs w:val="22"/>
                <w:lang w:val="en-US" w:eastAsia="en-US" w:bidi="ar-SA"/>
              </w:rPr>
              <w:t>Fix before relying on geometry/width features for B/C</w:t>
            </w:r>
          </w:p>
        </w:tc>
      </w:tr>
      <w:tr>
        <w:trPr>
          <w:cantSplit w:val="true"/>
        </w:trPr>
        <w:tc>
          <w:tcPr>
            <w:tcW w:w="3331"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start"/>
              <w:rPr>
                <w:kern w:val="0"/>
                <w:sz w:val="16"/>
                <w:szCs w:val="22"/>
                <w:lang w:val="en-US" w:eastAsia="en-US" w:bidi="ar-SA"/>
              </w:rPr>
            </w:pPr>
            <w:r>
              <w:rPr>
                <w:kern w:val="0"/>
                <w:sz w:val="16"/>
                <w:szCs w:val="22"/>
                <w:lang w:val="en-US" w:eastAsia="en-US" w:bidi="ar-SA"/>
              </w:rPr>
              <w:t>test_specimen_manifest_rejects_duplicate_instance_link</w:t>
            </w:r>
          </w:p>
        </w:tc>
        <w:tc>
          <w:tcPr>
            <w:tcW w:w="3331"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start"/>
              <w:rPr>
                <w:kern w:val="0"/>
                <w:sz w:val="16"/>
                <w:szCs w:val="22"/>
                <w:lang w:val="en-US" w:eastAsia="en-US" w:bidi="ar-SA"/>
              </w:rPr>
            </w:pPr>
            <w:r>
              <w:rPr>
                <w:kern w:val="0"/>
                <w:sz w:val="16"/>
                <w:szCs w:val="22"/>
                <w:lang w:val="en-US" w:eastAsia="en-US" w:bidi="ar-SA"/>
              </w:rPr>
              <w:t>SpecimenAssociation now requires annotation_index but loader does not supply it</w:t>
            </w:r>
          </w:p>
        </w:tc>
        <w:tc>
          <w:tcPr>
            <w:tcW w:w="3331"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start"/>
              <w:rPr>
                <w:kern w:val="0"/>
                <w:sz w:val="16"/>
                <w:szCs w:val="22"/>
                <w:lang w:val="en-US" w:eastAsia="en-US" w:bidi="ar-SA"/>
              </w:rPr>
            </w:pPr>
            <w:r>
              <w:rPr>
                <w:kern w:val="0"/>
                <w:sz w:val="16"/>
                <w:szCs w:val="22"/>
                <w:lang w:val="en-US" w:eastAsia="en-US" w:bidi="ar-SA"/>
              </w:rPr>
              <w:t>Fix schema/loader contract before specimen-safe split validation</w:t>
            </w:r>
          </w:p>
        </w:tc>
      </w:tr>
    </w:tbl>
    <w:p>
      <w:pPr>
        <w:pStyle w:val="Normal"/>
        <w:spacing w:before="0" w:after="20"/>
        <w:rPr/>
      </w:pPr>
      <w:r>
        <w:rPr/>
      </w:r>
    </w:p>
    <w:tbl>
      <w:tblPr>
        <w:tblW w:w="9994" w:type="dxa"/>
        <w:jc w:val="start"/>
        <w:tblInd w:w="-108" w:type="dxa"/>
        <w:tblLayout w:type="fixed"/>
        <w:tblCellMar>
          <w:top w:w="140" w:type="dxa"/>
          <w:start w:w="160" w:type="dxa"/>
          <w:bottom w:w="140" w:type="dxa"/>
          <w:end w:w="160" w:type="dxa"/>
        </w:tblCellMar>
      </w:tblPr>
      <w:tblGrid>
        <w:gridCol w:w="9994"/>
      </w:tblGrid>
      <w:tr>
        <w:trPr/>
        <w:tc>
          <w:tcPr>
            <w:tcW w:w="9994" w:type="dxa"/>
            <w:tcBorders/>
            <w:shd w:fill="FFF3E7" w:val="clear"/>
          </w:tcPr>
          <w:p>
            <w:pPr>
              <w:pStyle w:val="Normal"/>
              <w:widowControl/>
              <w:bidi w:val="0"/>
              <w:spacing w:lineRule="auto" w:line="259" w:before="0" w:after="100"/>
              <w:jc w:val="start"/>
              <w:rPr/>
            </w:pPr>
            <w:r>
              <w:rPr>
                <w:b/>
                <w:color w:val="A65A17"/>
              </w:rPr>
              <w:t xml:space="preserve">Runtime impact: </w:t>
            </w:r>
            <w:r>
              <w:rPr>
                <w:color w:val="202A33"/>
              </w:rPr>
              <w:t>Not every failing test explains the live Model 2 failure. The Model 2 diagnosis remains P0. However, the orientation and specimen-manifest failures directly affect future geometry research and trustworthy evaluation, so they should not be left unresolved.</w:t>
            </w:r>
          </w:p>
        </w:tc>
      </w:tr>
    </w:tbl>
    <w:p>
      <w:pPr>
        <w:pStyle w:val="Normal"/>
        <w:spacing w:before="0" w:after="20"/>
        <w:rPr/>
      </w:pPr>
      <w:r>
        <w:rPr/>
      </w:r>
    </w:p>
    <w:p>
      <w:pPr>
        <w:pStyle w:val="Heading1"/>
        <w:rPr/>
      </w:pPr>
      <w:r>
        <w:rPr/>
        <w:t>13. Evaluation Plan After the Fixes</w:t>
      </w:r>
    </w:p>
    <w:tbl>
      <w:tblPr>
        <w:tblW w:w="9993" w:type="dxa"/>
        <w:jc w:val="start"/>
        <w:tblInd w:w="-113" w:type="dxa"/>
        <w:tblLayout w:type="fixed"/>
        <w:tblCellMar>
          <w:top w:w="110" w:type="dxa"/>
          <w:start w:w="120" w:type="dxa"/>
          <w:bottom w:w="110" w:type="dxa"/>
          <w:end w:w="120" w:type="dxa"/>
        </w:tblCellMar>
      </w:tblPr>
      <w:tblGrid>
        <w:gridCol w:w="3331"/>
        <w:gridCol w:w="3331"/>
        <w:gridCol w:w="3331"/>
      </w:tblGrid>
      <w:tr>
        <w:trPr>
          <w:tblHeader w:val="true"/>
          <w:cantSplit w:val="true"/>
        </w:trPr>
        <w:tc>
          <w:tcPr>
            <w:tcW w:w="3331" w:type="dxa"/>
            <w:tcBorders>
              <w:top w:val="single" w:sz="4" w:space="0" w:color="000000"/>
              <w:start w:val="single" w:sz="4" w:space="0" w:color="000000"/>
              <w:bottom w:val="single" w:sz="4" w:space="0" w:color="000000"/>
              <w:end w:val="single" w:sz="4" w:space="0" w:color="000000"/>
            </w:tcBorders>
            <w:shd w:fill="16324F" w:val="clear"/>
            <w:vAlign w:val="center"/>
          </w:tcPr>
          <w:p>
            <w:pPr>
              <w:pStyle w:val="Normal"/>
              <w:widowControl/>
              <w:spacing w:before="0" w:after="100"/>
              <w:jc w:val="center"/>
              <w:rPr>
                <w:b/>
                <w:color w:val="FFFFFF"/>
                <w:kern w:val="0"/>
                <w:sz w:val="16"/>
                <w:szCs w:val="22"/>
                <w:lang w:val="en-US" w:eastAsia="en-US" w:bidi="ar-SA"/>
              </w:rPr>
            </w:pPr>
            <w:r>
              <w:rPr>
                <w:b/>
                <w:color w:val="FFFFFF"/>
                <w:kern w:val="0"/>
                <w:sz w:val="16"/>
                <w:szCs w:val="22"/>
                <w:lang w:val="en-US" w:eastAsia="en-US" w:bidi="ar-SA"/>
              </w:rPr>
              <w:t>Component</w:t>
            </w:r>
          </w:p>
        </w:tc>
        <w:tc>
          <w:tcPr>
            <w:tcW w:w="3331" w:type="dxa"/>
            <w:tcBorders>
              <w:top w:val="single" w:sz="4" w:space="0" w:color="000000"/>
              <w:start w:val="single" w:sz="4" w:space="0" w:color="000000"/>
              <w:bottom w:val="single" w:sz="4" w:space="0" w:color="000000"/>
              <w:end w:val="single" w:sz="4" w:space="0" w:color="000000"/>
            </w:tcBorders>
            <w:shd w:fill="16324F" w:val="clear"/>
            <w:vAlign w:val="center"/>
          </w:tcPr>
          <w:p>
            <w:pPr>
              <w:pStyle w:val="Normal"/>
              <w:widowControl/>
              <w:spacing w:before="0" w:after="100"/>
              <w:jc w:val="center"/>
              <w:rPr>
                <w:b/>
                <w:color w:val="FFFFFF"/>
                <w:kern w:val="0"/>
                <w:sz w:val="16"/>
                <w:szCs w:val="22"/>
                <w:lang w:val="en-US" w:eastAsia="en-US" w:bidi="ar-SA"/>
              </w:rPr>
            </w:pPr>
            <w:r>
              <w:rPr>
                <w:b/>
                <w:color w:val="FFFFFF"/>
                <w:kern w:val="0"/>
                <w:sz w:val="16"/>
                <w:szCs w:val="22"/>
                <w:lang w:val="en-US" w:eastAsia="en-US" w:bidi="ar-SA"/>
              </w:rPr>
              <w:t>Metric / evidence</w:t>
            </w:r>
          </w:p>
        </w:tc>
        <w:tc>
          <w:tcPr>
            <w:tcW w:w="3331" w:type="dxa"/>
            <w:tcBorders>
              <w:top w:val="single" w:sz="4" w:space="0" w:color="000000"/>
              <w:start w:val="single" w:sz="4" w:space="0" w:color="000000"/>
              <w:bottom w:val="single" w:sz="4" w:space="0" w:color="000000"/>
              <w:end w:val="single" w:sz="4" w:space="0" w:color="000000"/>
            </w:tcBorders>
            <w:shd w:fill="16324F" w:val="clear"/>
            <w:vAlign w:val="center"/>
          </w:tcPr>
          <w:p>
            <w:pPr>
              <w:pStyle w:val="Normal"/>
              <w:widowControl/>
              <w:spacing w:before="0" w:after="100"/>
              <w:jc w:val="center"/>
              <w:rPr>
                <w:b/>
                <w:color w:val="FFFFFF"/>
                <w:kern w:val="0"/>
                <w:sz w:val="16"/>
                <w:szCs w:val="22"/>
                <w:lang w:val="en-US" w:eastAsia="en-US" w:bidi="ar-SA"/>
              </w:rPr>
            </w:pPr>
            <w:r>
              <w:rPr>
                <w:b/>
                <w:color w:val="FFFFFF"/>
                <w:kern w:val="0"/>
                <w:sz w:val="16"/>
                <w:szCs w:val="22"/>
                <w:lang w:val="en-US" w:eastAsia="en-US" w:bidi="ar-SA"/>
              </w:rPr>
              <w:t>Why it matters</w:t>
            </w:r>
          </w:p>
        </w:tc>
      </w:tr>
      <w:tr>
        <w:trPr>
          <w:cantSplit w:val="true"/>
        </w:trPr>
        <w:tc>
          <w:tcPr>
            <w:tcW w:w="3331"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start"/>
              <w:rPr>
                <w:kern w:val="0"/>
                <w:sz w:val="16"/>
                <w:szCs w:val="22"/>
                <w:lang w:val="en-US" w:eastAsia="en-US" w:bidi="ar-SA"/>
              </w:rPr>
            </w:pPr>
            <w:r>
              <w:rPr>
                <w:kern w:val="0"/>
                <w:sz w:val="16"/>
                <w:szCs w:val="22"/>
                <w:lang w:val="en-US" w:eastAsia="en-US" w:bidi="ar-SA"/>
              </w:rPr>
              <w:t>Model 1 fish detector</w:t>
            </w:r>
          </w:p>
        </w:tc>
        <w:tc>
          <w:tcPr>
            <w:tcW w:w="3331"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start"/>
              <w:rPr>
                <w:kern w:val="0"/>
                <w:sz w:val="16"/>
                <w:szCs w:val="22"/>
                <w:lang w:val="en-US" w:eastAsia="en-US" w:bidi="ar-SA"/>
              </w:rPr>
            </w:pPr>
            <w:r>
              <w:rPr>
                <w:kern w:val="0"/>
                <w:sz w:val="16"/>
                <w:szCs w:val="22"/>
                <w:lang w:val="en-US" w:eastAsia="en-US" w:bidi="ar-SA"/>
              </w:rPr>
              <w:t>Precision, recall, mAP50, mAP50-95, count MAE, false positives per non-fish frame</w:t>
            </w:r>
          </w:p>
        </w:tc>
        <w:tc>
          <w:tcPr>
            <w:tcW w:w="3331"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start"/>
              <w:rPr>
                <w:kern w:val="0"/>
                <w:sz w:val="16"/>
                <w:szCs w:val="22"/>
                <w:lang w:val="en-US" w:eastAsia="en-US" w:bidi="ar-SA"/>
              </w:rPr>
            </w:pPr>
            <w:r>
              <w:rPr>
                <w:kern w:val="0"/>
                <w:sz w:val="16"/>
                <w:szCs w:val="22"/>
                <w:lang w:val="en-US" w:eastAsia="en-US" w:bidi="ar-SA"/>
              </w:rPr>
              <w:t>Measures fish sensitivity and the candle/person problem</w:t>
            </w:r>
          </w:p>
        </w:tc>
      </w:tr>
      <w:tr>
        <w:trPr>
          <w:cantSplit w:val="true"/>
        </w:trPr>
        <w:tc>
          <w:tcPr>
            <w:tcW w:w="3331"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start"/>
              <w:rPr>
                <w:kern w:val="0"/>
                <w:sz w:val="16"/>
                <w:szCs w:val="22"/>
                <w:lang w:val="en-US" w:eastAsia="en-US" w:bidi="ar-SA"/>
              </w:rPr>
            </w:pPr>
            <w:r>
              <w:rPr>
                <w:kern w:val="0"/>
                <w:sz w:val="16"/>
                <w:szCs w:val="22"/>
                <w:lang w:val="en-US" w:eastAsia="en-US" w:bidi="ar-SA"/>
              </w:rPr>
              <w:t>Model 2 raw parts</w:t>
            </w:r>
          </w:p>
        </w:tc>
        <w:tc>
          <w:tcPr>
            <w:tcW w:w="3331"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start"/>
              <w:rPr>
                <w:kern w:val="0"/>
                <w:sz w:val="16"/>
                <w:szCs w:val="22"/>
                <w:lang w:val="en-US" w:eastAsia="en-US" w:bidi="ar-SA"/>
              </w:rPr>
            </w:pPr>
            <w:r>
              <w:rPr>
                <w:kern w:val="0"/>
                <w:sz w:val="16"/>
                <w:szCs w:val="22"/>
                <w:lang w:val="en-US" w:eastAsia="en-US" w:bidi="ar-SA"/>
              </w:rPr>
              <w:t>Per-class precision/recall/F1/AP for all 12 labels; region recall for Head/Body/Tail</w:t>
            </w:r>
          </w:p>
        </w:tc>
        <w:tc>
          <w:tcPr>
            <w:tcW w:w="3331"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start"/>
              <w:rPr>
                <w:kern w:val="0"/>
                <w:sz w:val="16"/>
                <w:szCs w:val="22"/>
                <w:lang w:val="en-US" w:eastAsia="en-US" w:bidi="ar-SA"/>
              </w:rPr>
            </w:pPr>
            <w:r>
              <w:rPr>
                <w:kern w:val="0"/>
                <w:sz w:val="16"/>
                <w:szCs w:val="22"/>
                <w:lang w:val="en-US" w:eastAsia="en-US" w:bidi="ar-SA"/>
              </w:rPr>
              <w:t>Reveals whether A/B/Tail classes are being missed</w:t>
            </w:r>
          </w:p>
        </w:tc>
      </w:tr>
      <w:tr>
        <w:trPr>
          <w:cantSplit w:val="true"/>
        </w:trPr>
        <w:tc>
          <w:tcPr>
            <w:tcW w:w="3331"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start"/>
              <w:rPr>
                <w:kern w:val="0"/>
                <w:sz w:val="16"/>
                <w:szCs w:val="22"/>
                <w:lang w:val="en-US" w:eastAsia="en-US" w:bidi="ar-SA"/>
              </w:rPr>
            </w:pPr>
            <w:r>
              <w:rPr>
                <w:kern w:val="0"/>
                <w:sz w:val="16"/>
                <w:szCs w:val="22"/>
                <w:lang w:val="en-US" w:eastAsia="en-US" w:bidi="ar-SA"/>
              </w:rPr>
              <w:t>Model 2 sanity</w:t>
            </w:r>
          </w:p>
        </w:tc>
        <w:tc>
          <w:tcPr>
            <w:tcW w:w="3331"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start"/>
              <w:rPr>
                <w:kern w:val="0"/>
                <w:sz w:val="16"/>
                <w:szCs w:val="22"/>
                <w:lang w:val="en-US" w:eastAsia="en-US" w:bidi="ar-SA"/>
              </w:rPr>
            </w:pPr>
            <w:r>
              <w:rPr>
                <w:kern w:val="0"/>
                <w:sz w:val="16"/>
                <w:szCs w:val="22"/>
                <w:lang w:val="en-US" w:eastAsia="en-US" w:bidi="ar-SA"/>
              </w:rPr>
              <w:t>Detection success on golden training images</w:t>
            </w:r>
          </w:p>
        </w:tc>
        <w:tc>
          <w:tcPr>
            <w:tcW w:w="3331"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start"/>
              <w:rPr>
                <w:kern w:val="0"/>
                <w:sz w:val="16"/>
                <w:szCs w:val="22"/>
                <w:lang w:val="en-US" w:eastAsia="en-US" w:bidi="ar-SA"/>
              </w:rPr>
            </w:pPr>
            <w:r>
              <w:rPr>
                <w:kern w:val="0"/>
                <w:sz w:val="16"/>
                <w:szCs w:val="22"/>
                <w:lang w:val="en-US" w:eastAsia="en-US" w:bidi="ar-SA"/>
              </w:rPr>
              <w:t>Pipeline smoke test only; not generalization evidence</w:t>
            </w:r>
          </w:p>
        </w:tc>
      </w:tr>
      <w:tr>
        <w:trPr>
          <w:cantSplit w:val="true"/>
        </w:trPr>
        <w:tc>
          <w:tcPr>
            <w:tcW w:w="3331"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start"/>
              <w:rPr>
                <w:kern w:val="0"/>
                <w:sz w:val="16"/>
                <w:szCs w:val="22"/>
                <w:lang w:val="en-US" w:eastAsia="en-US" w:bidi="ar-SA"/>
              </w:rPr>
            </w:pPr>
            <w:r>
              <w:rPr>
                <w:kern w:val="0"/>
                <w:sz w:val="16"/>
                <w:szCs w:val="22"/>
                <w:lang w:val="en-US" w:eastAsia="en-US" w:bidi="ar-SA"/>
              </w:rPr>
              <w:t>Full-frame vs crop</w:t>
            </w:r>
          </w:p>
        </w:tc>
        <w:tc>
          <w:tcPr>
            <w:tcW w:w="3331"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start"/>
              <w:rPr>
                <w:kern w:val="0"/>
                <w:sz w:val="16"/>
                <w:szCs w:val="22"/>
                <w:lang w:val="en-US" w:eastAsia="en-US" w:bidi="ar-SA"/>
              </w:rPr>
            </w:pPr>
            <w:r>
              <w:rPr>
                <w:kern w:val="0"/>
                <w:sz w:val="16"/>
                <w:szCs w:val="22"/>
                <w:lang w:val="en-US" w:eastAsia="en-US" w:bidi="ar-SA"/>
              </w:rPr>
              <w:t>Part recall, false parts, latency, final grade coverage on the same validation set</w:t>
            </w:r>
          </w:p>
        </w:tc>
        <w:tc>
          <w:tcPr>
            <w:tcW w:w="3331"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start"/>
              <w:rPr>
                <w:kern w:val="0"/>
                <w:sz w:val="16"/>
                <w:szCs w:val="22"/>
                <w:lang w:val="en-US" w:eastAsia="en-US" w:bidi="ar-SA"/>
              </w:rPr>
            </w:pPr>
            <w:r>
              <w:rPr>
                <w:kern w:val="0"/>
                <w:sz w:val="16"/>
                <w:szCs w:val="22"/>
                <w:lang w:val="en-US" w:eastAsia="en-US" w:bidi="ar-SA"/>
              </w:rPr>
              <w:t>Determines the best handoff architecture scientifically</w:t>
            </w:r>
          </w:p>
        </w:tc>
      </w:tr>
      <w:tr>
        <w:trPr>
          <w:cantSplit w:val="true"/>
        </w:trPr>
        <w:tc>
          <w:tcPr>
            <w:tcW w:w="3331"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start"/>
              <w:rPr>
                <w:kern w:val="0"/>
                <w:sz w:val="16"/>
                <w:szCs w:val="22"/>
                <w:lang w:val="en-US" w:eastAsia="en-US" w:bidi="ar-SA"/>
              </w:rPr>
            </w:pPr>
            <w:r>
              <w:rPr>
                <w:kern w:val="0"/>
                <w:sz w:val="16"/>
                <w:szCs w:val="22"/>
                <w:lang w:val="en-US" w:eastAsia="en-US" w:bidi="ar-SA"/>
              </w:rPr>
              <w:t>Association</w:t>
            </w:r>
          </w:p>
        </w:tc>
        <w:tc>
          <w:tcPr>
            <w:tcW w:w="3331"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start"/>
              <w:rPr>
                <w:kern w:val="0"/>
                <w:sz w:val="16"/>
                <w:szCs w:val="22"/>
                <w:lang w:val="en-US" w:eastAsia="en-US" w:bidi="ar-SA"/>
              </w:rPr>
            </w:pPr>
            <w:r>
              <w:rPr>
                <w:kern w:val="0"/>
                <w:sz w:val="16"/>
                <w:szCs w:val="22"/>
                <w:lang w:val="en-US" w:eastAsia="en-US" w:bidi="ar-SA"/>
              </w:rPr>
              <w:t>Correct parent assignment rate, unassigned rate, ambiguous rate</w:t>
            </w:r>
          </w:p>
        </w:tc>
        <w:tc>
          <w:tcPr>
            <w:tcW w:w="3331"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start"/>
              <w:rPr>
                <w:kern w:val="0"/>
                <w:sz w:val="16"/>
                <w:szCs w:val="22"/>
                <w:lang w:val="en-US" w:eastAsia="en-US" w:bidi="ar-SA"/>
              </w:rPr>
            </w:pPr>
            <w:r>
              <w:rPr>
                <w:kern w:val="0"/>
                <w:sz w:val="16"/>
                <w:szCs w:val="22"/>
                <w:lang w:val="en-US" w:eastAsia="en-US" w:bidi="ar-SA"/>
              </w:rPr>
              <w:t>Separates ownership errors from detector errors</w:t>
            </w:r>
          </w:p>
        </w:tc>
      </w:tr>
      <w:tr>
        <w:trPr>
          <w:cantSplit w:val="true"/>
        </w:trPr>
        <w:tc>
          <w:tcPr>
            <w:tcW w:w="3331"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start"/>
              <w:rPr>
                <w:kern w:val="0"/>
                <w:sz w:val="16"/>
                <w:szCs w:val="22"/>
                <w:lang w:val="en-US" w:eastAsia="en-US" w:bidi="ar-SA"/>
              </w:rPr>
            </w:pPr>
            <w:r>
              <w:rPr>
                <w:kern w:val="0"/>
                <w:sz w:val="16"/>
                <w:szCs w:val="22"/>
                <w:lang w:val="en-US" w:eastAsia="en-US" w:bidi="ar-SA"/>
              </w:rPr>
              <w:t>Final grading</w:t>
            </w:r>
          </w:p>
        </w:tc>
        <w:tc>
          <w:tcPr>
            <w:tcW w:w="3331"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start"/>
              <w:rPr>
                <w:kern w:val="0"/>
                <w:sz w:val="16"/>
                <w:szCs w:val="22"/>
                <w:lang w:val="en-US" w:eastAsia="en-US" w:bidi="ar-SA"/>
              </w:rPr>
            </w:pPr>
            <w:r>
              <w:rPr>
                <w:kern w:val="0"/>
                <w:sz w:val="16"/>
                <w:szCs w:val="22"/>
                <w:lang w:val="en-US" w:eastAsia="en-US" w:bidi="ar-SA"/>
              </w:rPr>
              <w:t>Per-class precision/recall/F1, confusion matrix, coverage, Ungraded rate</w:t>
            </w:r>
          </w:p>
        </w:tc>
        <w:tc>
          <w:tcPr>
            <w:tcW w:w="3331"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start"/>
              <w:rPr>
                <w:kern w:val="0"/>
                <w:sz w:val="16"/>
                <w:szCs w:val="22"/>
                <w:lang w:val="en-US" w:eastAsia="en-US" w:bidi="ar-SA"/>
              </w:rPr>
            </w:pPr>
            <w:r>
              <w:rPr>
                <w:kern w:val="0"/>
                <w:sz w:val="16"/>
                <w:szCs w:val="22"/>
                <w:lang w:val="en-US" w:eastAsia="en-US" w:bidi="ar-SA"/>
              </w:rPr>
              <w:t>Measures useful end-to-end performance</w:t>
            </w:r>
          </w:p>
        </w:tc>
      </w:tr>
      <w:tr>
        <w:trPr>
          <w:cantSplit w:val="true"/>
        </w:trPr>
        <w:tc>
          <w:tcPr>
            <w:tcW w:w="3331"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start"/>
              <w:rPr>
                <w:kern w:val="0"/>
                <w:sz w:val="16"/>
                <w:szCs w:val="22"/>
                <w:lang w:val="en-US" w:eastAsia="en-US" w:bidi="ar-SA"/>
              </w:rPr>
            </w:pPr>
            <w:r>
              <w:rPr>
                <w:kern w:val="0"/>
                <w:sz w:val="16"/>
                <w:szCs w:val="22"/>
                <w:lang w:val="en-US" w:eastAsia="en-US" w:bidi="ar-SA"/>
              </w:rPr>
              <w:t>Safety/abstention</w:t>
            </w:r>
          </w:p>
        </w:tc>
        <w:tc>
          <w:tcPr>
            <w:tcW w:w="3331"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start"/>
              <w:rPr>
                <w:kern w:val="0"/>
                <w:sz w:val="16"/>
                <w:szCs w:val="22"/>
                <w:lang w:val="en-US" w:eastAsia="en-US" w:bidi="ar-SA"/>
              </w:rPr>
            </w:pPr>
            <w:r>
              <w:rPr>
                <w:kern w:val="0"/>
                <w:sz w:val="16"/>
                <w:szCs w:val="22"/>
                <w:lang w:val="en-US" w:eastAsia="en-US" w:bidi="ar-SA"/>
              </w:rPr>
              <w:t>Error rate among graded fish + rate/reasons of Ungraded</w:t>
            </w:r>
          </w:p>
        </w:tc>
        <w:tc>
          <w:tcPr>
            <w:tcW w:w="3331"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start"/>
              <w:rPr>
                <w:kern w:val="0"/>
                <w:sz w:val="16"/>
                <w:szCs w:val="22"/>
                <w:lang w:val="en-US" w:eastAsia="en-US" w:bidi="ar-SA"/>
              </w:rPr>
            </w:pPr>
            <w:r>
              <w:rPr>
                <w:kern w:val="0"/>
                <w:sz w:val="16"/>
                <w:szCs w:val="22"/>
                <w:lang w:val="en-US" w:eastAsia="en-US" w:bidi="ar-SA"/>
              </w:rPr>
              <w:t>Checks whether abstention prevents forced wrong grades</w:t>
            </w:r>
          </w:p>
        </w:tc>
      </w:tr>
      <w:tr>
        <w:trPr>
          <w:cantSplit w:val="true"/>
        </w:trPr>
        <w:tc>
          <w:tcPr>
            <w:tcW w:w="3331"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start"/>
              <w:rPr>
                <w:kern w:val="0"/>
                <w:sz w:val="16"/>
                <w:szCs w:val="22"/>
                <w:lang w:val="en-US" w:eastAsia="en-US" w:bidi="ar-SA"/>
              </w:rPr>
            </w:pPr>
            <w:r>
              <w:rPr>
                <w:kern w:val="0"/>
                <w:sz w:val="16"/>
                <w:szCs w:val="22"/>
                <w:lang w:val="en-US" w:eastAsia="en-US" w:bidi="ar-SA"/>
              </w:rPr>
              <w:t>UI/counting</w:t>
            </w:r>
          </w:p>
        </w:tc>
        <w:tc>
          <w:tcPr>
            <w:tcW w:w="3331"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start"/>
              <w:rPr>
                <w:kern w:val="0"/>
                <w:sz w:val="16"/>
                <w:szCs w:val="22"/>
                <w:lang w:val="en-US" w:eastAsia="en-US" w:bidi="ar-SA"/>
              </w:rPr>
            </w:pPr>
            <w:r>
              <w:rPr>
                <w:kern w:val="0"/>
                <w:sz w:val="16"/>
                <w:szCs w:val="22"/>
                <w:lang w:val="en-US" w:eastAsia="en-US" w:bidi="ar-SA"/>
              </w:rPr>
              <w:t>A+B+C+Rejected+Ungraded=Total; active versus session counts</w:t>
            </w:r>
          </w:p>
        </w:tc>
        <w:tc>
          <w:tcPr>
            <w:tcW w:w="3331"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start"/>
              <w:rPr>
                <w:kern w:val="0"/>
                <w:sz w:val="16"/>
                <w:szCs w:val="22"/>
                <w:lang w:val="en-US" w:eastAsia="en-US" w:bidi="ar-SA"/>
              </w:rPr>
            </w:pPr>
            <w:r>
              <w:rPr>
                <w:kern w:val="0"/>
                <w:sz w:val="16"/>
                <w:szCs w:val="22"/>
                <w:lang w:val="en-US" w:eastAsia="en-US" w:bidi="ar-SA"/>
              </w:rPr>
              <w:t>Prevents misleading operator displays</w:t>
            </w:r>
          </w:p>
        </w:tc>
      </w:tr>
    </w:tbl>
    <w:p>
      <w:pPr>
        <w:pStyle w:val="Normal"/>
        <w:spacing w:before="0" w:after="20"/>
        <w:rPr/>
      </w:pPr>
      <w:r>
        <w:rPr/>
      </w:r>
    </w:p>
    <w:p>
      <w:pPr>
        <w:pStyle w:val="Heading2"/>
        <w:rPr/>
      </w:pPr>
      <w:r>
        <w:rPr/>
        <w:t>13.1 Experimental Sequence</w:t>
      </w:r>
    </w:p>
    <w:p>
      <w:pPr>
        <w:pStyle w:val="Normal"/>
        <w:spacing w:before="0" w:after="60"/>
        <w:ind w:hanging="259" w:start="259"/>
        <w:rPr/>
      </w:pPr>
      <w:r>
        <w:rPr/>
        <w:t>1. Freeze one repository revision and record model hashes.</w:t>
      </w:r>
    </w:p>
    <w:p>
      <w:pPr>
        <w:pStyle w:val="Normal"/>
        <w:spacing w:before="0" w:after="60"/>
        <w:ind w:hanging="259" w:start="259"/>
        <w:rPr/>
      </w:pPr>
      <w:r>
        <w:rPr/>
        <w:t>2. Run Model 2 golden-image sanity test.</w:t>
      </w:r>
    </w:p>
    <w:p>
      <w:pPr>
        <w:pStyle w:val="Normal"/>
        <w:spacing w:before="0" w:after="60"/>
        <w:ind w:hanging="259" w:start="259"/>
        <w:rPr/>
      </w:pPr>
      <w:r>
        <w:rPr/>
        <w:t>3. Run full-frame versus crop A/B experiment.</w:t>
      </w:r>
    </w:p>
    <w:p>
      <w:pPr>
        <w:pStyle w:val="Normal"/>
        <w:spacing w:before="0" w:after="60"/>
        <w:ind w:hanging="259" w:start="259"/>
        <w:rPr/>
      </w:pPr>
      <w:r>
        <w:rPr/>
        <w:t>4. Select one architecture on validation data only.</w:t>
      </w:r>
    </w:p>
    <w:p>
      <w:pPr>
        <w:pStyle w:val="Normal"/>
        <w:spacing w:before="0" w:after="60"/>
        <w:ind w:hanging="259" w:start="259"/>
        <w:rPr/>
      </w:pPr>
      <w:r>
        <w:rPr/>
        <w:t>5. Fix grading engine to non-renormalized 50/30/20 and implement coverage/margin gates.</w:t>
      </w:r>
    </w:p>
    <w:p>
      <w:pPr>
        <w:pStyle w:val="Normal"/>
        <w:spacing w:before="0" w:after="60"/>
        <w:ind w:hanging="259" w:start="259"/>
        <w:rPr/>
      </w:pPr>
      <w:r>
        <w:rPr/>
        <w:t>6. Tune thresholds using validation data.</w:t>
      </w:r>
    </w:p>
    <w:p>
      <w:pPr>
        <w:pStyle w:val="Normal"/>
        <w:spacing w:before="0" w:after="60"/>
        <w:ind w:hanging="259" w:start="259"/>
        <w:rPr/>
      </w:pPr>
      <w:r>
        <w:rPr/>
        <w:t>7. Fine-tune Model 1 with hard negatives and re-evaluate real-fish recall.</w:t>
      </w:r>
    </w:p>
    <w:p>
      <w:pPr>
        <w:pStyle w:val="Normal"/>
        <w:spacing w:before="0" w:after="60"/>
        <w:ind w:hanging="259" w:start="259"/>
        <w:rPr/>
      </w:pPr>
      <w:r>
        <w:rPr/>
        <w:t>8. Add temporal smoothing only after raw Model 2 is stable.</w:t>
      </w:r>
    </w:p>
    <w:p>
      <w:pPr>
        <w:pStyle w:val="Normal"/>
        <w:spacing w:before="0" w:after="60"/>
        <w:ind w:hanging="259" w:start="259"/>
        <w:rPr/>
      </w:pPr>
      <w:r>
        <w:rPr/>
        <w:t>9. Fix UI overlays and dual count semantics.</w:t>
      </w:r>
    </w:p>
    <w:p>
      <w:pPr>
        <w:pStyle w:val="Normal"/>
        <w:spacing w:before="0" w:after="60"/>
        <w:ind w:hanging="259" w:start="259"/>
        <w:rPr/>
      </w:pPr>
      <w:r>
        <w:rPr/>
        <w:t>10. Run end-to-end validation on independent specimens/scenes.</w:t>
      </w:r>
    </w:p>
    <w:p>
      <w:pPr>
        <w:pStyle w:val="Normal"/>
        <w:spacing w:before="0" w:after="60"/>
        <w:ind w:hanging="259" w:start="259"/>
        <w:rPr/>
      </w:pPr>
      <w:r>
        <w:rPr/>
        <w:t>11. Lock weights, thresholds, association and fusion policy.</w:t>
      </w:r>
    </w:p>
    <w:p>
      <w:pPr>
        <w:pStyle w:val="Normal"/>
        <w:spacing w:before="0" w:after="60"/>
        <w:ind w:hanging="259" w:start="259"/>
        <w:rPr/>
      </w:pPr>
      <w:r>
        <w:rPr/>
        <w:t>12. Run untouched final test set once for thesis results.</w:t>
      </w:r>
    </w:p>
    <w:p>
      <w:pPr>
        <w:pStyle w:val="Heading1"/>
        <w:rPr/>
      </w:pPr>
      <w:r>
        <w:rPr/>
        <w:t>14. Practical Development Roadmap</w:t>
      </w:r>
    </w:p>
    <w:tbl>
      <w:tblPr>
        <w:tblW w:w="9993" w:type="dxa"/>
        <w:jc w:val="start"/>
        <w:tblInd w:w="-113" w:type="dxa"/>
        <w:tblLayout w:type="fixed"/>
        <w:tblCellMar>
          <w:top w:w="110" w:type="dxa"/>
          <w:start w:w="120" w:type="dxa"/>
          <w:bottom w:w="110" w:type="dxa"/>
          <w:end w:w="120" w:type="dxa"/>
        </w:tblCellMar>
      </w:tblPr>
      <w:tblGrid>
        <w:gridCol w:w="3331"/>
        <w:gridCol w:w="3331"/>
        <w:gridCol w:w="3331"/>
      </w:tblGrid>
      <w:tr>
        <w:trPr>
          <w:tblHeader w:val="true"/>
          <w:cantSplit w:val="true"/>
        </w:trPr>
        <w:tc>
          <w:tcPr>
            <w:tcW w:w="3331" w:type="dxa"/>
            <w:tcBorders>
              <w:top w:val="single" w:sz="4" w:space="0" w:color="000000"/>
              <w:start w:val="single" w:sz="4" w:space="0" w:color="000000"/>
              <w:bottom w:val="single" w:sz="4" w:space="0" w:color="000000"/>
              <w:end w:val="single" w:sz="4" w:space="0" w:color="000000"/>
            </w:tcBorders>
            <w:shd w:fill="16324F" w:val="clear"/>
            <w:vAlign w:val="center"/>
          </w:tcPr>
          <w:p>
            <w:pPr>
              <w:pStyle w:val="Normal"/>
              <w:widowControl/>
              <w:spacing w:before="0" w:after="100"/>
              <w:jc w:val="center"/>
              <w:rPr>
                <w:b/>
                <w:color w:val="FFFFFF"/>
                <w:kern w:val="0"/>
                <w:sz w:val="16"/>
                <w:szCs w:val="22"/>
                <w:lang w:val="en-US" w:eastAsia="en-US" w:bidi="ar-SA"/>
              </w:rPr>
            </w:pPr>
            <w:r>
              <w:rPr>
                <w:b/>
                <w:color w:val="FFFFFF"/>
                <w:kern w:val="0"/>
                <w:sz w:val="16"/>
                <w:szCs w:val="22"/>
                <w:lang w:val="en-US" w:eastAsia="en-US" w:bidi="ar-SA"/>
              </w:rPr>
              <w:t>Phase</w:t>
            </w:r>
          </w:p>
        </w:tc>
        <w:tc>
          <w:tcPr>
            <w:tcW w:w="3331" w:type="dxa"/>
            <w:tcBorders>
              <w:top w:val="single" w:sz="4" w:space="0" w:color="000000"/>
              <w:start w:val="single" w:sz="4" w:space="0" w:color="000000"/>
              <w:bottom w:val="single" w:sz="4" w:space="0" w:color="000000"/>
              <w:end w:val="single" w:sz="4" w:space="0" w:color="000000"/>
            </w:tcBorders>
            <w:shd w:fill="16324F" w:val="clear"/>
            <w:vAlign w:val="center"/>
          </w:tcPr>
          <w:p>
            <w:pPr>
              <w:pStyle w:val="Normal"/>
              <w:widowControl/>
              <w:spacing w:before="0" w:after="100"/>
              <w:jc w:val="center"/>
              <w:rPr>
                <w:b/>
                <w:color w:val="FFFFFF"/>
                <w:kern w:val="0"/>
                <w:sz w:val="16"/>
                <w:szCs w:val="22"/>
                <w:lang w:val="en-US" w:eastAsia="en-US" w:bidi="ar-SA"/>
              </w:rPr>
            </w:pPr>
            <w:r>
              <w:rPr>
                <w:b/>
                <w:color w:val="FFFFFF"/>
                <w:kern w:val="0"/>
                <w:sz w:val="16"/>
                <w:szCs w:val="22"/>
                <w:lang w:val="en-US" w:eastAsia="en-US" w:bidi="ar-SA"/>
              </w:rPr>
              <w:t>Goal</w:t>
            </w:r>
          </w:p>
        </w:tc>
        <w:tc>
          <w:tcPr>
            <w:tcW w:w="3331" w:type="dxa"/>
            <w:tcBorders>
              <w:top w:val="single" w:sz="4" w:space="0" w:color="000000"/>
              <w:start w:val="single" w:sz="4" w:space="0" w:color="000000"/>
              <w:bottom w:val="single" w:sz="4" w:space="0" w:color="000000"/>
              <w:end w:val="single" w:sz="4" w:space="0" w:color="000000"/>
            </w:tcBorders>
            <w:shd w:fill="16324F" w:val="clear"/>
            <w:vAlign w:val="center"/>
          </w:tcPr>
          <w:p>
            <w:pPr>
              <w:pStyle w:val="Normal"/>
              <w:widowControl/>
              <w:spacing w:before="0" w:after="100"/>
              <w:jc w:val="center"/>
              <w:rPr>
                <w:b/>
                <w:color w:val="FFFFFF"/>
                <w:kern w:val="0"/>
                <w:sz w:val="16"/>
                <w:szCs w:val="22"/>
                <w:lang w:val="en-US" w:eastAsia="en-US" w:bidi="ar-SA"/>
              </w:rPr>
            </w:pPr>
            <w:r>
              <w:rPr>
                <w:b/>
                <w:color w:val="FFFFFF"/>
                <w:kern w:val="0"/>
                <w:sz w:val="16"/>
                <w:szCs w:val="22"/>
                <w:lang w:val="en-US" w:eastAsia="en-US" w:bidi="ar-SA"/>
              </w:rPr>
              <w:t>Deliverable / exit condition</w:t>
            </w:r>
          </w:p>
        </w:tc>
      </w:tr>
      <w:tr>
        <w:trPr>
          <w:cantSplit w:val="true"/>
        </w:trPr>
        <w:tc>
          <w:tcPr>
            <w:tcW w:w="3331"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start"/>
              <w:rPr>
                <w:kern w:val="0"/>
                <w:sz w:val="16"/>
                <w:szCs w:val="22"/>
                <w:lang w:val="en-US" w:eastAsia="en-US" w:bidi="ar-SA"/>
              </w:rPr>
            </w:pPr>
            <w:r>
              <w:rPr>
                <w:kern w:val="0"/>
                <w:sz w:val="16"/>
                <w:szCs w:val="22"/>
                <w:lang w:val="en-US" w:eastAsia="en-US" w:bidi="ar-SA"/>
              </w:rPr>
              <w:t>P0 - Pipeline truth</w:t>
            </w:r>
          </w:p>
        </w:tc>
        <w:tc>
          <w:tcPr>
            <w:tcW w:w="3331"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start"/>
              <w:rPr>
                <w:kern w:val="0"/>
                <w:sz w:val="16"/>
                <w:szCs w:val="22"/>
                <w:lang w:val="en-US" w:eastAsia="en-US" w:bidi="ar-SA"/>
              </w:rPr>
            </w:pPr>
            <w:r>
              <w:rPr>
                <w:kern w:val="0"/>
                <w:sz w:val="16"/>
                <w:szCs w:val="22"/>
                <w:lang w:val="en-US" w:eastAsia="en-US" w:bidi="ar-SA"/>
              </w:rPr>
              <w:t>Find why Model 2 misses even known images</w:t>
            </w:r>
          </w:p>
        </w:tc>
        <w:tc>
          <w:tcPr>
            <w:tcW w:w="3331"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start"/>
              <w:rPr>
                <w:kern w:val="0"/>
                <w:sz w:val="16"/>
                <w:szCs w:val="22"/>
                <w:lang w:val="en-US" w:eastAsia="en-US" w:bidi="ar-SA"/>
              </w:rPr>
            </w:pPr>
            <w:r>
              <w:rPr>
                <w:kern w:val="0"/>
                <w:sz w:val="16"/>
                <w:szCs w:val="22"/>
                <w:lang w:val="en-US" w:eastAsia="en-US" w:bidi="ar-SA"/>
              </w:rPr>
              <w:t>Direct/full-frame/crop comparison table; verified checkpoint; raw detection logs</w:t>
            </w:r>
          </w:p>
        </w:tc>
      </w:tr>
      <w:tr>
        <w:trPr>
          <w:cantSplit w:val="true"/>
        </w:trPr>
        <w:tc>
          <w:tcPr>
            <w:tcW w:w="3331"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start"/>
              <w:rPr>
                <w:kern w:val="0"/>
                <w:sz w:val="16"/>
                <w:szCs w:val="22"/>
                <w:lang w:val="en-US" w:eastAsia="en-US" w:bidi="ar-SA"/>
              </w:rPr>
            </w:pPr>
            <w:r>
              <w:rPr>
                <w:kern w:val="0"/>
                <w:sz w:val="16"/>
                <w:szCs w:val="22"/>
                <w:lang w:val="en-US" w:eastAsia="en-US" w:bidi="ar-SA"/>
              </w:rPr>
              <w:t>P0 - Fusion correctness</w:t>
            </w:r>
          </w:p>
        </w:tc>
        <w:tc>
          <w:tcPr>
            <w:tcW w:w="3331"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start"/>
              <w:rPr>
                <w:kern w:val="0"/>
                <w:sz w:val="16"/>
                <w:szCs w:val="22"/>
                <w:lang w:val="en-US" w:eastAsia="en-US" w:bidi="ar-SA"/>
              </w:rPr>
            </w:pPr>
            <w:r>
              <w:rPr>
                <w:kern w:val="0"/>
                <w:sz w:val="16"/>
                <w:szCs w:val="22"/>
                <w:lang w:val="en-US" w:eastAsia="en-US" w:bidi="ar-SA"/>
              </w:rPr>
              <w:t>Make code match intended evidence policy</w:t>
            </w:r>
          </w:p>
        </w:tc>
        <w:tc>
          <w:tcPr>
            <w:tcW w:w="3331"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start"/>
              <w:rPr>
                <w:kern w:val="0"/>
                <w:sz w:val="16"/>
                <w:szCs w:val="22"/>
                <w:lang w:val="en-US" w:eastAsia="en-US" w:bidi="ar-SA"/>
              </w:rPr>
            </w:pPr>
            <w:r>
              <w:rPr>
                <w:kern w:val="0"/>
                <w:sz w:val="16"/>
                <w:szCs w:val="22"/>
                <w:lang w:val="en-US" w:eastAsia="en-US" w:bidi="ar-SA"/>
              </w:rPr>
              <w:t>No renormalization; coverage and margin fields active; tests updated</w:t>
            </w:r>
          </w:p>
        </w:tc>
      </w:tr>
      <w:tr>
        <w:trPr>
          <w:cantSplit w:val="true"/>
        </w:trPr>
        <w:tc>
          <w:tcPr>
            <w:tcW w:w="3331"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start"/>
              <w:rPr>
                <w:kern w:val="0"/>
                <w:sz w:val="16"/>
                <w:szCs w:val="22"/>
                <w:lang w:val="en-US" w:eastAsia="en-US" w:bidi="ar-SA"/>
              </w:rPr>
            </w:pPr>
            <w:r>
              <w:rPr>
                <w:kern w:val="0"/>
                <w:sz w:val="16"/>
                <w:szCs w:val="22"/>
                <w:lang w:val="en-US" w:eastAsia="en-US" w:bidi="ar-SA"/>
              </w:rPr>
              <w:t>P1 - Model 1 robustness</w:t>
            </w:r>
          </w:p>
        </w:tc>
        <w:tc>
          <w:tcPr>
            <w:tcW w:w="3331"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start"/>
              <w:rPr>
                <w:kern w:val="0"/>
                <w:sz w:val="16"/>
                <w:szCs w:val="22"/>
                <w:lang w:val="en-US" w:eastAsia="en-US" w:bidi="ar-SA"/>
              </w:rPr>
            </w:pPr>
            <w:r>
              <w:rPr>
                <w:kern w:val="0"/>
                <w:sz w:val="16"/>
                <w:szCs w:val="22"/>
                <w:lang w:val="en-US" w:eastAsia="en-US" w:bidi="ar-SA"/>
              </w:rPr>
              <w:t>Reduce non-fish false positives</w:t>
            </w:r>
          </w:p>
        </w:tc>
        <w:tc>
          <w:tcPr>
            <w:tcW w:w="3331"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start"/>
              <w:rPr>
                <w:kern w:val="0"/>
                <w:sz w:val="16"/>
                <w:szCs w:val="22"/>
                <w:lang w:val="en-US" w:eastAsia="en-US" w:bidi="ar-SA"/>
              </w:rPr>
            </w:pPr>
            <w:r>
              <w:rPr>
                <w:kern w:val="0"/>
                <w:sz w:val="16"/>
                <w:szCs w:val="22"/>
                <w:lang w:val="en-US" w:eastAsia="en-US" w:bidi="ar-SA"/>
              </w:rPr>
              <w:t>Hard-negative set + before/after false-positive benchmark</w:t>
            </w:r>
          </w:p>
        </w:tc>
      </w:tr>
      <w:tr>
        <w:trPr>
          <w:cantSplit w:val="true"/>
        </w:trPr>
        <w:tc>
          <w:tcPr>
            <w:tcW w:w="3331"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start"/>
              <w:rPr>
                <w:kern w:val="0"/>
                <w:sz w:val="16"/>
                <w:szCs w:val="22"/>
                <w:lang w:val="en-US" w:eastAsia="en-US" w:bidi="ar-SA"/>
              </w:rPr>
            </w:pPr>
            <w:r>
              <w:rPr>
                <w:kern w:val="0"/>
                <w:sz w:val="16"/>
                <w:szCs w:val="22"/>
                <w:lang w:val="en-US" w:eastAsia="en-US" w:bidi="ar-SA"/>
              </w:rPr>
              <w:t>P1 - UI clarity</w:t>
            </w:r>
          </w:p>
        </w:tc>
        <w:tc>
          <w:tcPr>
            <w:tcW w:w="3331"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start"/>
              <w:rPr>
                <w:kern w:val="0"/>
                <w:sz w:val="16"/>
                <w:szCs w:val="22"/>
                <w:lang w:val="en-US" w:eastAsia="en-US" w:bidi="ar-SA"/>
              </w:rPr>
            </w:pPr>
            <w:r>
              <w:rPr>
                <w:kern w:val="0"/>
                <w:sz w:val="16"/>
                <w:szCs w:val="22"/>
                <w:lang w:val="en-US" w:eastAsia="en-US" w:bidi="ar-SA"/>
              </w:rPr>
              <w:t>Make every visible fish understandable</w:t>
            </w:r>
          </w:p>
        </w:tc>
        <w:tc>
          <w:tcPr>
            <w:tcW w:w="3331"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start"/>
              <w:rPr>
                <w:kern w:val="0"/>
                <w:sz w:val="16"/>
                <w:szCs w:val="22"/>
                <w:lang w:val="en-US" w:eastAsia="en-US" w:bidi="ar-SA"/>
              </w:rPr>
            </w:pPr>
            <w:r>
              <w:rPr>
                <w:kern w:val="0"/>
                <w:sz w:val="16"/>
                <w:szCs w:val="22"/>
                <w:lang w:val="en-US" w:eastAsia="en-US" w:bidi="ar-SA"/>
              </w:rPr>
              <w:t>Fish ID + grade/Ungraded on box; D/Q separate; active and session counts</w:t>
            </w:r>
          </w:p>
        </w:tc>
      </w:tr>
      <w:tr>
        <w:trPr>
          <w:cantSplit w:val="true"/>
        </w:trPr>
        <w:tc>
          <w:tcPr>
            <w:tcW w:w="3331"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start"/>
              <w:rPr>
                <w:kern w:val="0"/>
                <w:sz w:val="16"/>
                <w:szCs w:val="22"/>
                <w:lang w:val="en-US" w:eastAsia="en-US" w:bidi="ar-SA"/>
              </w:rPr>
            </w:pPr>
            <w:r>
              <w:rPr>
                <w:kern w:val="0"/>
                <w:sz w:val="16"/>
                <w:szCs w:val="22"/>
                <w:lang w:val="en-US" w:eastAsia="en-US" w:bidi="ar-SA"/>
              </w:rPr>
              <w:t>P1/P2 - Model 2 recovery</w:t>
            </w:r>
          </w:p>
        </w:tc>
        <w:tc>
          <w:tcPr>
            <w:tcW w:w="3331"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start"/>
              <w:rPr>
                <w:kern w:val="0"/>
                <w:sz w:val="16"/>
                <w:szCs w:val="22"/>
                <w:lang w:val="en-US" w:eastAsia="en-US" w:bidi="ar-SA"/>
              </w:rPr>
            </w:pPr>
            <w:r>
              <w:rPr>
                <w:kern w:val="0"/>
                <w:sz w:val="16"/>
                <w:szCs w:val="22"/>
                <w:lang w:val="en-US" w:eastAsia="en-US" w:bidi="ar-SA"/>
              </w:rPr>
              <w:t>Improve raw part recall if diagnosis shows model weakness</w:t>
            </w:r>
          </w:p>
        </w:tc>
        <w:tc>
          <w:tcPr>
            <w:tcW w:w="3331"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start"/>
              <w:rPr>
                <w:kern w:val="0"/>
                <w:sz w:val="16"/>
                <w:szCs w:val="22"/>
                <w:lang w:val="en-US" w:eastAsia="en-US" w:bidi="ar-SA"/>
              </w:rPr>
            </w:pPr>
            <w:r>
              <w:rPr>
                <w:kern w:val="0"/>
                <w:sz w:val="16"/>
                <w:szCs w:val="22"/>
                <w:lang w:val="en-US" w:eastAsia="en-US" w:bidi="ar-SA"/>
              </w:rPr>
              <w:t>Targeted retraining/fine-tuning with independent validation</w:t>
            </w:r>
          </w:p>
        </w:tc>
      </w:tr>
      <w:tr>
        <w:trPr>
          <w:cantSplit w:val="true"/>
        </w:trPr>
        <w:tc>
          <w:tcPr>
            <w:tcW w:w="3331"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start"/>
              <w:rPr>
                <w:kern w:val="0"/>
                <w:sz w:val="16"/>
                <w:szCs w:val="22"/>
                <w:lang w:val="en-US" w:eastAsia="en-US" w:bidi="ar-SA"/>
              </w:rPr>
            </w:pPr>
            <w:r>
              <w:rPr>
                <w:kern w:val="0"/>
                <w:sz w:val="16"/>
                <w:szCs w:val="22"/>
                <w:lang w:val="en-US" w:eastAsia="en-US" w:bidi="ar-SA"/>
              </w:rPr>
              <w:t>P2 - Association</w:t>
            </w:r>
          </w:p>
        </w:tc>
        <w:tc>
          <w:tcPr>
            <w:tcW w:w="3331"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start"/>
              <w:rPr>
                <w:kern w:val="0"/>
                <w:sz w:val="16"/>
                <w:szCs w:val="22"/>
                <w:lang w:val="en-US" w:eastAsia="en-US" w:bidi="ar-SA"/>
              </w:rPr>
            </w:pPr>
            <w:r>
              <w:rPr>
                <w:kern w:val="0"/>
                <w:sz w:val="16"/>
                <w:szCs w:val="22"/>
                <w:lang w:val="en-US" w:eastAsia="en-US" w:bidi="ar-SA"/>
              </w:rPr>
              <w:t>Handle overlap without mixing fish</w:t>
            </w:r>
          </w:p>
        </w:tc>
        <w:tc>
          <w:tcPr>
            <w:tcW w:w="3331"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start"/>
              <w:rPr>
                <w:kern w:val="0"/>
                <w:sz w:val="16"/>
                <w:szCs w:val="22"/>
                <w:lang w:val="en-US" w:eastAsia="en-US" w:bidi="ar-SA"/>
              </w:rPr>
            </w:pPr>
            <w:r>
              <w:rPr>
                <w:kern w:val="0"/>
                <w:sz w:val="16"/>
                <w:szCs w:val="22"/>
                <w:lang w:val="en-US" w:eastAsia="en-US" w:bidi="ar-SA"/>
              </w:rPr>
              <w:t>Validated parent-part association + UNASSIGNED</w:t>
            </w:r>
          </w:p>
        </w:tc>
      </w:tr>
      <w:tr>
        <w:trPr>
          <w:cantSplit w:val="true"/>
        </w:trPr>
        <w:tc>
          <w:tcPr>
            <w:tcW w:w="3331"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start"/>
              <w:rPr>
                <w:kern w:val="0"/>
                <w:sz w:val="16"/>
                <w:szCs w:val="22"/>
                <w:lang w:val="en-US" w:eastAsia="en-US" w:bidi="ar-SA"/>
              </w:rPr>
            </w:pPr>
            <w:r>
              <w:rPr>
                <w:kern w:val="0"/>
                <w:sz w:val="16"/>
                <w:szCs w:val="22"/>
                <w:lang w:val="en-US" w:eastAsia="en-US" w:bidi="ar-SA"/>
              </w:rPr>
              <w:t>P2 - Temporal stability</w:t>
            </w:r>
          </w:p>
        </w:tc>
        <w:tc>
          <w:tcPr>
            <w:tcW w:w="3331"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start"/>
              <w:rPr>
                <w:kern w:val="0"/>
                <w:sz w:val="16"/>
                <w:szCs w:val="22"/>
                <w:lang w:val="en-US" w:eastAsia="en-US" w:bidi="ar-SA"/>
              </w:rPr>
            </w:pPr>
            <w:r>
              <w:rPr>
                <w:kern w:val="0"/>
                <w:sz w:val="16"/>
                <w:szCs w:val="22"/>
                <w:lang w:val="en-US" w:eastAsia="en-US" w:bidi="ar-SA"/>
              </w:rPr>
              <w:t>Reduce flicker without stale evidence</w:t>
            </w:r>
          </w:p>
        </w:tc>
        <w:tc>
          <w:tcPr>
            <w:tcW w:w="3331"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start"/>
              <w:rPr>
                <w:kern w:val="0"/>
                <w:sz w:val="16"/>
                <w:szCs w:val="22"/>
                <w:lang w:val="en-US" w:eastAsia="en-US" w:bidi="ar-SA"/>
              </w:rPr>
            </w:pPr>
            <w:r>
              <w:rPr>
                <w:kern w:val="0"/>
                <w:sz w:val="16"/>
                <w:szCs w:val="22"/>
                <w:lang w:val="en-US" w:eastAsia="en-US" w:bidi="ar-SA"/>
              </w:rPr>
              <w:t>Validated short-window smoothing</w:t>
            </w:r>
          </w:p>
        </w:tc>
      </w:tr>
      <w:tr>
        <w:trPr>
          <w:cantSplit w:val="true"/>
        </w:trPr>
        <w:tc>
          <w:tcPr>
            <w:tcW w:w="3331"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start"/>
              <w:rPr>
                <w:kern w:val="0"/>
                <w:sz w:val="16"/>
                <w:szCs w:val="22"/>
                <w:lang w:val="en-US" w:eastAsia="en-US" w:bidi="ar-SA"/>
              </w:rPr>
            </w:pPr>
            <w:r>
              <w:rPr>
                <w:kern w:val="0"/>
                <w:sz w:val="16"/>
                <w:szCs w:val="22"/>
                <w:lang w:val="en-US" w:eastAsia="en-US" w:bidi="ar-SA"/>
              </w:rPr>
              <w:t>P3 - Thesis evaluation</w:t>
            </w:r>
          </w:p>
        </w:tc>
        <w:tc>
          <w:tcPr>
            <w:tcW w:w="3331"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start"/>
              <w:rPr>
                <w:kern w:val="0"/>
                <w:sz w:val="16"/>
                <w:szCs w:val="22"/>
                <w:lang w:val="en-US" w:eastAsia="en-US" w:bidi="ar-SA"/>
              </w:rPr>
            </w:pPr>
            <w:r>
              <w:rPr>
                <w:kern w:val="0"/>
                <w:sz w:val="16"/>
                <w:szCs w:val="22"/>
                <w:lang w:val="en-US" w:eastAsia="en-US" w:bidi="ar-SA"/>
              </w:rPr>
              <w:t>Produce defensible final results</w:t>
            </w:r>
          </w:p>
        </w:tc>
        <w:tc>
          <w:tcPr>
            <w:tcW w:w="3331"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start"/>
              <w:rPr>
                <w:kern w:val="0"/>
                <w:sz w:val="16"/>
                <w:szCs w:val="22"/>
                <w:lang w:val="en-US" w:eastAsia="en-US" w:bidi="ar-SA"/>
              </w:rPr>
            </w:pPr>
            <w:r>
              <w:rPr>
                <w:kern w:val="0"/>
                <w:sz w:val="16"/>
                <w:szCs w:val="22"/>
                <w:lang w:val="en-US" w:eastAsia="en-US" w:bidi="ar-SA"/>
              </w:rPr>
              <w:t>Locked system + untouched test metrics + failure analysis</w:t>
            </w:r>
          </w:p>
        </w:tc>
      </w:tr>
    </w:tbl>
    <w:p>
      <w:pPr>
        <w:pStyle w:val="Normal"/>
        <w:spacing w:before="0" w:after="20"/>
        <w:rPr/>
      </w:pPr>
      <w:r>
        <w:rPr/>
      </w:r>
    </w:p>
    <w:p>
      <w:pPr>
        <w:pStyle w:val="Heading1"/>
        <w:rPr/>
      </w:pPr>
      <w:r>
        <w:rPr/>
        <w:t>15. Master Checkbox Checklist</w:t>
      </w:r>
    </w:p>
    <w:p>
      <w:pPr>
        <w:pStyle w:val="Normal"/>
        <w:rPr/>
      </w:pPr>
      <w:r>
        <w:rPr/>
        <w:t>Use this section as the working development checklist. Complete P0 items before major retraining or feature expansion.</w:t>
      </w:r>
    </w:p>
    <w:p>
      <w:pPr>
        <w:pStyle w:val="Heading2"/>
        <w:rPr/>
      </w:pPr>
      <w:r>
        <w:rPr/>
        <w:t>P0 - Model 2 diagnosis</w:t>
      </w:r>
    </w:p>
    <w:p>
      <w:pPr>
        <w:pStyle w:val="Normal"/>
        <w:spacing w:before="0" w:after="40"/>
        <w:ind w:start="0"/>
        <w:rPr/>
      </w:pPr>
      <w:r>
        <w:rPr>
          <w:b/>
        </w:rPr>
        <w:t xml:space="preserve">[ ] </w:t>
      </w:r>
      <w:r>
        <w:rPr/>
        <w:t>Confirm the exact Model 2 checkpoint path and SHA-256 used by the app.</w:t>
      </w:r>
    </w:p>
    <w:p>
      <w:pPr>
        <w:pStyle w:val="Normal"/>
        <w:spacing w:before="0" w:after="40"/>
        <w:ind w:start="0"/>
        <w:rPr/>
      </w:pPr>
      <w:r>
        <w:rPr>
          <w:b/>
        </w:rPr>
        <w:t xml:space="preserve">[ ] </w:t>
      </w:r>
      <w:r>
        <w:rPr/>
        <w:t>Confirm all 12 Model 2 class names at startup.</w:t>
      </w:r>
    </w:p>
    <w:p>
      <w:pPr>
        <w:pStyle w:val="Normal"/>
        <w:spacing w:before="0" w:after="40"/>
        <w:ind w:start="0"/>
        <w:rPr/>
      </w:pPr>
      <w:r>
        <w:rPr>
          <w:b/>
        </w:rPr>
        <w:t xml:space="preserve">[ ] </w:t>
      </w:r>
      <w:r>
        <w:rPr/>
        <w:t>Run exact training image directly through Model 2 at conf=0.01, 0.05, 0.10, 0.15, 0.25.</w:t>
      </w:r>
    </w:p>
    <w:p>
      <w:pPr>
        <w:pStyle w:val="Normal"/>
        <w:spacing w:before="0" w:after="40"/>
        <w:ind w:start="0"/>
        <w:rPr/>
      </w:pPr>
      <w:r>
        <w:rPr>
          <w:b/>
        </w:rPr>
        <w:t xml:space="preserve">[ ] </w:t>
      </w:r>
      <w:r>
        <w:rPr/>
        <w:t>Save raw part predictions before grading.</w:t>
      </w:r>
    </w:p>
    <w:p>
      <w:pPr>
        <w:pStyle w:val="Normal"/>
        <w:spacing w:before="0" w:after="40"/>
        <w:ind w:start="0"/>
        <w:rPr/>
      </w:pPr>
      <w:r>
        <w:rPr>
          <w:b/>
        </w:rPr>
        <w:t xml:space="preserve">[ ] </w:t>
      </w:r>
      <w:r>
        <w:rPr/>
        <w:t>Run the same image through Model 1 crop -&gt; Model 2.</w:t>
      </w:r>
    </w:p>
    <w:p>
      <w:pPr>
        <w:pStyle w:val="Normal"/>
        <w:spacing w:before="0" w:after="40"/>
        <w:ind w:start="0"/>
        <w:rPr/>
      </w:pPr>
      <w:r>
        <w:rPr>
          <w:b/>
        </w:rPr>
        <w:t xml:space="preserve">[ ] </w:t>
      </w:r>
      <w:r>
        <w:rPr/>
        <w:t>Test crop padding at several scale-aware values.</w:t>
      </w:r>
    </w:p>
    <w:p>
      <w:pPr>
        <w:pStyle w:val="Normal"/>
        <w:spacing w:before="0" w:after="40"/>
        <w:ind w:start="0"/>
        <w:rPr/>
      </w:pPr>
      <w:r>
        <w:rPr>
          <w:b/>
        </w:rPr>
        <w:t xml:space="preserve">[ ] </w:t>
      </w:r>
      <w:r>
        <w:rPr/>
        <w:t>Test Model 2 on the original full frame.</w:t>
      </w:r>
    </w:p>
    <w:p>
      <w:pPr>
        <w:pStyle w:val="Normal"/>
        <w:spacing w:before="0" w:after="40"/>
        <w:ind w:start="0"/>
        <w:rPr/>
      </w:pPr>
      <w:r>
        <w:rPr>
          <w:b/>
        </w:rPr>
        <w:t xml:space="preserve">[ ] </w:t>
      </w:r>
      <w:r>
        <w:rPr/>
        <w:t>Compare full-frame and crop part recall on at least 20 labeled images.</w:t>
      </w:r>
    </w:p>
    <w:p>
      <w:pPr>
        <w:pStyle w:val="Normal"/>
        <w:spacing w:before="0" w:after="40"/>
        <w:ind w:start="0"/>
        <w:rPr/>
      </w:pPr>
      <w:r>
        <w:rPr>
          <w:b/>
        </w:rPr>
        <w:t xml:space="preserve">[ ] </w:t>
      </w:r>
      <w:r>
        <w:rPr/>
        <w:t>Set quality_interval=1 during diagnosis.</w:t>
      </w:r>
    </w:p>
    <w:p>
      <w:pPr>
        <w:pStyle w:val="Normal"/>
        <w:spacing w:before="0" w:after="40"/>
        <w:ind w:start="0"/>
        <w:rPr/>
      </w:pPr>
      <w:r>
        <w:rPr>
          <w:b/>
        </w:rPr>
        <w:t xml:space="preserve">[ ] </w:t>
      </w:r>
      <w:r>
        <w:rPr/>
        <w:t>Decide whether the bottleneck is checkpoint/model, crop handoff, threshold, or temporal logic.</w:t>
      </w:r>
    </w:p>
    <w:p>
      <w:pPr>
        <w:pStyle w:val="Heading2"/>
        <w:rPr/>
      </w:pPr>
      <w:r>
        <w:rPr/>
        <w:t>P0 - Grading engine correctness</w:t>
      </w:r>
    </w:p>
    <w:p>
      <w:pPr>
        <w:pStyle w:val="Normal"/>
        <w:spacing w:before="0" w:after="40"/>
        <w:ind w:start="0"/>
        <w:rPr/>
      </w:pPr>
      <w:r>
        <w:rPr>
          <w:b/>
        </w:rPr>
        <w:t xml:space="preserve">[ ] </w:t>
      </w:r>
      <w:r>
        <w:rPr/>
        <w:t>Remove decision-weight renormalization for missing parts.</w:t>
      </w:r>
    </w:p>
    <w:p>
      <w:pPr>
        <w:pStyle w:val="Normal"/>
        <w:spacing w:before="0" w:after="40"/>
        <w:ind w:start="0"/>
        <w:rPr/>
      </w:pPr>
      <w:r>
        <w:rPr>
          <w:b/>
        </w:rPr>
        <w:t xml:space="preserve">[ ] </w:t>
      </w:r>
      <w:r>
        <w:rPr/>
        <w:t>Calculate original evidence coverage.</w:t>
      </w:r>
    </w:p>
    <w:p>
      <w:pPr>
        <w:pStyle w:val="Normal"/>
        <w:spacing w:before="0" w:after="40"/>
        <w:ind w:start="0"/>
        <w:rPr/>
      </w:pPr>
      <w:r>
        <w:rPr>
          <w:b/>
        </w:rPr>
        <w:t xml:space="preserve">[ ] </w:t>
      </w:r>
      <w:r>
        <w:rPr/>
        <w:t>Enforce minimum_regions_observed.</w:t>
      </w:r>
    </w:p>
    <w:p>
      <w:pPr>
        <w:pStyle w:val="Normal"/>
        <w:spacing w:before="0" w:after="40"/>
        <w:ind w:start="0"/>
        <w:rPr/>
      </w:pPr>
      <w:r>
        <w:rPr>
          <w:b/>
        </w:rPr>
        <w:t xml:space="preserve">[ ] </w:t>
      </w:r>
      <w:r>
        <w:rPr/>
        <w:t>Enforce minimum_original_weight_coverage.</w:t>
      </w:r>
    </w:p>
    <w:p>
      <w:pPr>
        <w:pStyle w:val="Normal"/>
        <w:spacing w:before="0" w:after="40"/>
        <w:ind w:start="0"/>
        <w:rPr/>
      </w:pPr>
      <w:r>
        <w:rPr>
          <w:b/>
        </w:rPr>
        <w:t xml:space="preserve">[ ] </w:t>
      </w:r>
      <w:r>
        <w:rPr/>
        <w:t>Load and enforce final_verdict_threshold from YAML.</w:t>
      </w:r>
    </w:p>
    <w:p>
      <w:pPr>
        <w:pStyle w:val="Normal"/>
        <w:spacing w:before="0" w:after="40"/>
        <w:ind w:start="0"/>
        <w:rPr/>
      </w:pPr>
      <w:r>
        <w:rPr>
          <w:b/>
        </w:rPr>
        <w:t xml:space="preserve">[ ] </w:t>
      </w:r>
      <w:r>
        <w:rPr/>
        <w:t>Add a top-versus-second grade margin threshold.</w:t>
      </w:r>
    </w:p>
    <w:p>
      <w:pPr>
        <w:pStyle w:val="Normal"/>
        <w:spacing w:before="0" w:after="40"/>
        <w:ind w:start="0"/>
        <w:rPr/>
      </w:pPr>
      <w:r>
        <w:rPr>
          <w:b/>
        </w:rPr>
        <w:t xml:space="preserve">[ ] </w:t>
      </w:r>
      <w:r>
        <w:rPr/>
        <w:t>Keep Body as required for A/B/C until validation supports another policy.</w:t>
      </w:r>
    </w:p>
    <w:p>
      <w:pPr>
        <w:pStyle w:val="Normal"/>
        <w:spacing w:before="0" w:after="40"/>
        <w:ind w:start="0"/>
        <w:rPr/>
      </w:pPr>
      <w:r>
        <w:rPr>
          <w:b/>
        </w:rPr>
        <w:t xml:space="preserve">[ ] </w:t>
      </w:r>
      <w:r>
        <w:rPr/>
        <w:t>Keep Body-only cases Ungraded in the first implementation.</w:t>
      </w:r>
    </w:p>
    <w:p>
      <w:pPr>
        <w:pStyle w:val="Normal"/>
        <w:spacing w:before="0" w:after="40"/>
        <w:ind w:start="0"/>
        <w:rPr/>
      </w:pPr>
      <w:r>
        <w:rPr>
          <w:b/>
        </w:rPr>
        <w:t xml:space="preserve">[ ] </w:t>
      </w:r>
      <w:r>
        <w:rPr/>
        <w:t>Keep missing/nondetected/occluded separate from Rejected.</w:t>
      </w:r>
    </w:p>
    <w:p>
      <w:pPr>
        <w:pStyle w:val="Normal"/>
        <w:spacing w:before="0" w:after="40"/>
        <w:ind w:start="0"/>
        <w:rPr/>
      </w:pPr>
      <w:r>
        <w:rPr>
          <w:b/>
        </w:rPr>
        <w:t xml:space="preserve">[ ] </w:t>
      </w:r>
      <w:r>
        <w:rPr/>
        <w:t>Update unit tests and README to match final fusion behavior.</w:t>
      </w:r>
    </w:p>
    <w:p>
      <w:pPr>
        <w:pStyle w:val="Heading2"/>
        <w:rPr/>
      </w:pPr>
      <w:r>
        <w:rPr/>
        <w:t>P1 - Model 1 false-positive reduction</w:t>
      </w:r>
    </w:p>
    <w:p>
      <w:pPr>
        <w:pStyle w:val="Normal"/>
        <w:spacing w:before="0" w:after="40"/>
        <w:ind w:start="0"/>
        <w:rPr/>
      </w:pPr>
      <w:r>
        <w:rPr>
          <w:b/>
        </w:rPr>
        <w:t xml:space="preserve">[ ] </w:t>
      </w:r>
      <w:r>
        <w:rPr/>
        <w:t>Capture false-positive examples from people, hands, candles, shadows and non-fish objects.</w:t>
      </w:r>
    </w:p>
    <w:p>
      <w:pPr>
        <w:pStyle w:val="Normal"/>
        <w:spacing w:before="0" w:after="40"/>
        <w:ind w:start="0"/>
        <w:rPr/>
      </w:pPr>
      <w:r>
        <w:rPr>
          <w:b/>
        </w:rPr>
        <w:t xml:space="preserve">[ ] </w:t>
      </w:r>
      <w:r>
        <w:rPr/>
        <w:t>Create 100-300 hard-negative training images with no Fish boxes.</w:t>
      </w:r>
    </w:p>
    <w:p>
      <w:pPr>
        <w:pStyle w:val="Normal"/>
        <w:spacing w:before="0" w:after="40"/>
        <w:ind w:start="0"/>
        <w:rPr/>
      </w:pPr>
      <w:r>
        <w:rPr>
          <w:b/>
        </w:rPr>
        <w:t xml:space="preserve">[ ] </w:t>
      </w:r>
      <w:r>
        <w:rPr/>
        <w:t>Create a separate non-fish validation benchmark.</w:t>
      </w:r>
    </w:p>
    <w:p>
      <w:pPr>
        <w:pStyle w:val="Normal"/>
        <w:spacing w:before="0" w:after="40"/>
        <w:ind w:start="0"/>
        <w:rPr/>
      </w:pPr>
      <w:r>
        <w:rPr>
          <w:b/>
        </w:rPr>
        <w:t xml:space="preserve">[ ] </w:t>
      </w:r>
      <w:r>
        <w:rPr/>
        <w:t>Fine-tune Model 1 without changing the original baseline checkpoint.</w:t>
      </w:r>
    </w:p>
    <w:p>
      <w:pPr>
        <w:pStyle w:val="Normal"/>
        <w:spacing w:before="0" w:after="40"/>
        <w:ind w:start="0"/>
        <w:rPr/>
      </w:pPr>
      <w:r>
        <w:rPr>
          <w:b/>
        </w:rPr>
        <w:t xml:space="preserve">[ ] </w:t>
      </w:r>
      <w:r>
        <w:rPr/>
        <w:t>Sweep confidence threshold after fine-tuning.</w:t>
      </w:r>
    </w:p>
    <w:p>
      <w:pPr>
        <w:pStyle w:val="Normal"/>
        <w:spacing w:before="0" w:after="40"/>
        <w:ind w:start="0"/>
        <w:rPr/>
      </w:pPr>
      <w:r>
        <w:rPr>
          <w:b/>
        </w:rPr>
        <w:t xml:space="preserve">[ ] </w:t>
      </w:r>
      <w:r>
        <w:rPr/>
        <w:t>Compare fish recall and false positives before/after.</w:t>
      </w:r>
    </w:p>
    <w:p>
      <w:pPr>
        <w:pStyle w:val="Heading2"/>
        <w:rPr/>
      </w:pPr>
      <w:r>
        <w:rPr/>
        <w:t>P1 - UI and counts</w:t>
      </w:r>
    </w:p>
    <w:p>
      <w:pPr>
        <w:pStyle w:val="Normal"/>
        <w:spacing w:before="0" w:after="40"/>
        <w:ind w:start="0"/>
        <w:rPr/>
      </w:pPr>
      <w:r>
        <w:rPr>
          <w:b/>
        </w:rPr>
        <w:t xml:space="preserve">[ ] </w:t>
      </w:r>
      <w:r>
        <w:rPr/>
        <w:t>Draw "Ungraded" on live fish boxes when no final grade exists.</w:t>
      </w:r>
    </w:p>
    <w:p>
      <w:pPr>
        <w:pStyle w:val="Normal"/>
        <w:spacing w:before="0" w:after="40"/>
        <w:ind w:start="0"/>
        <w:rPr/>
      </w:pPr>
      <w:r>
        <w:rPr>
          <w:b/>
        </w:rPr>
        <w:t xml:space="preserve">[ ] </w:t>
      </w:r>
      <w:r>
        <w:rPr/>
        <w:t>Draw Fish ID and final grade directly inside/on the camera overlay.</w:t>
      </w:r>
    </w:p>
    <w:p>
      <w:pPr>
        <w:pStyle w:val="Normal"/>
        <w:spacing w:before="0" w:after="40"/>
        <w:ind w:start="0"/>
        <w:rPr/>
      </w:pPr>
      <w:r>
        <w:rPr>
          <w:b/>
        </w:rPr>
        <w:t xml:space="preserve">[ ] </w:t>
      </w:r>
      <w:r>
        <w:rPr/>
        <w:t>Label Model 1 confidence as D and grade/fusion confidence as Q.</w:t>
      </w:r>
    </w:p>
    <w:p>
      <w:pPr>
        <w:pStyle w:val="Normal"/>
        <w:spacing w:before="0" w:after="40"/>
        <w:ind w:start="0"/>
        <w:rPr/>
      </w:pPr>
      <w:r>
        <w:rPr>
          <w:b/>
        </w:rPr>
        <w:t xml:space="preserve">[ ] </w:t>
      </w:r>
      <w:r>
        <w:rPr/>
        <w:t>Add a dedicated part-overlay toggle.</w:t>
      </w:r>
    </w:p>
    <w:p>
      <w:pPr>
        <w:pStyle w:val="Normal"/>
        <w:spacing w:before="0" w:after="40"/>
        <w:ind w:start="0"/>
        <w:rPr/>
      </w:pPr>
      <w:r>
        <w:rPr>
          <w:b/>
        </w:rPr>
        <w:t xml:space="preserve">[ ] </w:t>
      </w:r>
      <w:r>
        <w:rPr/>
        <w:t>Show a compact Ungraded reason.</w:t>
      </w:r>
    </w:p>
    <w:p>
      <w:pPr>
        <w:pStyle w:val="Normal"/>
        <w:spacing w:before="0" w:after="40"/>
        <w:ind w:start="0"/>
        <w:rPr/>
      </w:pPr>
      <w:r>
        <w:rPr>
          <w:b/>
        </w:rPr>
        <w:t xml:space="preserve">[ ] </w:t>
      </w:r>
      <w:r>
        <w:rPr/>
        <w:t>Add current visible A/B/C/Rejected/Ungraded counts.</w:t>
      </w:r>
    </w:p>
    <w:p>
      <w:pPr>
        <w:pStyle w:val="Normal"/>
        <w:spacing w:before="0" w:after="40"/>
        <w:ind w:start="0"/>
        <w:rPr/>
      </w:pPr>
      <w:r>
        <w:rPr>
          <w:b/>
        </w:rPr>
        <w:t xml:space="preserve">[ ] </w:t>
      </w:r>
      <w:r>
        <w:rPr/>
        <w:t>Keep session crossing counts as a separate panel.</w:t>
      </w:r>
    </w:p>
    <w:p>
      <w:pPr>
        <w:pStyle w:val="Normal"/>
        <w:spacing w:before="0" w:after="40"/>
        <w:ind w:start="0"/>
        <w:rPr/>
      </w:pPr>
      <w:r>
        <w:rPr>
          <w:b/>
        </w:rPr>
        <w:t xml:space="preserve">[ ] </w:t>
      </w:r>
      <w:r>
        <w:rPr/>
        <w:t>Assert A+B+C+Rejected+Ungraded equals the corresponding total.</w:t>
      </w:r>
    </w:p>
    <w:p>
      <w:pPr>
        <w:pStyle w:val="Normal"/>
        <w:spacing w:before="0" w:after="40"/>
        <w:ind w:start="0"/>
        <w:rPr/>
      </w:pPr>
      <w:r>
        <w:rPr>
          <w:b/>
        </w:rPr>
        <w:t xml:space="preserve">[ ] </w:t>
      </w:r>
      <w:r>
        <w:rPr/>
        <w:t>Add automated tests for upload and live count invariants.</w:t>
      </w:r>
    </w:p>
    <w:p>
      <w:pPr>
        <w:pStyle w:val="Heading2"/>
        <w:rPr/>
      </w:pPr>
      <w:r>
        <w:rPr/>
        <w:t>P1/P2 - Model 2 data and training</w:t>
      </w:r>
    </w:p>
    <w:p>
      <w:pPr>
        <w:pStyle w:val="Normal"/>
        <w:spacing w:before="0" w:after="40"/>
        <w:ind w:start="0"/>
        <w:rPr/>
      </w:pPr>
      <w:r>
        <w:rPr>
          <w:b/>
        </w:rPr>
        <w:t xml:space="preserve">[ ] </w:t>
      </w:r>
      <w:r>
        <w:rPr/>
        <w:t>Populate physical specimen IDs and capture-session metadata.</w:t>
      </w:r>
    </w:p>
    <w:p>
      <w:pPr>
        <w:pStyle w:val="Normal"/>
        <w:spacing w:before="0" w:after="40"/>
        <w:ind w:start="0"/>
        <w:rPr/>
      </w:pPr>
      <w:r>
        <w:rPr>
          <w:b/>
        </w:rPr>
        <w:t xml:space="preserve">[ ] </w:t>
      </w:r>
      <w:r>
        <w:rPr/>
        <w:t>Collect additional A and B examples, especially tails.</w:t>
      </w:r>
    </w:p>
    <w:p>
      <w:pPr>
        <w:pStyle w:val="Normal"/>
        <w:spacing w:before="0" w:after="40"/>
        <w:ind w:start="0"/>
        <w:rPr/>
      </w:pPr>
      <w:r>
        <w:rPr>
          <w:b/>
        </w:rPr>
        <w:t xml:space="preserve">[ ] </w:t>
      </w:r>
      <w:r>
        <w:rPr/>
        <w:t>Collect mixed B+C scenes under the same lighting/background.</w:t>
      </w:r>
    </w:p>
    <w:p>
      <w:pPr>
        <w:pStyle w:val="Normal"/>
        <w:spacing w:before="0" w:after="40"/>
        <w:ind w:start="0"/>
        <w:rPr/>
      </w:pPr>
      <w:r>
        <w:rPr>
          <w:b/>
        </w:rPr>
        <w:t xml:space="preserve">[ ] </w:t>
      </w:r>
      <w:r>
        <w:rPr/>
        <w:t>Collect overlap/occlusion cases intentionally.</w:t>
      </w:r>
    </w:p>
    <w:p>
      <w:pPr>
        <w:pStyle w:val="Normal"/>
        <w:spacing w:before="0" w:after="40"/>
        <w:ind w:start="0"/>
        <w:rPr/>
      </w:pPr>
      <w:r>
        <w:rPr>
          <w:b/>
        </w:rPr>
        <w:t xml:space="preserve">[ ] </w:t>
      </w:r>
      <w:r>
        <w:rPr/>
        <w:t>Keep physical specimens isolated across train/validation/test.</w:t>
      </w:r>
    </w:p>
    <w:p>
      <w:pPr>
        <w:pStyle w:val="Normal"/>
        <w:spacing w:before="0" w:after="40"/>
        <w:ind w:start="0"/>
        <w:rPr/>
      </w:pPr>
      <w:r>
        <w:rPr>
          <w:b/>
        </w:rPr>
        <w:t xml:space="preserve">[ ] </w:t>
      </w:r>
      <w:r>
        <w:rPr/>
        <w:t>Choose training data format that matches the selected runtime input mode.</w:t>
      </w:r>
    </w:p>
    <w:p>
      <w:pPr>
        <w:pStyle w:val="Normal"/>
        <w:spacing w:before="0" w:after="40"/>
        <w:ind w:start="0"/>
        <w:rPr/>
      </w:pPr>
      <w:r>
        <w:rPr>
          <w:b/>
        </w:rPr>
        <w:t xml:space="preserve">[ ] </w:t>
      </w:r>
      <w:r>
        <w:rPr/>
        <w:t>Retrain/fine-tune only after P0 diagnosis.</w:t>
      </w:r>
    </w:p>
    <w:p>
      <w:pPr>
        <w:pStyle w:val="Normal"/>
        <w:spacing w:before="0" w:after="40"/>
        <w:ind w:start="0"/>
        <w:rPr/>
      </w:pPr>
      <w:r>
        <w:rPr>
          <w:b/>
        </w:rPr>
        <w:t xml:space="preserve">[ ] </w:t>
      </w:r>
      <w:r>
        <w:rPr/>
        <w:t>Report per-class and per-region performance, not only overall mAP.</w:t>
      </w:r>
    </w:p>
    <w:p>
      <w:pPr>
        <w:pStyle w:val="Heading2"/>
        <w:rPr/>
      </w:pPr>
      <w:r>
        <w:rPr/>
        <w:t>P2 - Association and stability</w:t>
      </w:r>
    </w:p>
    <w:p>
      <w:pPr>
        <w:pStyle w:val="Normal"/>
        <w:spacing w:before="0" w:after="40"/>
        <w:ind w:start="0"/>
        <w:rPr/>
      </w:pPr>
      <w:r>
        <w:rPr>
          <w:b/>
        </w:rPr>
        <w:t xml:space="preserve">[ ] </w:t>
      </w:r>
      <w:r>
        <w:rPr/>
        <w:t>Enable a full-frame Model 2 experimental path.</w:t>
      </w:r>
    </w:p>
    <w:p>
      <w:pPr>
        <w:pStyle w:val="Normal"/>
        <w:spacing w:before="0" w:after="40"/>
        <w:ind w:start="0"/>
        <w:rPr/>
      </w:pPr>
      <w:r>
        <w:rPr>
          <w:b/>
        </w:rPr>
        <w:t xml:space="preserve">[ ] </w:t>
      </w:r>
      <w:r>
        <w:rPr/>
        <w:t>Associate parts to parent Fish IDs using geometry and global matching.</w:t>
      </w:r>
    </w:p>
    <w:p>
      <w:pPr>
        <w:pStyle w:val="Normal"/>
        <w:spacing w:before="0" w:after="40"/>
        <w:ind w:start="0"/>
        <w:rPr/>
      </w:pPr>
      <w:r>
        <w:rPr>
          <w:b/>
        </w:rPr>
        <w:t xml:space="preserve">[ ] </w:t>
      </w:r>
      <w:r>
        <w:rPr/>
        <w:t>Allow UNASSIGNED when ownership is ambiguous.</w:t>
      </w:r>
    </w:p>
    <w:p>
      <w:pPr>
        <w:pStyle w:val="Normal"/>
        <w:spacing w:before="0" w:after="40"/>
        <w:ind w:start="0"/>
        <w:rPr/>
      </w:pPr>
      <w:r>
        <w:rPr>
          <w:b/>
        </w:rPr>
        <w:t xml:space="preserve">[ ] </w:t>
      </w:r>
      <w:r>
        <w:rPr/>
        <w:t>Add visibility states separate from grade.</w:t>
      </w:r>
    </w:p>
    <w:p>
      <w:pPr>
        <w:pStyle w:val="Normal"/>
        <w:spacing w:before="0" w:after="40"/>
        <w:ind w:start="0"/>
        <w:rPr/>
      </w:pPr>
      <w:r>
        <w:rPr>
          <w:b/>
        </w:rPr>
        <w:t xml:space="preserve">[ ] </w:t>
      </w:r>
      <w:r>
        <w:rPr/>
        <w:t>Add short-window part persistence after raw detection is stable.</w:t>
      </w:r>
    </w:p>
    <w:p>
      <w:pPr>
        <w:pStyle w:val="Normal"/>
        <w:spacing w:before="0" w:after="40"/>
        <w:ind w:start="0"/>
        <w:rPr/>
      </w:pPr>
      <w:r>
        <w:rPr>
          <w:b/>
        </w:rPr>
        <w:t xml:space="preserve">[ ] </w:t>
      </w:r>
      <w:r>
        <w:rPr/>
        <w:t>Expire stale evidence when track/geometry changes.</w:t>
      </w:r>
    </w:p>
    <w:p>
      <w:pPr>
        <w:pStyle w:val="Normal"/>
        <w:spacing w:before="0" w:after="40"/>
        <w:ind w:start="0"/>
        <w:rPr/>
      </w:pPr>
      <w:r>
        <w:rPr>
          <w:b/>
        </w:rPr>
        <w:t xml:space="preserve">[ ] </w:t>
      </w:r>
      <w:r>
        <w:rPr/>
        <w:t>Evaluate overlap scenes separately.</w:t>
      </w:r>
    </w:p>
    <w:p>
      <w:pPr>
        <w:pStyle w:val="Heading2"/>
        <w:rPr/>
      </w:pPr>
      <w:r>
        <w:rPr/>
        <w:t>P2 - Repository cleanup</w:t>
      </w:r>
    </w:p>
    <w:p>
      <w:pPr>
        <w:pStyle w:val="Normal"/>
        <w:spacing w:before="0" w:after="40"/>
        <w:ind w:start="0"/>
        <w:rPr/>
      </w:pPr>
      <w:r>
        <w:rPr>
          <w:b/>
        </w:rPr>
        <w:t xml:space="preserve">[ ] </w:t>
      </w:r>
      <w:r>
        <w:rPr/>
        <w:t>Archive or remove the duplicate 915-file v7 COCO export after verifying references.</w:t>
      </w:r>
    </w:p>
    <w:p>
      <w:pPr>
        <w:pStyle w:val="Normal"/>
        <w:spacing w:before="0" w:after="40"/>
        <w:ind w:start="0"/>
        <w:rPr/>
      </w:pPr>
      <w:r>
        <w:rPr>
          <w:b/>
        </w:rPr>
        <w:t xml:space="preserve">[ ] </w:t>
      </w:r>
      <w:r>
        <w:rPr/>
        <w:t>Reduce redundant image copies; keep one canonical representation plus manifests.</w:t>
      </w:r>
    </w:p>
    <w:p>
      <w:pPr>
        <w:pStyle w:val="Normal"/>
        <w:spacing w:before="0" w:after="40"/>
        <w:ind w:start="0"/>
        <w:rPr/>
      </w:pPr>
      <w:r>
        <w:rPr>
          <w:b/>
        </w:rPr>
        <w:t xml:space="preserve">[ ] </w:t>
      </w:r>
      <w:r>
        <w:rPr/>
        <w:t>Move fish_quality_system/ to legacy/ if it is not part of the active product path.</w:t>
      </w:r>
    </w:p>
    <w:p>
      <w:pPr>
        <w:pStyle w:val="Normal"/>
        <w:spacing w:before="0" w:after="40"/>
        <w:ind w:start="0"/>
        <w:rPr/>
      </w:pPr>
      <w:r>
        <w:rPr>
          <w:b/>
        </w:rPr>
        <w:t xml:space="preserve">[ ] </w:t>
      </w:r>
      <w:r>
        <w:rPr/>
        <w:t>Remove/replace zero-byte training modules.</w:t>
      </w:r>
    </w:p>
    <w:p>
      <w:pPr>
        <w:pStyle w:val="Normal"/>
        <w:spacing w:before="0" w:after="40"/>
        <w:ind w:start="0"/>
        <w:rPr/>
      </w:pPr>
      <w:r>
        <w:rPr>
          <w:b/>
        </w:rPr>
        <w:t xml:space="preserve">[ ] </w:t>
      </w:r>
      <w:r>
        <w:rPr/>
        <w:t>Finish or archive NotImplementedError entry points.</w:t>
      </w:r>
    </w:p>
    <w:p>
      <w:pPr>
        <w:pStyle w:val="Normal"/>
        <w:spacing w:before="0" w:after="40"/>
        <w:ind w:start="0"/>
        <w:rPr/>
      </w:pPr>
      <w:r>
        <w:rPr>
          <w:b/>
        </w:rPr>
        <w:t xml:space="preserve">[ ] </w:t>
      </w:r>
      <w:r>
        <w:rPr/>
        <w:t>Move root logs and generated research outputs under results/.</w:t>
      </w:r>
    </w:p>
    <w:p>
      <w:pPr>
        <w:pStyle w:val="Normal"/>
        <w:spacing w:before="0" w:after="40"/>
        <w:ind w:start="0"/>
        <w:rPr/>
      </w:pPr>
      <w:r>
        <w:rPr>
          <w:b/>
        </w:rPr>
        <w:t xml:space="preserve">[ ] </w:t>
      </w:r>
      <w:r>
        <w:rPr/>
        <w:t>Add models/registry.yaml with hashes and provenance.</w:t>
      </w:r>
    </w:p>
    <w:p>
      <w:pPr>
        <w:pStyle w:val="Normal"/>
        <w:spacing w:before="0" w:after="40"/>
        <w:ind w:start="0"/>
        <w:rPr/>
      </w:pPr>
      <w:r>
        <w:rPr>
          <w:b/>
        </w:rPr>
        <w:t xml:space="preserve">[ ] </w:t>
      </w:r>
      <w:r>
        <w:rPr/>
        <w:t>Keep .gitignore aligned with generated artifacts and local checkpoints.</w:t>
      </w:r>
    </w:p>
    <w:p>
      <w:pPr>
        <w:pStyle w:val="Heading2"/>
        <w:rPr/>
      </w:pPr>
      <w:r>
        <w:rPr/>
        <w:t>P3 - Validation and thesis evidence</w:t>
      </w:r>
    </w:p>
    <w:p>
      <w:pPr>
        <w:pStyle w:val="Normal"/>
        <w:spacing w:before="0" w:after="40"/>
        <w:ind w:start="0"/>
        <w:rPr/>
      </w:pPr>
      <w:r>
        <w:rPr>
          <w:b/>
        </w:rPr>
        <w:t xml:space="preserve">[ ] </w:t>
      </w:r>
      <w:r>
        <w:rPr/>
        <w:t>Fix all automated test failures.</w:t>
      </w:r>
    </w:p>
    <w:p>
      <w:pPr>
        <w:pStyle w:val="Normal"/>
        <w:spacing w:before="0" w:after="40"/>
        <w:ind w:start="0"/>
        <w:rPr/>
      </w:pPr>
      <w:r>
        <w:rPr>
          <w:b/>
        </w:rPr>
        <w:t xml:space="preserve">[ ] </w:t>
      </w:r>
      <w:r>
        <w:rPr/>
        <w:t>Create independent validation and untouched test sets using specimen/session grouping.</w:t>
      </w:r>
    </w:p>
    <w:p>
      <w:pPr>
        <w:pStyle w:val="Normal"/>
        <w:spacing w:before="0" w:after="40"/>
        <w:ind w:start="0"/>
        <w:rPr/>
      </w:pPr>
      <w:r>
        <w:rPr>
          <w:b/>
        </w:rPr>
        <w:t xml:space="preserve">[ ] </w:t>
      </w:r>
      <w:r>
        <w:rPr/>
        <w:t>Tune thresholds on validation only.</w:t>
      </w:r>
    </w:p>
    <w:p>
      <w:pPr>
        <w:pStyle w:val="Normal"/>
        <w:spacing w:before="0" w:after="40"/>
        <w:ind w:start="0"/>
        <w:rPr/>
      </w:pPr>
      <w:r>
        <w:rPr>
          <w:b/>
        </w:rPr>
        <w:t xml:space="preserve">[ ] </w:t>
      </w:r>
      <w:r>
        <w:rPr/>
        <w:t>Lock model hashes and decision policy before final test.</w:t>
      </w:r>
    </w:p>
    <w:p>
      <w:pPr>
        <w:pStyle w:val="Normal"/>
        <w:spacing w:before="0" w:after="40"/>
        <w:ind w:start="0"/>
        <w:rPr/>
      </w:pPr>
      <w:r>
        <w:rPr>
          <w:b/>
        </w:rPr>
        <w:t xml:space="preserve">[ ] </w:t>
      </w:r>
      <w:r>
        <w:rPr/>
        <w:t>Report Model 1 detection + false-positive metrics.</w:t>
      </w:r>
    </w:p>
    <w:p>
      <w:pPr>
        <w:pStyle w:val="Normal"/>
        <w:spacing w:before="0" w:after="40"/>
        <w:ind w:start="0"/>
        <w:rPr/>
      </w:pPr>
      <w:r>
        <w:rPr>
          <w:b/>
        </w:rPr>
        <w:t xml:space="preserve">[ ] </w:t>
      </w:r>
      <w:r>
        <w:rPr/>
        <w:t>Report Model 2 per-class/region metrics.</w:t>
      </w:r>
    </w:p>
    <w:p>
      <w:pPr>
        <w:pStyle w:val="Normal"/>
        <w:spacing w:before="0" w:after="40"/>
        <w:ind w:start="0"/>
        <w:rPr/>
      </w:pPr>
      <w:r>
        <w:rPr>
          <w:b/>
        </w:rPr>
        <w:t xml:space="preserve">[ ] </w:t>
      </w:r>
      <w:r>
        <w:rPr/>
        <w:t>Report association accuracy and UNASSIGNED rate.</w:t>
      </w:r>
    </w:p>
    <w:p>
      <w:pPr>
        <w:pStyle w:val="Normal"/>
        <w:spacing w:before="0" w:after="40"/>
        <w:ind w:start="0"/>
        <w:rPr/>
      </w:pPr>
      <w:r>
        <w:rPr>
          <w:b/>
        </w:rPr>
        <w:t xml:space="preserve">[ ] </w:t>
      </w:r>
      <w:r>
        <w:rPr/>
        <w:t>Report final A/B/C/Rejected metrics and Ungraded rate.</w:t>
      </w:r>
    </w:p>
    <w:p>
      <w:pPr>
        <w:pStyle w:val="Normal"/>
        <w:spacing w:before="0" w:after="40"/>
        <w:ind w:start="0"/>
        <w:rPr/>
      </w:pPr>
      <w:r>
        <w:rPr>
          <w:b/>
        </w:rPr>
        <w:t xml:space="preserve">[ ] </w:t>
      </w:r>
      <w:r>
        <w:rPr/>
        <w:t>Include representative success and failure cases in the thesis.</w:t>
      </w:r>
    </w:p>
    <w:p>
      <w:pPr>
        <w:pStyle w:val="Normal"/>
        <w:spacing w:before="0" w:after="40"/>
        <w:ind w:start="0"/>
        <w:rPr/>
      </w:pPr>
      <w:r>
        <w:rPr>
          <w:b/>
        </w:rPr>
        <w:t xml:space="preserve">[ ] </w:t>
      </w:r>
      <w:r>
        <w:rPr/>
        <w:t>Document limitations honestly, especially B/C similarity, overlap, lighting and dataset provenance.</w:t>
      </w:r>
    </w:p>
    <w:p>
      <w:pPr>
        <w:pStyle w:val="Heading1"/>
        <w:rPr/>
      </w:pPr>
      <w:r>
        <w:rPr/>
        <w:t>16. Acceptance Gates Before Calling the System "Improved"</w:t>
      </w:r>
    </w:p>
    <w:tbl>
      <w:tblPr>
        <w:tblW w:w="9994" w:type="dxa"/>
        <w:jc w:val="start"/>
        <w:tblInd w:w="-113" w:type="dxa"/>
        <w:tblLayout w:type="fixed"/>
        <w:tblCellMar>
          <w:top w:w="110" w:type="dxa"/>
          <w:start w:w="120" w:type="dxa"/>
          <w:bottom w:w="110" w:type="dxa"/>
          <w:end w:w="120" w:type="dxa"/>
        </w:tblCellMar>
      </w:tblPr>
      <w:tblGrid>
        <w:gridCol w:w="4997"/>
        <w:gridCol w:w="4997"/>
      </w:tblGrid>
      <w:tr>
        <w:trPr>
          <w:tblHeader w:val="true"/>
          <w:cantSplit w:val="true"/>
        </w:trPr>
        <w:tc>
          <w:tcPr>
            <w:tcW w:w="4997" w:type="dxa"/>
            <w:tcBorders>
              <w:top w:val="single" w:sz="4" w:space="0" w:color="000000"/>
              <w:start w:val="single" w:sz="4" w:space="0" w:color="000000"/>
              <w:bottom w:val="single" w:sz="4" w:space="0" w:color="000000"/>
              <w:end w:val="single" w:sz="4" w:space="0" w:color="000000"/>
            </w:tcBorders>
            <w:shd w:fill="16324F" w:val="clear"/>
            <w:vAlign w:val="center"/>
          </w:tcPr>
          <w:p>
            <w:pPr>
              <w:pStyle w:val="Normal"/>
              <w:widowControl/>
              <w:spacing w:before="0" w:after="100"/>
              <w:jc w:val="center"/>
              <w:rPr>
                <w:b/>
                <w:color w:val="FFFFFF"/>
                <w:kern w:val="0"/>
                <w:sz w:val="17"/>
                <w:szCs w:val="22"/>
                <w:lang w:val="en-US" w:eastAsia="en-US" w:bidi="ar-SA"/>
              </w:rPr>
            </w:pPr>
            <w:r>
              <w:rPr>
                <w:b/>
                <w:color w:val="FFFFFF"/>
                <w:kern w:val="0"/>
                <w:sz w:val="17"/>
                <w:szCs w:val="22"/>
                <w:lang w:val="en-US" w:eastAsia="en-US" w:bidi="ar-SA"/>
              </w:rPr>
              <w:t>Gate</w:t>
            </w:r>
          </w:p>
        </w:tc>
        <w:tc>
          <w:tcPr>
            <w:tcW w:w="4997" w:type="dxa"/>
            <w:tcBorders>
              <w:top w:val="single" w:sz="4" w:space="0" w:color="000000"/>
              <w:start w:val="single" w:sz="4" w:space="0" w:color="000000"/>
              <w:bottom w:val="single" w:sz="4" w:space="0" w:color="000000"/>
              <w:end w:val="single" w:sz="4" w:space="0" w:color="000000"/>
            </w:tcBorders>
            <w:shd w:fill="16324F" w:val="clear"/>
            <w:vAlign w:val="center"/>
          </w:tcPr>
          <w:p>
            <w:pPr>
              <w:pStyle w:val="Normal"/>
              <w:widowControl/>
              <w:spacing w:before="0" w:after="100"/>
              <w:jc w:val="center"/>
              <w:rPr>
                <w:b/>
                <w:color w:val="FFFFFF"/>
                <w:kern w:val="0"/>
                <w:sz w:val="17"/>
                <w:szCs w:val="22"/>
                <w:lang w:val="en-US" w:eastAsia="en-US" w:bidi="ar-SA"/>
              </w:rPr>
            </w:pPr>
            <w:r>
              <w:rPr>
                <w:b/>
                <w:color w:val="FFFFFF"/>
                <w:kern w:val="0"/>
                <w:sz w:val="17"/>
                <w:szCs w:val="22"/>
                <w:lang w:val="en-US" w:eastAsia="en-US" w:bidi="ar-SA"/>
              </w:rPr>
              <w:t>Pass condition</w:t>
            </w:r>
          </w:p>
        </w:tc>
      </w:tr>
      <w:tr>
        <w:trPr>
          <w:cantSplit w:val="true"/>
        </w:trPr>
        <w:tc>
          <w:tcPr>
            <w:tcW w:w="4997"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start"/>
              <w:rPr>
                <w:kern w:val="0"/>
                <w:sz w:val="17"/>
                <w:szCs w:val="22"/>
                <w:lang w:val="en-US" w:eastAsia="en-US" w:bidi="ar-SA"/>
              </w:rPr>
            </w:pPr>
            <w:r>
              <w:rPr>
                <w:kern w:val="0"/>
                <w:sz w:val="17"/>
                <w:szCs w:val="22"/>
                <w:lang w:val="en-US" w:eastAsia="en-US" w:bidi="ar-SA"/>
              </w:rPr>
              <w:t>Pipeline sanity</w:t>
            </w:r>
          </w:p>
        </w:tc>
        <w:tc>
          <w:tcPr>
            <w:tcW w:w="4997"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start"/>
              <w:rPr>
                <w:kern w:val="0"/>
                <w:sz w:val="17"/>
                <w:szCs w:val="22"/>
                <w:lang w:val="en-US" w:eastAsia="en-US" w:bidi="ar-SA"/>
              </w:rPr>
            </w:pPr>
            <w:r>
              <w:rPr>
                <w:kern w:val="0"/>
                <w:sz w:val="17"/>
                <w:szCs w:val="22"/>
                <w:lang w:val="en-US" w:eastAsia="en-US" w:bidi="ar-SA"/>
              </w:rPr>
              <w:t>Known training images produce expected raw Model 2 part evidence under direct inference; model hash and class map are confirmed.</w:t>
            </w:r>
          </w:p>
        </w:tc>
      </w:tr>
      <w:tr>
        <w:trPr>
          <w:cantSplit w:val="true"/>
        </w:trPr>
        <w:tc>
          <w:tcPr>
            <w:tcW w:w="4997"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start"/>
              <w:rPr>
                <w:kern w:val="0"/>
                <w:sz w:val="17"/>
                <w:szCs w:val="22"/>
                <w:lang w:val="en-US" w:eastAsia="en-US" w:bidi="ar-SA"/>
              </w:rPr>
            </w:pPr>
            <w:r>
              <w:rPr>
                <w:kern w:val="0"/>
                <w:sz w:val="17"/>
                <w:szCs w:val="22"/>
                <w:lang w:val="en-US" w:eastAsia="en-US" w:bidi="ar-SA"/>
              </w:rPr>
              <w:t>Architecture selection</w:t>
            </w:r>
          </w:p>
        </w:tc>
        <w:tc>
          <w:tcPr>
            <w:tcW w:w="4997"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start"/>
              <w:rPr>
                <w:kern w:val="0"/>
                <w:sz w:val="17"/>
                <w:szCs w:val="22"/>
                <w:lang w:val="en-US" w:eastAsia="en-US" w:bidi="ar-SA"/>
              </w:rPr>
            </w:pPr>
            <w:r>
              <w:rPr>
                <w:kern w:val="0"/>
                <w:sz w:val="17"/>
                <w:szCs w:val="22"/>
                <w:lang w:val="en-US" w:eastAsia="en-US" w:bidi="ar-SA"/>
              </w:rPr>
              <w:t>Full-frame versus crop comparison has been run on the same labeled validation set; the selected mode is evidence-based.</w:t>
            </w:r>
          </w:p>
        </w:tc>
      </w:tr>
      <w:tr>
        <w:trPr>
          <w:cantSplit w:val="true"/>
        </w:trPr>
        <w:tc>
          <w:tcPr>
            <w:tcW w:w="4997"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start"/>
              <w:rPr>
                <w:kern w:val="0"/>
                <w:sz w:val="17"/>
                <w:szCs w:val="22"/>
                <w:lang w:val="en-US" w:eastAsia="en-US" w:bidi="ar-SA"/>
              </w:rPr>
            </w:pPr>
            <w:r>
              <w:rPr>
                <w:kern w:val="0"/>
                <w:sz w:val="17"/>
                <w:szCs w:val="22"/>
                <w:lang w:val="en-US" w:eastAsia="en-US" w:bidi="ar-SA"/>
              </w:rPr>
              <w:t>Fusion correctness</w:t>
            </w:r>
          </w:p>
        </w:tc>
        <w:tc>
          <w:tcPr>
            <w:tcW w:w="4997"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start"/>
              <w:rPr>
                <w:kern w:val="0"/>
                <w:sz w:val="17"/>
                <w:szCs w:val="22"/>
                <w:lang w:val="en-US" w:eastAsia="en-US" w:bidi="ar-SA"/>
              </w:rPr>
            </w:pPr>
            <w:r>
              <w:rPr>
                <w:kern w:val="0"/>
                <w:sz w:val="17"/>
                <w:szCs w:val="22"/>
                <w:lang w:val="en-US" w:eastAsia="en-US" w:bidi="ar-SA"/>
              </w:rPr>
              <w:t>Missing evidence is not renormalized; coverage/region/margin gates are active and tested.</w:t>
            </w:r>
          </w:p>
        </w:tc>
      </w:tr>
      <w:tr>
        <w:trPr>
          <w:cantSplit w:val="true"/>
        </w:trPr>
        <w:tc>
          <w:tcPr>
            <w:tcW w:w="4997"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start"/>
              <w:rPr>
                <w:kern w:val="0"/>
                <w:sz w:val="17"/>
                <w:szCs w:val="22"/>
                <w:lang w:val="en-US" w:eastAsia="en-US" w:bidi="ar-SA"/>
              </w:rPr>
            </w:pPr>
            <w:r>
              <w:rPr>
                <w:kern w:val="0"/>
                <w:sz w:val="17"/>
                <w:szCs w:val="22"/>
                <w:lang w:val="en-US" w:eastAsia="en-US" w:bidi="ar-SA"/>
              </w:rPr>
              <w:t>Model 1 robustness</w:t>
            </w:r>
          </w:p>
        </w:tc>
        <w:tc>
          <w:tcPr>
            <w:tcW w:w="4997"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start"/>
              <w:rPr>
                <w:kern w:val="0"/>
                <w:sz w:val="17"/>
                <w:szCs w:val="22"/>
                <w:lang w:val="en-US" w:eastAsia="en-US" w:bidi="ar-SA"/>
              </w:rPr>
            </w:pPr>
            <w:r>
              <w:rPr>
                <w:kern w:val="0"/>
                <w:sz w:val="17"/>
                <w:szCs w:val="22"/>
                <w:lang w:val="en-US" w:eastAsia="en-US" w:bidi="ar-SA"/>
              </w:rPr>
              <w:t>False positives on a dedicated non-fish benchmark are measured and reduced without unacceptable loss of real-fish recall.</w:t>
            </w:r>
          </w:p>
        </w:tc>
      </w:tr>
      <w:tr>
        <w:trPr>
          <w:cantSplit w:val="true"/>
        </w:trPr>
        <w:tc>
          <w:tcPr>
            <w:tcW w:w="4997"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start"/>
              <w:rPr>
                <w:kern w:val="0"/>
                <w:sz w:val="17"/>
                <w:szCs w:val="22"/>
                <w:lang w:val="en-US" w:eastAsia="en-US" w:bidi="ar-SA"/>
              </w:rPr>
            </w:pPr>
            <w:r>
              <w:rPr>
                <w:kern w:val="0"/>
                <w:sz w:val="17"/>
                <w:szCs w:val="22"/>
                <w:lang w:val="en-US" w:eastAsia="en-US" w:bidi="ar-SA"/>
              </w:rPr>
              <w:t>UI clarity</w:t>
            </w:r>
          </w:p>
        </w:tc>
        <w:tc>
          <w:tcPr>
            <w:tcW w:w="4997"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start"/>
              <w:rPr>
                <w:kern w:val="0"/>
                <w:sz w:val="17"/>
                <w:szCs w:val="22"/>
                <w:lang w:val="en-US" w:eastAsia="en-US" w:bidi="ar-SA"/>
              </w:rPr>
            </w:pPr>
            <w:r>
              <w:rPr>
                <w:kern w:val="0"/>
                <w:sz w:val="17"/>
                <w:szCs w:val="22"/>
                <w:lang w:val="en-US" w:eastAsia="en-US" w:bidi="ar-SA"/>
              </w:rPr>
              <w:t>Every visible parent fish shows ID + grade or Ungraded; detector and quality confidence are distinct.</w:t>
            </w:r>
          </w:p>
        </w:tc>
      </w:tr>
      <w:tr>
        <w:trPr>
          <w:cantSplit w:val="true"/>
        </w:trPr>
        <w:tc>
          <w:tcPr>
            <w:tcW w:w="4997"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start"/>
              <w:rPr>
                <w:kern w:val="0"/>
                <w:sz w:val="17"/>
                <w:szCs w:val="22"/>
                <w:lang w:val="en-US" w:eastAsia="en-US" w:bidi="ar-SA"/>
              </w:rPr>
            </w:pPr>
            <w:r>
              <w:rPr>
                <w:kern w:val="0"/>
                <w:sz w:val="17"/>
                <w:szCs w:val="22"/>
                <w:lang w:val="en-US" w:eastAsia="en-US" w:bidi="ar-SA"/>
              </w:rPr>
              <w:t>Counting integrity</w:t>
            </w:r>
          </w:p>
        </w:tc>
        <w:tc>
          <w:tcPr>
            <w:tcW w:w="4997"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start"/>
              <w:rPr>
                <w:kern w:val="0"/>
                <w:sz w:val="17"/>
                <w:szCs w:val="22"/>
                <w:lang w:val="en-US" w:eastAsia="en-US" w:bidi="ar-SA"/>
              </w:rPr>
            </w:pPr>
            <w:r>
              <w:rPr>
                <w:kern w:val="0"/>
                <w:sz w:val="17"/>
                <w:szCs w:val="22"/>
                <w:lang w:val="en-US" w:eastAsia="en-US" w:bidi="ar-SA"/>
              </w:rPr>
              <w:t>Visible distribution and session-crossing distribution are separated; each distribution sums correctly.</w:t>
            </w:r>
          </w:p>
        </w:tc>
      </w:tr>
      <w:tr>
        <w:trPr>
          <w:cantSplit w:val="true"/>
        </w:trPr>
        <w:tc>
          <w:tcPr>
            <w:tcW w:w="4997"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start"/>
              <w:rPr>
                <w:kern w:val="0"/>
                <w:sz w:val="17"/>
                <w:szCs w:val="22"/>
                <w:lang w:val="en-US" w:eastAsia="en-US" w:bidi="ar-SA"/>
              </w:rPr>
            </w:pPr>
            <w:r>
              <w:rPr>
                <w:kern w:val="0"/>
                <w:sz w:val="17"/>
                <w:szCs w:val="22"/>
                <w:lang w:val="en-US" w:eastAsia="en-US" w:bidi="ar-SA"/>
              </w:rPr>
              <w:t>Repository health</w:t>
            </w:r>
          </w:p>
        </w:tc>
        <w:tc>
          <w:tcPr>
            <w:tcW w:w="4997"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start"/>
              <w:rPr>
                <w:kern w:val="0"/>
                <w:sz w:val="17"/>
                <w:szCs w:val="22"/>
                <w:lang w:val="en-US" w:eastAsia="en-US" w:bidi="ar-SA"/>
              </w:rPr>
            </w:pPr>
            <w:r>
              <w:rPr>
                <w:kern w:val="0"/>
                <w:sz w:val="17"/>
                <w:szCs w:val="22"/>
                <w:lang w:val="en-US" w:eastAsia="en-US" w:bidi="ar-SA"/>
              </w:rPr>
              <w:t>Automated tests pass; metadata schema is consistent; active vs legacy code is clear.</w:t>
            </w:r>
          </w:p>
        </w:tc>
      </w:tr>
      <w:tr>
        <w:trPr>
          <w:cantSplit w:val="true"/>
        </w:trPr>
        <w:tc>
          <w:tcPr>
            <w:tcW w:w="4997"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start"/>
              <w:rPr>
                <w:kern w:val="0"/>
                <w:sz w:val="17"/>
                <w:szCs w:val="22"/>
                <w:lang w:val="en-US" w:eastAsia="en-US" w:bidi="ar-SA"/>
              </w:rPr>
            </w:pPr>
            <w:r>
              <w:rPr>
                <w:kern w:val="0"/>
                <w:sz w:val="17"/>
                <w:szCs w:val="22"/>
                <w:lang w:val="en-US" w:eastAsia="en-US" w:bidi="ar-SA"/>
              </w:rPr>
              <w:t>Thesis readiness</w:t>
            </w:r>
          </w:p>
        </w:tc>
        <w:tc>
          <w:tcPr>
            <w:tcW w:w="4997"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start"/>
              <w:rPr>
                <w:kern w:val="0"/>
                <w:sz w:val="17"/>
                <w:szCs w:val="22"/>
                <w:lang w:val="en-US" w:eastAsia="en-US" w:bidi="ar-SA"/>
              </w:rPr>
            </w:pPr>
            <w:r>
              <w:rPr>
                <w:kern w:val="0"/>
                <w:sz w:val="17"/>
                <w:szCs w:val="22"/>
                <w:lang w:val="en-US" w:eastAsia="en-US" w:bidi="ar-SA"/>
              </w:rPr>
              <w:t>Independent specimen/session-safe validation and untouched final test are completed after policy lock.</w:t>
            </w:r>
          </w:p>
        </w:tc>
      </w:tr>
    </w:tbl>
    <w:p>
      <w:pPr>
        <w:pStyle w:val="Normal"/>
        <w:spacing w:before="0" w:after="20"/>
        <w:rPr/>
      </w:pPr>
      <w:r>
        <w:rPr/>
      </w:r>
    </w:p>
    <w:p>
      <w:pPr>
        <w:pStyle w:val="Heading1"/>
        <w:rPr/>
      </w:pPr>
      <w:r>
        <w:rPr/>
        <w:t>17. What Not to Do Yet</w:t>
      </w:r>
    </w:p>
    <w:p>
      <w:pPr>
        <w:pStyle w:val="ListBullet"/>
        <w:numPr>
          <w:ilvl w:val="0"/>
          <w:numId w:val="2"/>
        </w:numPr>
        <w:spacing w:before="0" w:after="40"/>
        <w:contextualSpacing/>
        <w:rPr/>
      </w:pPr>
      <w:r>
        <w:rPr/>
        <w:t>Do not remove Ungraded just to make the dashboard look more decisive.</w:t>
      </w:r>
    </w:p>
    <w:p>
      <w:pPr>
        <w:pStyle w:val="ListBullet"/>
        <w:numPr>
          <w:ilvl w:val="0"/>
          <w:numId w:val="2"/>
        </w:numPr>
        <w:spacing w:before="0" w:after="40"/>
        <w:contextualSpacing/>
        <w:rPr/>
      </w:pPr>
      <w:r>
        <w:rPr/>
        <w:t>Do not retrain Model 1 from scratch when its real-fish detection is already strong.</w:t>
      </w:r>
    </w:p>
    <w:p>
      <w:pPr>
        <w:pStyle w:val="ListBullet"/>
        <w:numPr>
          <w:ilvl w:val="0"/>
          <w:numId w:val="2"/>
        </w:numPr>
        <w:spacing w:before="0" w:after="40"/>
        <w:contextualSpacing/>
        <w:rPr/>
      </w:pPr>
      <w:r>
        <w:rPr/>
        <w:t>Do not lower Model 2 confidence to 0.01 in production; use it only for diagnostics.</w:t>
      </w:r>
    </w:p>
    <w:p>
      <w:pPr>
        <w:pStyle w:val="ListBullet"/>
        <w:numPr>
          <w:ilvl w:val="0"/>
          <w:numId w:val="2"/>
        </w:numPr>
        <w:spacing w:before="0" w:after="40"/>
        <w:contextualSpacing/>
        <w:rPr/>
      </w:pPr>
      <w:r>
        <w:rPr/>
        <w:t>Do not treat a missing Head/Tail detection as physical damage or Rejected.</w:t>
      </w:r>
    </w:p>
    <w:p>
      <w:pPr>
        <w:pStyle w:val="ListBullet"/>
        <w:numPr>
          <w:ilvl w:val="0"/>
          <w:numId w:val="2"/>
        </w:numPr>
        <w:spacing w:before="0" w:after="40"/>
        <w:contextualSpacing/>
        <w:rPr/>
      </w:pPr>
      <w:r>
        <w:rPr/>
        <w:t>Do not combine Model 1 confidence and Model 2 grading evidence into one probability.</w:t>
      </w:r>
    </w:p>
    <w:p>
      <w:pPr>
        <w:pStyle w:val="ListBullet"/>
        <w:numPr>
          <w:ilvl w:val="0"/>
          <w:numId w:val="2"/>
        </w:numPr>
        <w:spacing w:before="0" w:after="40"/>
        <w:contextualSpacing/>
        <w:rPr/>
      </w:pPr>
      <w:r>
        <w:rPr/>
        <w:t>Do not tune on the final test set.</w:t>
      </w:r>
    </w:p>
    <w:p>
      <w:pPr>
        <w:pStyle w:val="ListBullet"/>
        <w:numPr>
          <w:ilvl w:val="0"/>
          <w:numId w:val="2"/>
        </w:numPr>
        <w:spacing w:before="0" w:after="40"/>
        <w:contextualSpacing/>
        <w:rPr/>
      </w:pPr>
      <w:r>
        <w:rPr/>
        <w:t>Do not delete duplicate/legacy folders until they are archived and references are verified.</w:t>
      </w:r>
    </w:p>
    <w:p>
      <w:pPr>
        <w:pStyle w:val="ListBullet"/>
        <w:numPr>
          <w:ilvl w:val="0"/>
          <w:numId w:val="2"/>
        </w:numPr>
        <w:spacing w:before="0" w:after="40"/>
        <w:contextualSpacing/>
        <w:rPr/>
      </w:pPr>
      <w:r>
        <w:rPr/>
        <w:t>Do not claim the all-data training-pool metrics are independent final accuracy.</w:t>
      </w:r>
    </w:p>
    <w:p>
      <w:pPr>
        <w:pStyle w:val="Heading1"/>
        <w:rPr/>
      </w:pPr>
      <w:r>
        <w:rPr/>
        <w:t>18. Final Recommended Order of Work</w:t>
      </w:r>
    </w:p>
    <w:p>
      <w:pPr>
        <w:pStyle w:val="Normal"/>
        <w:spacing w:before="0" w:after="60"/>
        <w:ind w:hanging="259" w:start="259"/>
        <w:rPr/>
      </w:pPr>
      <w:r>
        <w:rPr/>
        <w:t xml:space="preserve">1. </w:t>
      </w:r>
      <w:r>
        <w:rPr>
          <w:b/>
        </w:rPr>
        <w:t xml:space="preserve">Model 2 raw sanity first. </w:t>
      </w:r>
      <w:r>
        <w:rPr/>
        <w:t>Direct full-frame inference on exact training images and raw confidence sweep.</w:t>
      </w:r>
    </w:p>
    <w:p>
      <w:pPr>
        <w:pStyle w:val="Normal"/>
        <w:spacing w:before="0" w:after="60"/>
        <w:ind w:hanging="259" w:start="259"/>
        <w:rPr/>
      </w:pPr>
      <w:r>
        <w:rPr/>
        <w:t xml:space="preserve">2. </w:t>
      </w:r>
      <w:r>
        <w:rPr>
          <w:b/>
        </w:rPr>
        <w:t xml:space="preserve">Compare full-frame versus crop. </w:t>
      </w:r>
      <w:r>
        <w:rPr/>
        <w:t>This decides whether the integration architecture is the main problem.</w:t>
      </w:r>
    </w:p>
    <w:p>
      <w:pPr>
        <w:pStyle w:val="Normal"/>
        <w:spacing w:before="0" w:after="60"/>
        <w:ind w:hanging="259" w:start="259"/>
        <w:rPr/>
      </w:pPr>
      <w:r>
        <w:rPr/>
        <w:t xml:space="preserve">3. </w:t>
      </w:r>
      <w:r>
        <w:rPr>
          <w:b/>
        </w:rPr>
        <w:t xml:space="preserve">Fix fusion semantics. </w:t>
      </w:r>
      <w:r>
        <w:rPr/>
        <w:t>No renormalization; enforce evidence coverage and ambiguity gates.</w:t>
      </w:r>
    </w:p>
    <w:p>
      <w:pPr>
        <w:pStyle w:val="Normal"/>
        <w:spacing w:before="0" w:after="60"/>
        <w:ind w:hanging="259" w:start="259"/>
        <w:rPr/>
      </w:pPr>
      <w:r>
        <w:rPr/>
        <w:t xml:space="preserve">4. </w:t>
      </w:r>
      <w:r>
        <w:rPr>
          <w:b/>
        </w:rPr>
        <w:t xml:space="preserve">Fix live timing. </w:t>
      </w:r>
      <w:r>
        <w:rPr/>
        <w:t>Run every frame during debugging, then add controlled smoothing.</w:t>
      </w:r>
    </w:p>
    <w:p>
      <w:pPr>
        <w:pStyle w:val="Normal"/>
        <w:spacing w:before="0" w:after="60"/>
        <w:ind w:hanging="259" w:start="259"/>
        <w:rPr/>
      </w:pPr>
      <w:r>
        <w:rPr/>
        <w:t xml:space="preserve">5. </w:t>
      </w:r>
      <w:r>
        <w:rPr>
          <w:b/>
        </w:rPr>
        <w:t xml:space="preserve">Improve Model 1 with hard negatives. </w:t>
      </w:r>
      <w:r>
        <w:rPr/>
        <w:t>Keep the existing strong detector as baseline.</w:t>
      </w:r>
    </w:p>
    <w:p>
      <w:pPr>
        <w:pStyle w:val="Normal"/>
        <w:spacing w:before="0" w:after="60"/>
        <w:ind w:hanging="259" w:start="259"/>
        <w:rPr/>
      </w:pPr>
      <w:r>
        <w:rPr/>
        <w:t xml:space="preserve">6. </w:t>
      </w:r>
      <w:r>
        <w:rPr>
          <w:b/>
        </w:rPr>
        <w:t xml:space="preserve">Fix UI and count semantics. </w:t>
      </w:r>
      <w:r>
        <w:rPr/>
        <w:t>Visible fish and session-crossing counts should never be confused.</w:t>
      </w:r>
    </w:p>
    <w:p>
      <w:pPr>
        <w:pStyle w:val="Normal"/>
        <w:spacing w:before="0" w:after="60"/>
        <w:ind w:hanging="259" w:start="259"/>
        <w:rPr/>
      </w:pPr>
      <w:r>
        <w:rPr/>
        <w:t xml:space="preserve">7. </w:t>
      </w:r>
      <w:r>
        <w:rPr>
          <w:b/>
        </w:rPr>
        <w:t xml:space="preserve">Only then retrain Model 2 if needed. </w:t>
      </w:r>
      <w:r>
        <w:rPr/>
        <w:t>Use better specimen-safe, balanced, mixed-scene data.</w:t>
      </w:r>
    </w:p>
    <w:p>
      <w:pPr>
        <w:pStyle w:val="Normal"/>
        <w:spacing w:before="0" w:after="60"/>
        <w:ind w:hanging="259" w:start="259"/>
        <w:rPr/>
      </w:pPr>
      <w:r>
        <w:rPr/>
        <w:t xml:space="preserve">8. </w:t>
      </w:r>
      <w:r>
        <w:rPr>
          <w:b/>
        </w:rPr>
        <w:t xml:space="preserve">Validate, lock, test. </w:t>
      </w:r>
      <w:r>
        <w:rPr/>
        <w:t>Once the pipeline is stable, freeze the policy and run independent final evaluation.</w:t>
      </w:r>
    </w:p>
    <w:tbl>
      <w:tblPr>
        <w:tblW w:w="9994" w:type="dxa"/>
        <w:jc w:val="start"/>
        <w:tblInd w:w="-108" w:type="dxa"/>
        <w:tblLayout w:type="fixed"/>
        <w:tblCellMar>
          <w:top w:w="140" w:type="dxa"/>
          <w:start w:w="160" w:type="dxa"/>
          <w:bottom w:w="140" w:type="dxa"/>
          <w:end w:w="160" w:type="dxa"/>
        </w:tblCellMar>
      </w:tblPr>
      <w:tblGrid>
        <w:gridCol w:w="9994"/>
      </w:tblGrid>
      <w:tr>
        <w:trPr/>
        <w:tc>
          <w:tcPr>
            <w:tcW w:w="9994" w:type="dxa"/>
            <w:tcBorders/>
            <w:shd w:fill="EAF5EF" w:val="clear"/>
          </w:tcPr>
          <w:p>
            <w:pPr>
              <w:pStyle w:val="Normal"/>
              <w:widowControl/>
              <w:bidi w:val="0"/>
              <w:spacing w:lineRule="auto" w:line="259" w:before="0" w:after="100"/>
              <w:jc w:val="start"/>
              <w:rPr/>
            </w:pPr>
            <w:r>
              <w:rPr>
                <w:b/>
                <w:color w:val="2E7D5B"/>
              </w:rPr>
              <w:t xml:space="preserve">Bottom line: </w:t>
            </w:r>
            <w:r>
              <w:rPr>
                <w:color w:val="202A33"/>
              </w:rPr>
              <w:t>Your project does not need a complete restart. Model 1 is already a useful foundation. The highest-return work is to make Model 2 observable and reliable, align its inference input with its training distribution, correct the evidence-fusion implementation, then validate the integrated system with independent fish.</w:t>
            </w:r>
          </w:p>
        </w:tc>
      </w:tr>
    </w:tbl>
    <w:p>
      <w:pPr>
        <w:pStyle w:val="Normal"/>
        <w:spacing w:before="0" w:after="20"/>
        <w:rPr/>
      </w:pPr>
      <w:r>
        <w:rPr/>
      </w:r>
    </w:p>
    <w:p>
      <w:pPr>
        <w:pStyle w:val="Heading1"/>
        <w:rPr/>
      </w:pPr>
      <w:r>
        <w:rPr/>
        <w:t>Appendix A. Key Code Evidence From the Audited Snapshot</w:t>
      </w:r>
    </w:p>
    <w:tbl>
      <w:tblPr>
        <w:tblW w:w="9994" w:type="dxa"/>
        <w:jc w:val="start"/>
        <w:tblInd w:w="-113" w:type="dxa"/>
        <w:tblLayout w:type="fixed"/>
        <w:tblCellMar>
          <w:top w:w="60" w:type="dxa"/>
          <w:start w:w="110" w:type="dxa"/>
          <w:bottom w:w="60" w:type="dxa"/>
          <w:end w:w="110" w:type="dxa"/>
        </w:tblCellMar>
      </w:tblPr>
      <w:tblGrid>
        <w:gridCol w:w="4997"/>
        <w:gridCol w:w="4997"/>
      </w:tblGrid>
      <w:tr>
        <w:trPr>
          <w:tblHeader w:val="true"/>
          <w:cantSplit w:val="true"/>
        </w:trPr>
        <w:tc>
          <w:tcPr>
            <w:tcW w:w="4997" w:type="dxa"/>
            <w:tcBorders>
              <w:top w:val="single" w:sz="4" w:space="0" w:color="000000"/>
              <w:start w:val="single" w:sz="4" w:space="0" w:color="000000"/>
              <w:bottom w:val="single" w:sz="4" w:space="0" w:color="000000"/>
              <w:end w:val="single" w:sz="4" w:space="0" w:color="000000"/>
            </w:tcBorders>
            <w:shd w:fill="16324F" w:val="clear"/>
            <w:vAlign w:val="center"/>
          </w:tcPr>
          <w:p>
            <w:pPr>
              <w:pStyle w:val="Normal"/>
              <w:widowControl/>
              <w:spacing w:before="0" w:after="100"/>
              <w:jc w:val="center"/>
              <w:rPr>
                <w:b/>
                <w:color w:val="FFFFFF"/>
                <w:kern w:val="0"/>
                <w:sz w:val="16"/>
                <w:szCs w:val="22"/>
                <w:lang w:val="en-US" w:eastAsia="en-US" w:bidi="ar-SA"/>
              </w:rPr>
            </w:pPr>
            <w:r>
              <w:rPr>
                <w:b/>
                <w:color w:val="FFFFFF"/>
                <w:kern w:val="0"/>
                <w:sz w:val="16"/>
                <w:szCs w:val="22"/>
                <w:lang w:val="en-US" w:eastAsia="en-US" w:bidi="ar-SA"/>
              </w:rPr>
              <w:t>Finding</w:t>
            </w:r>
          </w:p>
        </w:tc>
        <w:tc>
          <w:tcPr>
            <w:tcW w:w="4997" w:type="dxa"/>
            <w:tcBorders>
              <w:top w:val="single" w:sz="4" w:space="0" w:color="000000"/>
              <w:start w:val="single" w:sz="4" w:space="0" w:color="000000"/>
              <w:bottom w:val="single" w:sz="4" w:space="0" w:color="000000"/>
              <w:end w:val="single" w:sz="4" w:space="0" w:color="000000"/>
            </w:tcBorders>
            <w:shd w:fill="16324F" w:val="clear"/>
            <w:vAlign w:val="center"/>
          </w:tcPr>
          <w:p>
            <w:pPr>
              <w:pStyle w:val="Normal"/>
              <w:widowControl/>
              <w:spacing w:before="0" w:after="100"/>
              <w:jc w:val="center"/>
              <w:rPr>
                <w:b/>
                <w:color w:val="FFFFFF"/>
                <w:kern w:val="0"/>
                <w:sz w:val="16"/>
                <w:szCs w:val="22"/>
                <w:lang w:val="en-US" w:eastAsia="en-US" w:bidi="ar-SA"/>
              </w:rPr>
            </w:pPr>
            <w:r>
              <w:rPr>
                <w:b/>
                <w:color w:val="FFFFFF"/>
                <w:kern w:val="0"/>
                <w:sz w:val="16"/>
                <w:szCs w:val="22"/>
                <w:lang w:val="en-US" w:eastAsia="en-US" w:bidi="ar-SA"/>
              </w:rPr>
              <w:t>Repository reference</w:t>
            </w:r>
          </w:p>
        </w:tc>
      </w:tr>
      <w:tr>
        <w:trPr>
          <w:cantSplit w:val="true"/>
        </w:trPr>
        <w:tc>
          <w:tcPr>
            <w:tcW w:w="4997"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start"/>
              <w:rPr>
                <w:kern w:val="0"/>
                <w:sz w:val="16"/>
                <w:szCs w:val="22"/>
                <w:lang w:val="en-US" w:eastAsia="en-US" w:bidi="ar-SA"/>
              </w:rPr>
            </w:pPr>
            <w:r>
              <w:rPr>
                <w:kern w:val="0"/>
                <w:sz w:val="16"/>
                <w:szCs w:val="22"/>
                <w:lang w:val="en-US" w:eastAsia="en-US" w:bidi="ar-SA"/>
              </w:rPr>
              <w:t>Model 1 default confidence 0.50</w:t>
            </w:r>
          </w:p>
        </w:tc>
        <w:tc>
          <w:tcPr>
            <w:tcW w:w="4997"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start"/>
              <w:rPr>
                <w:kern w:val="0"/>
                <w:sz w:val="16"/>
                <w:szCs w:val="22"/>
                <w:lang w:val="en-US" w:eastAsia="en-US" w:bidi="ar-SA"/>
              </w:rPr>
            </w:pPr>
            <w:r>
              <w:rPr>
                <w:kern w:val="0"/>
                <w:sz w:val="16"/>
                <w:szCs w:val="22"/>
                <w:lang w:val="en-US" w:eastAsia="en-US" w:bidi="ar-SA"/>
              </w:rPr>
              <w:t>src/api/app.py:29-32</w:t>
            </w:r>
          </w:p>
        </w:tc>
      </w:tr>
      <w:tr>
        <w:trPr>
          <w:cantSplit w:val="true"/>
        </w:trPr>
        <w:tc>
          <w:tcPr>
            <w:tcW w:w="4997"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start"/>
              <w:rPr>
                <w:kern w:val="0"/>
                <w:sz w:val="16"/>
                <w:szCs w:val="22"/>
                <w:lang w:val="en-US" w:eastAsia="en-US" w:bidi="ar-SA"/>
              </w:rPr>
            </w:pPr>
            <w:r>
              <w:rPr>
                <w:kern w:val="0"/>
                <w:sz w:val="16"/>
                <w:szCs w:val="22"/>
                <w:lang w:val="en-US" w:eastAsia="en-US" w:bidi="ar-SA"/>
              </w:rPr>
              <w:t>Model 2 default confidence 0.25</w:t>
            </w:r>
          </w:p>
        </w:tc>
        <w:tc>
          <w:tcPr>
            <w:tcW w:w="4997"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start"/>
              <w:rPr>
                <w:kern w:val="0"/>
                <w:sz w:val="16"/>
                <w:szCs w:val="22"/>
                <w:lang w:val="en-US" w:eastAsia="en-US" w:bidi="ar-SA"/>
              </w:rPr>
            </w:pPr>
            <w:r>
              <w:rPr>
                <w:kern w:val="0"/>
                <w:sz w:val="16"/>
                <w:szCs w:val="22"/>
                <w:lang w:val="en-US" w:eastAsia="en-US" w:bidi="ar-SA"/>
              </w:rPr>
              <w:t>src/api/app.py:33-38</w:t>
            </w:r>
          </w:p>
        </w:tc>
      </w:tr>
      <w:tr>
        <w:trPr>
          <w:cantSplit w:val="true"/>
        </w:trPr>
        <w:tc>
          <w:tcPr>
            <w:tcW w:w="4997"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start"/>
              <w:rPr>
                <w:kern w:val="0"/>
                <w:sz w:val="16"/>
                <w:szCs w:val="22"/>
                <w:lang w:val="en-US" w:eastAsia="en-US" w:bidi="ar-SA"/>
              </w:rPr>
            </w:pPr>
            <w:r>
              <w:rPr>
                <w:kern w:val="0"/>
                <w:sz w:val="16"/>
                <w:szCs w:val="22"/>
                <w:lang w:val="en-US" w:eastAsia="en-US" w:bidi="ar-SA"/>
              </w:rPr>
              <w:t>Model 2 default image size 640</w:t>
            </w:r>
          </w:p>
        </w:tc>
        <w:tc>
          <w:tcPr>
            <w:tcW w:w="4997"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start"/>
              <w:rPr>
                <w:kern w:val="0"/>
                <w:sz w:val="16"/>
                <w:szCs w:val="22"/>
                <w:lang w:val="en-US" w:eastAsia="en-US" w:bidi="ar-SA"/>
              </w:rPr>
            </w:pPr>
            <w:r>
              <w:rPr>
                <w:kern w:val="0"/>
                <w:sz w:val="16"/>
                <w:szCs w:val="22"/>
                <w:lang w:val="en-US" w:eastAsia="en-US" w:bidi="ar-SA"/>
              </w:rPr>
              <w:t>src/api/app.py:36</w:t>
            </w:r>
          </w:p>
        </w:tc>
      </w:tr>
      <w:tr>
        <w:trPr>
          <w:cantSplit w:val="true"/>
        </w:trPr>
        <w:tc>
          <w:tcPr>
            <w:tcW w:w="4997"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start"/>
              <w:rPr>
                <w:kern w:val="0"/>
                <w:sz w:val="16"/>
                <w:szCs w:val="22"/>
                <w:lang w:val="en-US" w:eastAsia="en-US" w:bidi="ar-SA"/>
              </w:rPr>
            </w:pPr>
            <w:r>
              <w:rPr>
                <w:kern w:val="0"/>
                <w:sz w:val="16"/>
                <w:szCs w:val="22"/>
                <w:lang w:val="en-US" w:eastAsia="en-US" w:bidi="ar-SA"/>
              </w:rPr>
              <w:t>Model 2 quality interval defaults to 3</w:t>
            </w:r>
          </w:p>
        </w:tc>
        <w:tc>
          <w:tcPr>
            <w:tcW w:w="4997"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start"/>
              <w:rPr>
                <w:kern w:val="0"/>
                <w:sz w:val="16"/>
                <w:szCs w:val="22"/>
                <w:lang w:val="en-US" w:eastAsia="en-US" w:bidi="ar-SA"/>
              </w:rPr>
            </w:pPr>
            <w:r>
              <w:rPr>
                <w:kern w:val="0"/>
                <w:sz w:val="16"/>
                <w:szCs w:val="22"/>
                <w:lang w:val="en-US" w:eastAsia="en-US" w:bidi="ar-SA"/>
              </w:rPr>
              <w:t>src/api/app.py:37</w:t>
            </w:r>
          </w:p>
        </w:tc>
      </w:tr>
      <w:tr>
        <w:trPr>
          <w:cantSplit w:val="true"/>
        </w:trPr>
        <w:tc>
          <w:tcPr>
            <w:tcW w:w="4997"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start"/>
              <w:rPr>
                <w:kern w:val="0"/>
                <w:sz w:val="16"/>
                <w:szCs w:val="22"/>
                <w:lang w:val="en-US" w:eastAsia="en-US" w:bidi="ar-SA"/>
              </w:rPr>
            </w:pPr>
            <w:r>
              <w:rPr>
                <w:kern w:val="0"/>
                <w:sz w:val="16"/>
                <w:szCs w:val="22"/>
                <w:lang w:val="en-US" w:eastAsia="en-US" w:bidi="ar-SA"/>
              </w:rPr>
              <w:t>Live path crops each Fish before Model 2</w:t>
            </w:r>
          </w:p>
        </w:tc>
        <w:tc>
          <w:tcPr>
            <w:tcW w:w="4997"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start"/>
              <w:rPr>
                <w:kern w:val="0"/>
                <w:sz w:val="16"/>
                <w:szCs w:val="22"/>
                <w:lang w:val="en-US" w:eastAsia="en-US" w:bidi="ar-SA"/>
              </w:rPr>
            </w:pPr>
            <w:r>
              <w:rPr>
                <w:kern w:val="0"/>
                <w:sz w:val="16"/>
                <w:szCs w:val="22"/>
                <w:lang w:val="en-US" w:eastAsia="en-US" w:bidi="ar-SA"/>
              </w:rPr>
              <w:t>src/api/camera.py:299-318</w:t>
            </w:r>
          </w:p>
        </w:tc>
      </w:tr>
      <w:tr>
        <w:trPr>
          <w:cantSplit w:val="true"/>
        </w:trPr>
        <w:tc>
          <w:tcPr>
            <w:tcW w:w="4997"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start"/>
              <w:rPr>
                <w:kern w:val="0"/>
                <w:sz w:val="16"/>
                <w:szCs w:val="22"/>
                <w:lang w:val="en-US" w:eastAsia="en-US" w:bidi="ar-SA"/>
              </w:rPr>
            </w:pPr>
            <w:r>
              <w:rPr>
                <w:kern w:val="0"/>
                <w:sz w:val="16"/>
                <w:szCs w:val="22"/>
                <w:lang w:val="en-US" w:eastAsia="en-US" w:bidi="ar-SA"/>
              </w:rPr>
              <w:t>Upload path crops each Fish before Model 2</w:t>
            </w:r>
          </w:p>
        </w:tc>
        <w:tc>
          <w:tcPr>
            <w:tcW w:w="4997"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start"/>
              <w:rPr>
                <w:kern w:val="0"/>
                <w:sz w:val="16"/>
                <w:szCs w:val="22"/>
                <w:lang w:val="en-US" w:eastAsia="en-US" w:bidi="ar-SA"/>
              </w:rPr>
            </w:pPr>
            <w:r>
              <w:rPr>
                <w:kern w:val="0"/>
                <w:sz w:val="16"/>
                <w:szCs w:val="22"/>
                <w:lang w:val="en-US" w:eastAsia="en-US" w:bidi="ar-SA"/>
              </w:rPr>
              <w:t>src/api/image_analysis.py:144-158</w:t>
            </w:r>
          </w:p>
        </w:tc>
      </w:tr>
      <w:tr>
        <w:trPr>
          <w:cantSplit w:val="true"/>
        </w:trPr>
        <w:tc>
          <w:tcPr>
            <w:tcW w:w="4997"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start"/>
              <w:rPr>
                <w:kern w:val="0"/>
                <w:sz w:val="16"/>
                <w:szCs w:val="22"/>
                <w:lang w:val="en-US" w:eastAsia="en-US" w:bidi="ar-SA"/>
              </w:rPr>
            </w:pPr>
            <w:r>
              <w:rPr>
                <w:kern w:val="0"/>
                <w:sz w:val="16"/>
                <w:szCs w:val="22"/>
                <w:lang w:val="en-US" w:eastAsia="en-US" w:bidi="ar-SA"/>
              </w:rPr>
              <w:t>Live overlay only adds grade when quality is truthy</w:t>
            </w:r>
          </w:p>
        </w:tc>
        <w:tc>
          <w:tcPr>
            <w:tcW w:w="4997"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start"/>
              <w:rPr>
                <w:kern w:val="0"/>
                <w:sz w:val="16"/>
                <w:szCs w:val="22"/>
                <w:lang w:val="en-US" w:eastAsia="en-US" w:bidi="ar-SA"/>
              </w:rPr>
            </w:pPr>
            <w:r>
              <w:rPr>
                <w:kern w:val="0"/>
                <w:sz w:val="16"/>
                <w:szCs w:val="22"/>
                <w:lang w:val="en-US" w:eastAsia="en-US" w:bidi="ar-SA"/>
              </w:rPr>
              <w:t>src/api/camera.py:175-186</w:t>
            </w:r>
          </w:p>
        </w:tc>
      </w:tr>
      <w:tr>
        <w:trPr>
          <w:cantSplit w:val="true"/>
        </w:trPr>
        <w:tc>
          <w:tcPr>
            <w:tcW w:w="4997"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start"/>
              <w:rPr>
                <w:kern w:val="0"/>
                <w:sz w:val="16"/>
                <w:szCs w:val="22"/>
                <w:lang w:val="en-US" w:eastAsia="en-US" w:bidi="ar-SA"/>
              </w:rPr>
            </w:pPr>
            <w:r>
              <w:rPr>
                <w:kern w:val="0"/>
                <w:sz w:val="16"/>
                <w:szCs w:val="22"/>
                <w:lang w:val="en-US" w:eastAsia="en-US" w:bidi="ar-SA"/>
              </w:rPr>
              <w:t>Upload overlay label uses Model 1 detector confidence</w:t>
            </w:r>
          </w:p>
        </w:tc>
        <w:tc>
          <w:tcPr>
            <w:tcW w:w="4997"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start"/>
              <w:rPr>
                <w:kern w:val="0"/>
                <w:sz w:val="16"/>
                <w:szCs w:val="22"/>
                <w:lang w:val="en-US" w:eastAsia="en-US" w:bidi="ar-SA"/>
              </w:rPr>
            </w:pPr>
            <w:r>
              <w:rPr>
                <w:kern w:val="0"/>
                <w:sz w:val="16"/>
                <w:szCs w:val="22"/>
                <w:lang w:val="en-US" w:eastAsia="en-US" w:bidi="ar-SA"/>
              </w:rPr>
              <w:t>src/api/image_analysis.py:166-170</w:t>
            </w:r>
          </w:p>
        </w:tc>
      </w:tr>
      <w:tr>
        <w:trPr>
          <w:cantSplit w:val="true"/>
        </w:trPr>
        <w:tc>
          <w:tcPr>
            <w:tcW w:w="4997"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start"/>
              <w:rPr>
                <w:kern w:val="0"/>
                <w:sz w:val="16"/>
                <w:szCs w:val="22"/>
                <w:lang w:val="en-US" w:eastAsia="en-US" w:bidi="ar-SA"/>
              </w:rPr>
            </w:pPr>
            <w:r>
              <w:rPr>
                <w:kern w:val="0"/>
                <w:sz w:val="16"/>
                <w:szCs w:val="22"/>
                <w:lang w:val="en-US" w:eastAsia="en-US" w:bidi="ar-SA"/>
              </w:rPr>
              <w:t>Current decision weights are renormalized over available parts</w:t>
            </w:r>
          </w:p>
        </w:tc>
        <w:tc>
          <w:tcPr>
            <w:tcW w:w="4997"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start"/>
              <w:rPr>
                <w:kern w:val="0"/>
                <w:sz w:val="16"/>
                <w:szCs w:val="22"/>
                <w:lang w:val="en-US" w:eastAsia="en-US" w:bidi="ar-SA"/>
              </w:rPr>
            </w:pPr>
            <w:r>
              <w:rPr>
                <w:kern w:val="0"/>
                <w:sz w:val="16"/>
                <w:szCs w:val="22"/>
                <w:lang w:val="en-US" w:eastAsia="en-US" w:bidi="ar-SA"/>
              </w:rPr>
              <w:t>src/inference/grading_engine.py:270-279</w:t>
            </w:r>
          </w:p>
        </w:tc>
      </w:tr>
      <w:tr>
        <w:trPr>
          <w:cantSplit w:val="true"/>
        </w:trPr>
        <w:tc>
          <w:tcPr>
            <w:tcW w:w="4997"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start"/>
              <w:rPr>
                <w:kern w:val="0"/>
                <w:sz w:val="16"/>
                <w:szCs w:val="22"/>
                <w:lang w:val="en-US" w:eastAsia="en-US" w:bidi="ar-SA"/>
              </w:rPr>
            </w:pPr>
            <w:r>
              <w:rPr>
                <w:kern w:val="0"/>
                <w:sz w:val="16"/>
                <w:szCs w:val="22"/>
                <w:lang w:val="en-US" w:eastAsia="en-US" w:bidi="ar-SA"/>
              </w:rPr>
              <w:t>Body is required for final grade by default</w:t>
            </w:r>
          </w:p>
        </w:tc>
        <w:tc>
          <w:tcPr>
            <w:tcW w:w="4997"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start"/>
              <w:rPr>
                <w:kern w:val="0"/>
                <w:sz w:val="16"/>
                <w:szCs w:val="22"/>
                <w:lang w:val="en-US" w:eastAsia="en-US" w:bidi="ar-SA"/>
              </w:rPr>
            </w:pPr>
            <w:r>
              <w:rPr>
                <w:kern w:val="0"/>
                <w:sz w:val="16"/>
                <w:szCs w:val="22"/>
                <w:lang w:val="en-US" w:eastAsia="en-US" w:bidi="ar-SA"/>
              </w:rPr>
              <w:t>src/inference/grading_engine.py:56 and 300-315</w:t>
            </w:r>
          </w:p>
        </w:tc>
      </w:tr>
      <w:tr>
        <w:trPr>
          <w:cantSplit w:val="true"/>
        </w:trPr>
        <w:tc>
          <w:tcPr>
            <w:tcW w:w="4997"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start"/>
              <w:rPr>
                <w:kern w:val="0"/>
                <w:sz w:val="16"/>
                <w:szCs w:val="22"/>
                <w:lang w:val="en-US" w:eastAsia="en-US" w:bidi="ar-SA"/>
              </w:rPr>
            </w:pPr>
            <w:r>
              <w:rPr>
                <w:kern w:val="0"/>
                <w:sz w:val="16"/>
                <w:szCs w:val="22"/>
                <w:lang w:val="en-US" w:eastAsia="en-US" w:bidi="ar-SA"/>
              </w:rPr>
              <w:t>Live verdict waits for minimum track observations</w:t>
            </w:r>
          </w:p>
        </w:tc>
        <w:tc>
          <w:tcPr>
            <w:tcW w:w="4997"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start"/>
              <w:rPr>
                <w:kern w:val="0"/>
                <w:sz w:val="16"/>
                <w:szCs w:val="22"/>
                <w:lang w:val="en-US" w:eastAsia="en-US" w:bidi="ar-SA"/>
              </w:rPr>
            </w:pPr>
            <w:r>
              <w:rPr>
                <w:kern w:val="0"/>
                <w:sz w:val="16"/>
                <w:szCs w:val="22"/>
                <w:lang w:val="en-US" w:eastAsia="en-US" w:bidi="ar-SA"/>
              </w:rPr>
              <w:t>src/inference/grading_engine.py:58-60 and 309-315</w:t>
            </w:r>
          </w:p>
        </w:tc>
      </w:tr>
      <w:tr>
        <w:trPr>
          <w:cantSplit w:val="true"/>
        </w:trPr>
        <w:tc>
          <w:tcPr>
            <w:tcW w:w="4997"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start"/>
              <w:rPr>
                <w:kern w:val="0"/>
                <w:sz w:val="16"/>
                <w:szCs w:val="22"/>
                <w:lang w:val="en-US" w:eastAsia="en-US" w:bidi="ar-SA"/>
              </w:rPr>
            </w:pPr>
            <w:r>
              <w:rPr>
                <w:kern w:val="0"/>
                <w:sz w:val="16"/>
                <w:szCs w:val="22"/>
                <w:lang w:val="en-US" w:eastAsia="en-US" w:bidi="ar-SA"/>
              </w:rPr>
              <w:t>Quality counters contain Ungraded bucket</w:t>
            </w:r>
          </w:p>
        </w:tc>
        <w:tc>
          <w:tcPr>
            <w:tcW w:w="4997"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start"/>
              <w:rPr>
                <w:kern w:val="0"/>
                <w:sz w:val="16"/>
                <w:szCs w:val="22"/>
                <w:lang w:val="en-US" w:eastAsia="en-US" w:bidi="ar-SA"/>
              </w:rPr>
            </w:pPr>
            <w:r>
              <w:rPr>
                <w:kern w:val="0"/>
                <w:sz w:val="16"/>
                <w:szCs w:val="22"/>
                <w:lang w:val="en-US" w:eastAsia="en-US" w:bidi="ar-SA"/>
              </w:rPr>
              <w:t>src/api/domain.py:18 and 247-283</w:t>
            </w:r>
          </w:p>
        </w:tc>
      </w:tr>
      <w:tr>
        <w:trPr>
          <w:cantSplit w:val="true"/>
        </w:trPr>
        <w:tc>
          <w:tcPr>
            <w:tcW w:w="4997"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start"/>
              <w:rPr>
                <w:kern w:val="0"/>
                <w:sz w:val="16"/>
                <w:szCs w:val="22"/>
                <w:lang w:val="en-US" w:eastAsia="en-US" w:bidi="ar-SA"/>
              </w:rPr>
            </w:pPr>
            <w:r>
              <w:rPr>
                <w:kern w:val="0"/>
                <w:sz w:val="16"/>
                <w:szCs w:val="22"/>
                <w:lang w:val="en-US" w:eastAsia="en-US" w:bidi="ar-SA"/>
              </w:rPr>
              <w:t>Quality counters increment on completed crossing events</w:t>
            </w:r>
          </w:p>
        </w:tc>
        <w:tc>
          <w:tcPr>
            <w:tcW w:w="4997"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start"/>
              <w:rPr>
                <w:kern w:val="0"/>
                <w:sz w:val="16"/>
                <w:szCs w:val="22"/>
                <w:lang w:val="en-US" w:eastAsia="en-US" w:bidi="ar-SA"/>
              </w:rPr>
            </w:pPr>
            <w:r>
              <w:rPr>
                <w:kern w:val="0"/>
                <w:sz w:val="16"/>
                <w:szCs w:val="22"/>
                <w:lang w:val="en-US" w:eastAsia="en-US" w:bidi="ar-SA"/>
              </w:rPr>
              <w:t>src/api/domain.py:407-432</w:t>
            </w:r>
          </w:p>
        </w:tc>
      </w:tr>
      <w:tr>
        <w:trPr>
          <w:cantSplit w:val="true"/>
        </w:trPr>
        <w:tc>
          <w:tcPr>
            <w:tcW w:w="4997"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start"/>
              <w:rPr>
                <w:kern w:val="0"/>
                <w:sz w:val="16"/>
                <w:szCs w:val="22"/>
                <w:lang w:val="en-US" w:eastAsia="en-US" w:bidi="ar-SA"/>
              </w:rPr>
            </w:pPr>
            <w:r>
              <w:rPr>
                <w:kern w:val="0"/>
                <w:sz w:val="16"/>
                <w:szCs w:val="22"/>
                <w:lang w:val="en-US" w:eastAsia="en-US" w:bidi="ar-SA"/>
              </w:rPr>
              <w:t>Several YAML safeguards are not GradingConfig fields</w:t>
            </w:r>
          </w:p>
        </w:tc>
        <w:tc>
          <w:tcPr>
            <w:tcW w:w="4997"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start"/>
              <w:rPr>
                <w:kern w:val="0"/>
                <w:sz w:val="16"/>
                <w:szCs w:val="22"/>
                <w:lang w:val="en-US" w:eastAsia="en-US" w:bidi="ar-SA"/>
              </w:rPr>
            </w:pPr>
            <w:r>
              <w:rPr>
                <w:kern w:val="0"/>
                <w:sz w:val="16"/>
                <w:szCs w:val="22"/>
                <w:lang w:val="en-US" w:eastAsia="en-US" w:bidi="ar-SA"/>
              </w:rPr>
              <w:t>configs/grading_engine.yaml vs src/inference/grading_engine.py:49-81</w:t>
            </w:r>
          </w:p>
        </w:tc>
      </w:tr>
    </w:tbl>
    <w:p>
      <w:pPr>
        <w:pStyle w:val="Normal"/>
        <w:spacing w:before="0" w:after="20"/>
        <w:rPr/>
      </w:pPr>
      <w:r>
        <w:rPr/>
      </w:r>
    </w:p>
    <w:p>
      <w:pPr>
        <w:pStyle w:val="Heading1"/>
        <w:rPr/>
      </w:pPr>
      <w:r>
        <w:rPr/>
        <w:t>Appendix B. Audit Notes</w:t>
      </w:r>
    </w:p>
    <w:p>
      <w:pPr>
        <w:pStyle w:val="Normal"/>
        <w:rPr/>
      </w:pPr>
      <w:r>
        <w:rPr/>
        <w:t>Repository-level numeric observations from this snapshot: 4,224 JPG files, 1,488 unique JPG hashes, and 2,736 redundant JPG copies. The two v7 COCO-export locations contain the same 915 files byte-for-byte. dataset/metadata.csv and dataset/manifests/specimen_groups.csv contain schema headers without specimen records. The active documented Model 1 and Model 2 default checkpoint directories are not included in this archive, while an older exp-4 part-preview checkpoint is present. These facts affect repository size, reproducibility and evaluation provenance but do not by themselves prove a model-quality failure.</w:t>
      </w:r>
    </w:p>
    <w:p>
      <w:pPr>
        <w:pStyle w:val="Normal"/>
        <w:widowControl/>
        <w:bidi w:val="0"/>
        <w:spacing w:lineRule="auto" w:line="259" w:before="0" w:after="100"/>
        <w:jc w:val="start"/>
        <w:rPr/>
      </w:pPr>
      <w:r>
        <w:rPr/>
        <w:t>Automated tests executed for this audit: 194 passed, 4 failed, 3 skipped. The report above distinguishes runtime-critical Model 2 debugging from test failures that primarily affect evaluation, geometry or metadata workflows.</w:t>
      </w:r>
    </w:p>
    <w:sectPr>
      <w:footerReference w:type="default" r:id="rId2"/>
      <w:type w:val="nextPage"/>
      <w:pgSz w:w="12240" w:h="15840"/>
      <w:pgMar w:left="1123" w:right="1123" w:gutter="0" w:header="0" w:top="1037" w:footer="720" w:bottom="1037"/>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iso-8859-1"/>
    <w:family w:val="roman"/>
    <w:pitch w:val="variable"/>
  </w:font>
  <w:font w:name="Cambria">
    <w:charset w:val="00" w:characterSet="iso-8859-1"/>
    <w:family w:val="roman"/>
    <w:pitch w:val="variable"/>
  </w:font>
  <w:font w:name="Liberation Sans">
    <w:altName w:val="Arial"/>
    <w:charset w:val="00" w:characterSet="iso-8859-1"/>
    <w:family w:val="roman"/>
    <w:pitch w:val="variable"/>
  </w:font>
  <w:font w:name="Calibri">
    <w:charset w:val="00" w:characterSet="iso-8859-1"/>
    <w:family w:val="roman"/>
    <w:pitch w:val="variable"/>
  </w:font>
  <w:font w:name="Courier">
    <w:altName w:val="Courier New"/>
    <w:charset w:val="00" w:characterSet="iso-8859-1"/>
    <w:family w:val="roman"/>
    <w:pitch w:val="variable"/>
  </w:font>
  <w:font w:name="Liberation Sans">
    <w:altName w:val="Arial"/>
    <w:charset w:val="00" w:characterSet="iso-8859-1"/>
    <w:family w:val="swiss"/>
    <w:pitch w:val="variable"/>
  </w:font>
  <w:font w:name="Liberation Mono">
    <w:altName w:val="Courier New"/>
    <w:charset w:val="00" w:characterSet="iso-8859-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rFonts w:ascii="Liberation Sans" w:hAnsi="Liberation Sans"/>
        <w:color w:val="5A6573"/>
        <w:sz w:val="16"/>
      </w:rPr>
    </w:pPr>
    <w:r>
      <w:rPr>
        <w:color w:val="5A6573"/>
        <w:sz w:val="16"/>
      </w:rPr>
      <w:t>Tamban Repository Investigation - Next-Step Improvement Plan</w: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1"/>
      <w:lvlJc w:val="start"/>
      <w:pPr>
        <w:tabs>
          <w:tab w:val="num" w:pos="0"/>
        </w:tabs>
        <w:ind w:start="0" w:hanging="0"/>
      </w:pPr>
    </w:lvl>
    <w:lvl w:ilvl="1">
      <w:start w:val="1"/>
      <w:numFmt w:val="none"/>
      <w:suff w:val="nothing"/>
      <w:lvlText w:val="%2"/>
      <w:lvlJc w:val="start"/>
      <w:pPr>
        <w:tabs>
          <w:tab w:val="num" w:pos="0"/>
        </w:tabs>
        <w:ind w:start="0" w:hanging="0"/>
      </w:pPr>
    </w:lvl>
    <w:lvl w:ilvl="2">
      <w:start w:val="1"/>
      <w:numFmt w:val="none"/>
      <w:suff w:val="nothing"/>
      <w:lvlText w:val="%3"/>
      <w:lvlJc w:val="start"/>
      <w:pPr>
        <w:tabs>
          <w:tab w:val="num" w:pos="0"/>
        </w:tabs>
        <w:ind w:start="0" w:hanging="0"/>
      </w:pPr>
    </w:lvl>
    <w:lvl w:ilvl="3">
      <w:start w:val="1"/>
      <w:numFmt w:val="none"/>
      <w:suff w:val="nothing"/>
      <w:lvlText w:val="%4"/>
      <w:lvlJc w:val="start"/>
      <w:pPr>
        <w:tabs>
          <w:tab w:val="num" w:pos="0"/>
        </w:tabs>
        <w:ind w:start="0" w:hanging="0"/>
      </w:pPr>
    </w:lvl>
    <w:lvl w:ilvl="4">
      <w:start w:val="1"/>
      <w:numFmt w:val="none"/>
      <w:suff w:val="nothing"/>
      <w:lvlText w:val="%5"/>
      <w:lvlJc w:val="start"/>
      <w:pPr>
        <w:tabs>
          <w:tab w:val="num" w:pos="0"/>
        </w:tabs>
        <w:ind w:start="0" w:hanging="0"/>
      </w:pPr>
    </w:lvl>
    <w:lvl w:ilvl="5">
      <w:start w:val="1"/>
      <w:numFmt w:val="none"/>
      <w:suff w:val="nothing"/>
      <w:lvlText w:val="%6"/>
      <w:lvlJc w:val="start"/>
      <w:pPr>
        <w:tabs>
          <w:tab w:val="num" w:pos="0"/>
        </w:tabs>
        <w:ind w:start="0" w:hanging="0"/>
      </w:pPr>
    </w:lvl>
    <w:lvl w:ilvl="6">
      <w:start w:val="1"/>
      <w:numFmt w:val="none"/>
      <w:suff w:val="nothing"/>
      <w:lvlText w:val="%7"/>
      <w:lvlJc w:val="start"/>
      <w:pPr>
        <w:tabs>
          <w:tab w:val="num" w:pos="0"/>
        </w:tabs>
        <w:ind w:start="0" w:hanging="0"/>
      </w:pPr>
    </w:lvl>
    <w:lvl w:ilvl="7">
      <w:start w:val="1"/>
      <w:numFmt w:val="none"/>
      <w:suff w:val="nothing"/>
      <w:lvlText w:val="%8"/>
      <w:lvlJc w:val="start"/>
      <w:pPr>
        <w:tabs>
          <w:tab w:val="num" w:pos="0"/>
        </w:tabs>
        <w:ind w:start="0" w:hanging="0"/>
      </w:pPr>
    </w:lvl>
    <w:lvl w:ilvl="8">
      <w:start w:val="1"/>
      <w:numFmt w:val="none"/>
      <w:suff w:val="nothing"/>
      <w:lvlText w:val="%9"/>
      <w:lvlJc w:val="start"/>
      <w:pPr>
        <w:tabs>
          <w:tab w:val="num" w:pos="0"/>
        </w:tabs>
        <w:ind w:start="0" w:hanging="0"/>
      </w:pPr>
    </w:lvl>
  </w:abstractNum>
  <w:abstractNum w:abstractNumId="2">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DejaVu Sans"/>
        <w:sz w:val="22"/>
        <w:szCs w:val="22"/>
        <w:lang w:val="en-US" w:eastAsia="en-US" w:bidi="ar-SA"/>
      </w:rPr>
    </w:rPrDefault>
    <w:pPrDefault>
      <w:pPr>
        <w:suppressAutoHyphens w:val="true"/>
      </w:pPr>
    </w:pPrDefault>
  </w:docDefaults>
  <w:style w:type="paragraph" w:styleId="Normal">
    <w:name w:val="Normal"/>
    <w:qFormat/>
    <w:pPr>
      <w:widowControl/>
      <w:kinsoku w:val="true"/>
      <w:overflowPunct w:val="true"/>
      <w:autoSpaceDE w:val="true"/>
      <w:bidi w:val="0"/>
      <w:spacing w:lineRule="auto" w:line="259" w:before="0" w:after="100"/>
      <w:jc w:val="start"/>
    </w:pPr>
    <w:rPr>
      <w:rFonts w:ascii="Liberation Sans" w:hAnsi="Liberation Sans" w:eastAsia="Liberation Sans"/>
      <w:color w:val="auto"/>
      <w:kern w:val="0"/>
      <w:sz w:val="21"/>
      <w:szCs w:val="22"/>
      <w:lang w:val="en-US" w:eastAsia="en-US" w:bidi="ar-SA"/>
    </w:rPr>
  </w:style>
  <w:style w:type="paragraph" w:styleId="Heading1">
    <w:name w:val="heading 1"/>
    <w:basedOn w:val="Normal"/>
    <w:next w:val="Normal"/>
    <w:link w:val="Heading1Char"/>
    <w:qFormat/>
    <w:pPr>
      <w:keepNext w:val="true"/>
      <w:keepLines/>
      <w:numPr>
        <w:ilvl w:val="0"/>
        <w:numId w:val="0"/>
      </w:numPr>
      <w:spacing w:before="280" w:after="140"/>
      <w:outlineLvl w:val="0"/>
    </w:pPr>
    <w:rPr>
      <w:rFonts w:ascii="Calibri" w:hAnsi="Calibri" w:eastAsia="ＭＳ ゴシック" w:cs="DejaVu Sans"/>
      <w:b/>
      <w:bCs/>
      <w:color w:val="16324F"/>
      <w:sz w:val="34"/>
      <w:szCs w:val="28"/>
    </w:rPr>
  </w:style>
  <w:style w:type="paragraph" w:styleId="Heading2">
    <w:name w:val="heading 2"/>
    <w:basedOn w:val="Normal"/>
    <w:next w:val="Normal"/>
    <w:link w:val="Heading2Char"/>
    <w:qFormat/>
    <w:pPr>
      <w:keepNext w:val="true"/>
      <w:keepLines/>
      <w:numPr>
        <w:ilvl w:val="0"/>
        <w:numId w:val="0"/>
      </w:numPr>
      <w:spacing w:before="200" w:after="100"/>
      <w:outlineLvl w:val="1"/>
    </w:pPr>
    <w:rPr>
      <w:rFonts w:ascii="Calibri" w:hAnsi="Calibri" w:eastAsia="ＭＳ ゴシック" w:cs="DejaVu Sans"/>
      <w:b/>
      <w:bCs/>
      <w:color w:val="2E5D8A"/>
      <w:sz w:val="27"/>
      <w:szCs w:val="26"/>
    </w:rPr>
  </w:style>
  <w:style w:type="paragraph" w:styleId="Heading3">
    <w:name w:val="heading 3"/>
    <w:basedOn w:val="Normal"/>
    <w:next w:val="Normal"/>
    <w:link w:val="Heading3Char"/>
    <w:qFormat/>
    <w:pPr>
      <w:keepNext w:val="true"/>
      <w:keepLines/>
      <w:numPr>
        <w:ilvl w:val="0"/>
        <w:numId w:val="0"/>
      </w:numPr>
      <w:spacing w:before="160" w:after="80"/>
      <w:outlineLvl w:val="2"/>
    </w:pPr>
    <w:rPr>
      <w:rFonts w:ascii="Calibri" w:hAnsi="Calibri" w:eastAsia="ＭＳ ゴシック" w:cs="DejaVu Sans"/>
      <w:b/>
      <w:bCs/>
      <w:color w:val="202A33"/>
      <w:sz w:val="23"/>
    </w:rPr>
  </w:style>
  <w:style w:type="paragraph" w:styleId="Heading4">
    <w:name w:val="heading 4"/>
    <w:basedOn w:val="Normal"/>
    <w:next w:val="Normal"/>
    <w:link w:val="Heading4Char"/>
    <w:qFormat/>
    <w:pPr>
      <w:keepNext w:val="true"/>
      <w:keepLines/>
      <w:numPr>
        <w:ilvl w:val="0"/>
        <w:numId w:val="0"/>
      </w:numPr>
      <w:spacing w:before="200" w:after="0"/>
      <w:outlineLvl w:val="3"/>
    </w:pPr>
    <w:rPr>
      <w:rFonts w:ascii="Calibri" w:hAnsi="Calibri" w:eastAsia="ＭＳ ゴシック" w:cs="DejaVu Sans"/>
      <w:b/>
      <w:bCs/>
      <w:i/>
      <w:iCs/>
      <w:color w:themeColor="accent1" w:val="4F81BD"/>
    </w:rPr>
  </w:style>
  <w:style w:type="paragraph" w:styleId="Heading5">
    <w:name w:val="heading 5"/>
    <w:basedOn w:val="Normal"/>
    <w:next w:val="Normal"/>
    <w:link w:val="Heading5Char"/>
    <w:qFormat/>
    <w:pPr>
      <w:keepNext w:val="true"/>
      <w:keepLines/>
      <w:numPr>
        <w:ilvl w:val="0"/>
        <w:numId w:val="0"/>
      </w:numPr>
      <w:spacing w:before="200" w:after="0"/>
      <w:outlineLvl w:val="4"/>
    </w:pPr>
    <w:rPr>
      <w:rFonts w:ascii="Calibri" w:hAnsi="Calibri" w:eastAsia="ＭＳ ゴシック" w:cs="DejaVu Sans"/>
      <w:color w:themeColor="accent1" w:themeShade="7f" w:val="243F60"/>
    </w:rPr>
  </w:style>
  <w:style w:type="paragraph" w:styleId="Heading6">
    <w:name w:val="heading 6"/>
    <w:basedOn w:val="Normal"/>
    <w:next w:val="Normal"/>
    <w:link w:val="Heading6Char"/>
    <w:qFormat/>
    <w:pPr>
      <w:keepNext w:val="true"/>
      <w:keepLines/>
      <w:numPr>
        <w:ilvl w:val="0"/>
        <w:numId w:val="0"/>
      </w:numPr>
      <w:spacing w:before="200" w:after="0"/>
      <w:outlineLvl w:val="5"/>
    </w:pPr>
    <w:rPr>
      <w:rFonts w:ascii="Calibri" w:hAnsi="Calibri" w:eastAsia="ＭＳ ゴシック" w:cs="DejaVu Sans"/>
      <w:i/>
      <w:iCs/>
      <w:color w:themeColor="accent1" w:themeShade="7f" w:val="243F60"/>
    </w:rPr>
  </w:style>
  <w:style w:type="paragraph" w:styleId="Heading7">
    <w:name w:val="heading 7"/>
    <w:basedOn w:val="Normal"/>
    <w:next w:val="Normal"/>
    <w:link w:val="Heading7Char"/>
    <w:qFormat/>
    <w:pPr>
      <w:keepNext w:val="true"/>
      <w:keepLines/>
      <w:numPr>
        <w:ilvl w:val="0"/>
        <w:numId w:val="0"/>
      </w:numPr>
      <w:spacing w:before="200" w:after="0"/>
      <w:outlineLvl w:val="6"/>
    </w:pPr>
    <w:rPr>
      <w:rFonts w:ascii="Calibri" w:hAnsi="Calibri" w:eastAsia="ＭＳ ゴシック" w:cs="DejaVu Sans"/>
      <w:i/>
      <w:iCs/>
      <w:color w:themeColor="dark1" w:themeTint="bf" w:val="404040"/>
    </w:rPr>
  </w:style>
  <w:style w:type="paragraph" w:styleId="Heading8">
    <w:name w:val="heading 8"/>
    <w:basedOn w:val="Normal"/>
    <w:next w:val="Normal"/>
    <w:link w:val="Heading8Char"/>
    <w:qFormat/>
    <w:pPr>
      <w:keepNext w:val="true"/>
      <w:keepLines/>
      <w:numPr>
        <w:ilvl w:val="0"/>
        <w:numId w:val="0"/>
      </w:numPr>
      <w:spacing w:before="200" w:after="0"/>
      <w:outlineLvl w:val="7"/>
    </w:pPr>
    <w:rPr>
      <w:rFonts w:ascii="Calibri" w:hAnsi="Calibri" w:eastAsia="ＭＳ ゴシック" w:cs="DejaVu Sans"/>
      <w:color w:themeColor="accent1" w:val="4F81BD"/>
      <w:sz w:val="20"/>
      <w:szCs w:val="20"/>
    </w:rPr>
  </w:style>
  <w:style w:type="paragraph" w:styleId="Heading9">
    <w:name w:val="heading 9"/>
    <w:basedOn w:val="Normal"/>
    <w:next w:val="Normal"/>
    <w:link w:val="Heading9Char"/>
    <w:qFormat/>
    <w:pPr>
      <w:keepNext w:val="true"/>
      <w:keepLines/>
      <w:numPr>
        <w:ilvl w:val="0"/>
        <w:numId w:val="0"/>
      </w:numPr>
      <w:spacing w:before="200" w:after="0"/>
      <w:outlineLvl w:val="8"/>
    </w:pPr>
    <w:rPr>
      <w:rFonts w:ascii="Calibri" w:hAnsi="Calibri" w:eastAsia="ＭＳ ゴシック" w:cs="DejaVu Sans"/>
      <w:i/>
      <w:iCs/>
      <w:color w:themeColor="dark1" w:themeTint="bf" w:val="404040"/>
      <w:sz w:val="20"/>
      <w:szCs w:val="20"/>
    </w:rPr>
  </w:style>
  <w:style w:type="character" w:styleId="HeaderChar">
    <w:name w:val="Header Char"/>
    <w:basedOn w:val="DefaultParagraphFont"/>
    <w:link w:val="Header"/>
    <w:qFormat/>
    <w:rPr/>
  </w:style>
  <w:style w:type="character" w:styleId="FooterChar">
    <w:name w:val="Footer Char"/>
    <w:basedOn w:val="DefaultParagraphFont"/>
    <w:link w:val="Footer"/>
    <w:qFormat/>
    <w:rPr/>
  </w:style>
  <w:style w:type="character" w:styleId="DefaultParagraphFont">
    <w:name w:val="Default Paragraph Font"/>
    <w:qFormat/>
    <w:rPr/>
  </w:style>
  <w:style w:type="character" w:styleId="Heading1Char">
    <w:name w:val="Heading 1 Char"/>
    <w:basedOn w:val="DefaultParagraphFont"/>
    <w:link w:val="Heading1"/>
    <w:qFormat/>
    <w:rPr>
      <w:rFonts w:ascii="Calibri" w:hAnsi="Calibri" w:eastAsia="ＭＳ ゴシック" w:cs="DejaVu Sans"/>
      <w:b/>
      <w:bCs/>
      <w:color w:themeColor="accent1" w:themeShade="bf" w:val="365F91"/>
      <w:sz w:val="28"/>
      <w:szCs w:val="28"/>
    </w:rPr>
  </w:style>
  <w:style w:type="character" w:styleId="Heading2Char">
    <w:name w:val="Heading 2 Char"/>
    <w:basedOn w:val="DefaultParagraphFont"/>
    <w:link w:val="Heading2"/>
    <w:qFormat/>
    <w:rPr>
      <w:rFonts w:ascii="Calibri" w:hAnsi="Calibri" w:eastAsia="ＭＳ ゴシック" w:cs="DejaVu Sans"/>
      <w:b/>
      <w:bCs/>
      <w:color w:themeColor="accent1" w:val="4F81BD"/>
      <w:sz w:val="26"/>
      <w:szCs w:val="26"/>
    </w:rPr>
  </w:style>
  <w:style w:type="character" w:styleId="Heading3Char">
    <w:name w:val="Heading 3 Char"/>
    <w:basedOn w:val="DefaultParagraphFont"/>
    <w:link w:val="Heading3"/>
    <w:qFormat/>
    <w:rPr>
      <w:rFonts w:ascii="Calibri" w:hAnsi="Calibri" w:eastAsia="ＭＳ ゴシック" w:cs="DejaVu Sans"/>
      <w:b/>
      <w:bCs/>
      <w:color w:themeColor="accent1" w:val="4F81BD"/>
    </w:rPr>
  </w:style>
  <w:style w:type="character" w:styleId="TitleChar">
    <w:name w:val="Title Char"/>
    <w:basedOn w:val="DefaultParagraphFont"/>
    <w:link w:val="Title"/>
    <w:qFormat/>
    <w:rPr>
      <w:rFonts w:ascii="Calibri" w:hAnsi="Calibri" w:eastAsia="ＭＳ ゴシック" w:cs="DejaVu Sans"/>
      <w:color w:themeColor="dark2" w:themeShade="bf" w:val="17365D"/>
      <w:spacing w:val="5"/>
      <w:kern w:val="2"/>
      <w:sz w:val="52"/>
      <w:szCs w:val="52"/>
    </w:rPr>
  </w:style>
  <w:style w:type="character" w:styleId="SubtitleChar">
    <w:name w:val="Subtitle Char"/>
    <w:basedOn w:val="DefaultParagraphFont"/>
    <w:link w:val="Subtitle"/>
    <w:qFormat/>
    <w:rPr>
      <w:rFonts w:ascii="Calibri" w:hAnsi="Calibri" w:eastAsia="ＭＳ ゴシック" w:cs="DejaVu Sans"/>
      <w:i/>
      <w:iCs/>
      <w:color w:themeColor="accent1" w:val="4F81BD"/>
      <w:spacing w:val="15"/>
      <w:sz w:val="24"/>
      <w:szCs w:val="24"/>
    </w:rPr>
  </w:style>
  <w:style w:type="character" w:styleId="BodyTextChar">
    <w:name w:val="Body Text Char"/>
    <w:basedOn w:val="DefaultParagraphFont"/>
    <w:qFormat/>
    <w:rPr/>
  </w:style>
  <w:style w:type="character" w:styleId="BodyText2Char">
    <w:name w:val="Body Text 2 Char"/>
    <w:basedOn w:val="DefaultParagraphFont"/>
    <w:link w:val="BodyText2"/>
    <w:qFormat/>
    <w:rPr/>
  </w:style>
  <w:style w:type="character" w:styleId="BodyText3Char">
    <w:name w:val="Body Text 3 Char"/>
    <w:basedOn w:val="DefaultParagraphFont"/>
    <w:link w:val="BodyText3"/>
    <w:qFormat/>
    <w:rPr>
      <w:sz w:val="16"/>
      <w:szCs w:val="16"/>
    </w:rPr>
  </w:style>
  <w:style w:type="character" w:styleId="MacroTextChar">
    <w:name w:val="Macro Text Char"/>
    <w:basedOn w:val="DefaultParagraphFont"/>
    <w:link w:val="MacroText"/>
    <w:qFormat/>
    <w:rPr>
      <w:rFonts w:ascii="Courier" w:hAnsi="Courier"/>
      <w:sz w:val="20"/>
      <w:szCs w:val="20"/>
    </w:rPr>
  </w:style>
  <w:style w:type="character" w:styleId="QuoteChar">
    <w:name w:val="Quote Char"/>
    <w:basedOn w:val="DefaultParagraphFont"/>
    <w:link w:val="Quote"/>
    <w:qFormat/>
    <w:rPr>
      <w:i/>
      <w:iCs/>
      <w:color w:themeColor="dark1" w:val="000000"/>
    </w:rPr>
  </w:style>
  <w:style w:type="character" w:styleId="Heading4Char">
    <w:name w:val="Heading 4 Char"/>
    <w:basedOn w:val="DefaultParagraphFont"/>
    <w:link w:val="Heading4"/>
    <w:qFormat/>
    <w:rPr>
      <w:rFonts w:ascii="Calibri" w:hAnsi="Calibri" w:eastAsia="ＭＳ ゴシック" w:cs="DejaVu Sans"/>
      <w:b/>
      <w:bCs/>
      <w:i/>
      <w:iCs/>
      <w:color w:themeColor="accent1" w:val="4F81BD"/>
    </w:rPr>
  </w:style>
  <w:style w:type="character" w:styleId="Heading5Char">
    <w:name w:val="Heading 5 Char"/>
    <w:basedOn w:val="DefaultParagraphFont"/>
    <w:link w:val="Heading5"/>
    <w:qFormat/>
    <w:rPr>
      <w:rFonts w:ascii="Calibri" w:hAnsi="Calibri" w:eastAsia="ＭＳ ゴシック" w:cs="DejaVu Sans"/>
      <w:color w:themeColor="accent1" w:themeShade="7f" w:val="243F60"/>
    </w:rPr>
  </w:style>
  <w:style w:type="character" w:styleId="Heading6Char">
    <w:name w:val="Heading 6 Char"/>
    <w:basedOn w:val="DefaultParagraphFont"/>
    <w:link w:val="Heading6"/>
    <w:qFormat/>
    <w:rPr>
      <w:rFonts w:ascii="Calibri" w:hAnsi="Calibri" w:eastAsia="ＭＳ ゴシック" w:cs="DejaVu Sans"/>
      <w:i/>
      <w:iCs/>
      <w:color w:themeColor="accent1" w:themeShade="7f" w:val="243F60"/>
    </w:rPr>
  </w:style>
  <w:style w:type="character" w:styleId="Heading7Char">
    <w:name w:val="Heading 7 Char"/>
    <w:basedOn w:val="DefaultParagraphFont"/>
    <w:link w:val="Heading7"/>
    <w:qFormat/>
    <w:rPr>
      <w:rFonts w:ascii="Calibri" w:hAnsi="Calibri" w:eastAsia="ＭＳ ゴシック" w:cs="DejaVu Sans"/>
      <w:i/>
      <w:iCs/>
      <w:color w:themeColor="dark1" w:themeTint="bf" w:val="404040"/>
    </w:rPr>
  </w:style>
  <w:style w:type="character" w:styleId="Heading8Char">
    <w:name w:val="Heading 8 Char"/>
    <w:basedOn w:val="DefaultParagraphFont"/>
    <w:link w:val="Heading8"/>
    <w:qFormat/>
    <w:rPr>
      <w:rFonts w:ascii="Calibri" w:hAnsi="Calibri" w:eastAsia="ＭＳ ゴシック" w:cs="DejaVu Sans"/>
      <w:color w:themeColor="accent1" w:val="4F81BD"/>
      <w:sz w:val="20"/>
      <w:szCs w:val="20"/>
    </w:rPr>
  </w:style>
  <w:style w:type="character" w:styleId="Heading9Char">
    <w:name w:val="Heading 9 Char"/>
    <w:basedOn w:val="DefaultParagraphFont"/>
    <w:link w:val="Heading9"/>
    <w:qFormat/>
    <w:rPr>
      <w:rFonts w:ascii="Calibri" w:hAnsi="Calibri" w:eastAsia="ＭＳ ゴシック" w:cs="DejaVu Sans"/>
      <w:i/>
      <w:iCs/>
      <w:color w:themeColor="dark1" w:themeTint="bf" w:val="404040"/>
      <w:sz w:val="20"/>
      <w:szCs w:val="20"/>
    </w:rPr>
  </w:style>
  <w:style w:type="character" w:styleId="Strong">
    <w:name w:val="Strong"/>
    <w:basedOn w:val="DefaultParagraphFont"/>
    <w:qFormat/>
    <w:rPr>
      <w:b/>
      <w:bCs/>
    </w:rPr>
  </w:style>
  <w:style w:type="character" w:styleId="Emphasis">
    <w:name w:val="Emphasis"/>
    <w:basedOn w:val="DefaultParagraphFont"/>
    <w:qFormat/>
    <w:rPr>
      <w:i/>
      <w:iCs/>
    </w:rPr>
  </w:style>
  <w:style w:type="character" w:styleId="IntenseQuoteChar">
    <w:name w:val="Intense Quote Char"/>
    <w:basedOn w:val="DefaultParagraphFont"/>
    <w:link w:val="IntenseQuote"/>
    <w:qFormat/>
    <w:rPr>
      <w:b/>
      <w:bCs/>
      <w:i/>
      <w:iCs/>
      <w:color w:themeColor="accent1" w:val="4F81BD"/>
    </w:rPr>
  </w:style>
  <w:style w:type="character" w:styleId="SubtleEmphasis">
    <w:name w:val="Subtle Emphasis"/>
    <w:basedOn w:val="DefaultParagraphFont"/>
    <w:qFormat/>
    <w:rPr>
      <w:i/>
      <w:iCs/>
      <w:color w:themeColor="dark1" w:themeTint="7f" w:val="808080"/>
    </w:rPr>
  </w:style>
  <w:style w:type="character" w:styleId="IntenseEmphasis">
    <w:name w:val="Intense Emphasis"/>
    <w:basedOn w:val="DefaultParagraphFont"/>
    <w:qFormat/>
    <w:rPr>
      <w:b/>
      <w:bCs/>
      <w:i/>
      <w:iCs/>
      <w:color w:themeColor="accent1" w:val="4F81BD"/>
    </w:rPr>
  </w:style>
  <w:style w:type="character" w:styleId="SubtleReference">
    <w:name w:val="Subtle Reference"/>
    <w:basedOn w:val="DefaultParagraphFont"/>
    <w:qFormat/>
    <w:rPr>
      <w:smallCaps/>
      <w:color w:themeColor="accent2" w:val="C0504D"/>
      <w:u w:val="single"/>
    </w:rPr>
  </w:style>
  <w:style w:type="character" w:styleId="IntenseReference">
    <w:name w:val="Intense Reference"/>
    <w:basedOn w:val="DefaultParagraphFont"/>
    <w:qFormat/>
    <w:rPr>
      <w:b/>
      <w:bCs/>
      <w:smallCaps/>
      <w:color w:themeColor="accent2" w:val="C0504D"/>
      <w:spacing w:val="5"/>
      <w:u w:val="single"/>
    </w:rPr>
  </w:style>
  <w:style w:type="character" w:styleId="BookTitle">
    <w:name w:val="Book Title"/>
    <w:basedOn w:val="DefaultParagraphFont"/>
    <w:qFormat/>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Noto Sans CJK SC" w:cs="Lohit Devanagari"/>
      <w:sz w:val="28"/>
      <w:szCs w:val="28"/>
    </w:rPr>
  </w:style>
  <w:style w:type="paragraph" w:styleId="BodyText">
    <w:name w:val="Body Text"/>
    <w:basedOn w:val="Normal"/>
    <w:link w:val="BodyTextChar"/>
    <w:pPr>
      <w:spacing w:before="0" w:after="120"/>
    </w:pPr>
    <w:rPr/>
  </w:style>
  <w:style w:type="paragraph" w:styleId="List">
    <w:name w:val="List"/>
    <w:basedOn w:val="Normal"/>
    <w:pPr>
      <w:spacing w:before="0" w:after="100"/>
      <w:ind w:hanging="360" w:start="360"/>
      <w:contextualSpacing/>
    </w:pPr>
    <w:rPr/>
  </w:style>
  <w:style w:type="paragraph" w:styleId="Caption">
    <w:name w:val="caption"/>
    <w:basedOn w:val="Normal"/>
    <w:next w:val="Normal"/>
    <w:qFormat/>
    <w:pPr>
      <w:spacing w:lineRule="auto" w:line="240"/>
    </w:pPr>
    <w:rPr>
      <w:b/>
      <w:bCs/>
      <w:color w:themeColor="accent1" w:val="4F81BD"/>
      <w:sz w:val="18"/>
      <w:szCs w:val="18"/>
    </w:rPr>
  </w:style>
  <w:style w:type="paragraph" w:styleId="Index">
    <w:name w:val="Index"/>
    <w:basedOn w:val="Normal"/>
    <w:qFormat/>
    <w:pPr>
      <w:suppressLineNumbers/>
    </w:pPr>
    <w:rPr>
      <w:rFonts w:cs="Lohit Devanagari"/>
    </w:rPr>
  </w:style>
  <w:style w:type="paragraph" w:styleId="HeaderandFooter">
    <w:name w:val="Header and Footer"/>
    <w:basedOn w:val="Normal"/>
    <w:qFormat/>
    <w:pPr/>
    <w:rPr/>
  </w:style>
  <w:style w:type="paragraph" w:styleId="Header">
    <w:name w:val="header"/>
    <w:basedOn w:val="Normal"/>
    <w:link w:val="HeaderChar"/>
    <w:pPr>
      <w:tabs>
        <w:tab w:val="clear" w:pos="720"/>
        <w:tab w:val="center" w:pos="4680" w:leader="none"/>
        <w:tab w:val="right" w:pos="9360" w:leader="none"/>
      </w:tabs>
      <w:spacing w:lineRule="auto" w:line="240" w:before="0" w:after="0"/>
    </w:pPr>
    <w:rPr/>
  </w:style>
  <w:style w:type="paragraph" w:styleId="Footer">
    <w:name w:val="footer"/>
    <w:basedOn w:val="Normal"/>
    <w:link w:val="FooterChar"/>
    <w:pPr>
      <w:tabs>
        <w:tab w:val="clear" w:pos="720"/>
        <w:tab w:val="center" w:pos="4680" w:leader="none"/>
        <w:tab w:val="right" w:pos="9360" w:leader="none"/>
      </w:tabs>
      <w:spacing w:lineRule="auto" w:line="240" w:before="0" w:after="0"/>
    </w:pPr>
    <w:rPr/>
  </w:style>
  <w:style w:type="paragraph" w:styleId="NoSpacing">
    <w:name w:val="No Spacing"/>
    <w:qFormat/>
    <w:pPr>
      <w:widowControl/>
      <w:kinsoku w:val="true"/>
      <w:overflowPunct w:val="true"/>
      <w:autoSpaceDE w:val="true"/>
      <w:bidi w:val="0"/>
      <w:spacing w:lineRule="auto" w:line="240" w:before="0" w:after="0"/>
      <w:jc w:val="start"/>
    </w:pPr>
    <w:rPr>
      <w:rFonts w:ascii="Cambria" w:hAnsi="Cambria" w:eastAsia="ＭＳ 明朝"/>
      <w:color w:val="auto"/>
      <w:kern w:val="0"/>
      <w:sz w:val="22"/>
      <w:szCs w:val="22"/>
      <w:lang w:val="en-US" w:eastAsia="en-US" w:bidi="ar-SA"/>
    </w:rPr>
  </w:style>
  <w:style w:type="paragraph" w:styleId="Title">
    <w:name w:val="Title"/>
    <w:basedOn w:val="Normal"/>
    <w:next w:val="Normal"/>
    <w:link w:val="TitleChar"/>
    <w:qFormat/>
    <w:pPr>
      <w:keepNext w:val="true"/>
      <w:pBdr>
        <w:bottom w:val="single" w:sz="8" w:space="4" w:color="4F81BD"/>
      </w:pBdr>
      <w:spacing w:lineRule="auto" w:line="240" w:before="0" w:after="200"/>
      <w:contextualSpacing/>
    </w:pPr>
    <w:rPr>
      <w:rFonts w:ascii="Calibri" w:hAnsi="Calibri" w:eastAsia="ＭＳ ゴシック" w:cs="DejaVu Sans"/>
      <w:color w:val="16324F"/>
      <w:spacing w:val="5"/>
      <w:kern w:val="2"/>
      <w:sz w:val="50"/>
      <w:szCs w:val="52"/>
    </w:rPr>
  </w:style>
  <w:style w:type="paragraph" w:styleId="Subtitle">
    <w:name w:val="Subtitle"/>
    <w:basedOn w:val="Normal"/>
    <w:next w:val="Normal"/>
    <w:link w:val="SubtitleChar"/>
    <w:qFormat/>
    <w:pPr>
      <w:keepNext w:val="true"/>
      <w:spacing w:before="0" w:after="160"/>
    </w:pPr>
    <w:rPr>
      <w:rFonts w:ascii="Calibri" w:hAnsi="Calibri" w:eastAsia="ＭＳ ゴシック" w:cs="DejaVu Sans"/>
      <w:i/>
      <w:iCs/>
      <w:color w:val="5A6573"/>
      <w:spacing w:val="15"/>
      <w:sz w:val="22"/>
      <w:szCs w:val="24"/>
    </w:rPr>
  </w:style>
  <w:style w:type="paragraph" w:styleId="ListParagraph">
    <w:name w:val="List Paragraph"/>
    <w:basedOn w:val="Normal"/>
    <w:qFormat/>
    <w:pPr>
      <w:spacing w:before="0" w:after="100"/>
      <w:ind w:start="720"/>
      <w:contextualSpacing/>
    </w:pPr>
    <w:rPr/>
  </w:style>
  <w:style w:type="paragraph" w:styleId="BodyText2">
    <w:name w:val="Body Text 2"/>
    <w:basedOn w:val="Normal"/>
    <w:link w:val="BodyText2Char"/>
    <w:qFormat/>
    <w:pPr>
      <w:spacing w:lineRule="auto" w:line="480" w:before="0" w:after="120"/>
    </w:pPr>
    <w:rPr/>
  </w:style>
  <w:style w:type="paragraph" w:styleId="BodyText3">
    <w:name w:val="Body Text 3"/>
    <w:basedOn w:val="Normal"/>
    <w:link w:val="BodyText3Char"/>
    <w:qFormat/>
    <w:pPr>
      <w:spacing w:before="0" w:after="120"/>
    </w:pPr>
    <w:rPr>
      <w:sz w:val="16"/>
      <w:szCs w:val="16"/>
    </w:rPr>
  </w:style>
  <w:style w:type="paragraph" w:styleId="List2">
    <w:name w:val="List 2"/>
    <w:basedOn w:val="Normal"/>
    <w:qFormat/>
    <w:pPr>
      <w:spacing w:before="0" w:after="100"/>
      <w:ind w:hanging="360" w:start="720"/>
      <w:contextualSpacing/>
    </w:pPr>
    <w:rPr/>
  </w:style>
  <w:style w:type="paragraph" w:styleId="List3">
    <w:name w:val="List 3"/>
    <w:basedOn w:val="Normal"/>
    <w:qFormat/>
    <w:pPr>
      <w:spacing w:before="0" w:after="100"/>
      <w:ind w:hanging="360" w:start="1080"/>
      <w:contextualSpacing/>
    </w:pPr>
    <w:rPr/>
  </w:style>
  <w:style w:type="paragraph" w:styleId="ListBullet">
    <w:name w:val="List Bullet"/>
    <w:basedOn w:val="Normal"/>
    <w:pPr>
      <w:numPr>
        <w:ilvl w:val="0"/>
        <w:numId w:val="2"/>
      </w:numPr>
      <w:spacing w:before="0" w:after="100"/>
      <w:contextualSpacing/>
    </w:pPr>
    <w:rPr/>
  </w:style>
  <w:style w:type="paragraph" w:styleId="ListBullet2">
    <w:name w:val="List Bullet 2"/>
    <w:basedOn w:val="Normal"/>
    <w:pPr>
      <w:numPr>
        <w:ilvl w:val="0"/>
        <w:numId w:val="3"/>
      </w:numPr>
      <w:spacing w:before="0" w:after="100"/>
      <w:contextualSpacing/>
    </w:pPr>
    <w:rPr/>
  </w:style>
  <w:style w:type="paragraph" w:styleId="ListBullet3">
    <w:name w:val="List Bullet 3"/>
    <w:basedOn w:val="Normal"/>
    <w:pPr>
      <w:numPr>
        <w:ilvl w:val="0"/>
        <w:numId w:val="4"/>
      </w:numPr>
      <w:spacing w:before="0" w:after="100"/>
      <w:contextualSpacing/>
    </w:pPr>
    <w:rPr/>
  </w:style>
  <w:style w:type="paragraph" w:styleId="ListNumber">
    <w:name w:val="List Number"/>
    <w:basedOn w:val="Normal"/>
    <w:pPr>
      <w:numPr>
        <w:ilvl w:val="0"/>
        <w:numId w:val="5"/>
      </w:numPr>
      <w:spacing w:before="0" w:after="100"/>
      <w:contextualSpacing/>
    </w:pPr>
    <w:rPr/>
  </w:style>
  <w:style w:type="paragraph" w:styleId="ListNumber2">
    <w:name w:val="List Number 2"/>
    <w:basedOn w:val="Normal"/>
    <w:pPr>
      <w:numPr>
        <w:ilvl w:val="0"/>
        <w:numId w:val="6"/>
      </w:numPr>
      <w:spacing w:before="0" w:after="100"/>
      <w:contextualSpacing/>
    </w:pPr>
    <w:rPr/>
  </w:style>
  <w:style w:type="paragraph" w:styleId="ListNumber3">
    <w:name w:val="List Number 3"/>
    <w:basedOn w:val="Normal"/>
    <w:pPr>
      <w:numPr>
        <w:ilvl w:val="0"/>
        <w:numId w:val="7"/>
      </w:numPr>
      <w:spacing w:before="0" w:after="100"/>
      <w:contextualSpacing/>
    </w:pPr>
    <w:rPr/>
  </w:style>
  <w:style w:type="paragraph" w:styleId="ListContinue">
    <w:name w:val="List Continue"/>
    <w:basedOn w:val="Normal"/>
    <w:pPr>
      <w:spacing w:before="0" w:after="120"/>
      <w:ind w:start="360"/>
      <w:contextualSpacing/>
    </w:pPr>
    <w:rPr/>
  </w:style>
  <w:style w:type="paragraph" w:styleId="ListContinue2">
    <w:name w:val="List Continue 2"/>
    <w:basedOn w:val="Normal"/>
    <w:pPr>
      <w:spacing w:before="0" w:after="120"/>
      <w:ind w:start="720"/>
      <w:contextualSpacing/>
    </w:pPr>
    <w:rPr/>
  </w:style>
  <w:style w:type="paragraph" w:styleId="ListContinue3">
    <w:name w:val="List Continue 3"/>
    <w:basedOn w:val="Normal"/>
    <w:pPr>
      <w:spacing w:before="0" w:after="120"/>
      <w:ind w:start="1080"/>
      <w:contextualSpacing/>
    </w:pPr>
    <w:rPr/>
  </w:style>
  <w:style w:type="paragraph" w:styleId="MacroText">
    <w:name w:val="macro"/>
    <w:link w:val="MacroTextChar"/>
    <w:qFormat/>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kinsoku w:val="true"/>
      <w:overflowPunct w:val="true"/>
      <w:autoSpaceDE w:val="true"/>
      <w:bidi w:val="0"/>
      <w:spacing w:lineRule="auto" w:line="276" w:before="0" w:after="200"/>
      <w:jc w:val="start"/>
    </w:pPr>
    <w:rPr>
      <w:rFonts w:ascii="Courier" w:hAnsi="Courier" w:eastAsia="ＭＳ 明朝"/>
      <w:color w:val="auto"/>
      <w:kern w:val="0"/>
      <w:sz w:val="20"/>
      <w:szCs w:val="20"/>
      <w:lang w:val="en-US" w:eastAsia="en-US" w:bidi="ar-SA"/>
    </w:rPr>
  </w:style>
  <w:style w:type="paragraph" w:styleId="Quote">
    <w:name w:val="Quote"/>
    <w:basedOn w:val="Normal"/>
    <w:next w:val="Normal"/>
    <w:link w:val="QuoteChar"/>
    <w:qFormat/>
    <w:pPr/>
    <w:rPr>
      <w:i/>
      <w:iCs/>
      <w:color w:themeColor="dark1" w:val="000000"/>
    </w:rPr>
  </w:style>
  <w:style w:type="paragraph" w:styleId="IntenseQuote">
    <w:name w:val="Intense Quote"/>
    <w:basedOn w:val="Normal"/>
    <w:next w:val="Normal"/>
    <w:link w:val="IntenseQuoteChar"/>
    <w:qFormat/>
    <w:pPr>
      <w:pBdr>
        <w:bottom w:val="single" w:sz="4" w:space="4" w:color="4F81BD"/>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qFormat/>
    <w:pPr>
      <w:outlineLvl w:val="9"/>
    </w:pPr>
    <w:rPr/>
  </w:style>
  <w:style w:type="paragraph" w:styleId="SmallNote">
    <w:name w:val="Small Note"/>
    <w:qFormat/>
    <w:pPr>
      <w:widowControl/>
      <w:kinsoku w:val="true"/>
      <w:overflowPunct w:val="true"/>
      <w:autoSpaceDE w:val="true"/>
      <w:bidi w:val="0"/>
      <w:spacing w:lineRule="auto" w:line="276" w:before="0" w:after="80"/>
      <w:jc w:val="start"/>
    </w:pPr>
    <w:rPr>
      <w:rFonts w:ascii="Liberation Sans" w:hAnsi="Liberation Sans" w:eastAsia="Liberation Sans"/>
      <w:color w:val="5A6573"/>
      <w:kern w:val="0"/>
      <w:sz w:val="18"/>
      <w:szCs w:val="22"/>
      <w:lang w:val="en-US" w:eastAsia="en-US" w:bidi="ar-SA"/>
    </w:rPr>
  </w:style>
  <w:style w:type="paragraph" w:styleId="CodeBlock">
    <w:name w:val="CodeBlock"/>
    <w:qFormat/>
    <w:pPr>
      <w:widowControl/>
      <w:kinsoku w:val="true"/>
      <w:overflowPunct w:val="true"/>
      <w:autoSpaceDE w:val="true"/>
      <w:bidi w:val="0"/>
      <w:spacing w:lineRule="auto" w:line="276" w:before="80" w:after="120"/>
      <w:ind w:start="259" w:end="259"/>
      <w:jc w:val="start"/>
    </w:pPr>
    <w:rPr>
      <w:rFonts w:ascii="Liberation Mono" w:hAnsi="Liberation Mono" w:eastAsia="Liberation Mono"/>
      <w:color w:val="auto"/>
      <w:kern w:val="0"/>
      <w:sz w:val="18"/>
      <w:szCs w:val="22"/>
      <w:lang w:val="en-US" w:eastAsia="en-US" w:bidi="ar-SA"/>
    </w:rPr>
  </w:style>
  <w:style w:type="paragraph" w:styleId="TableContents">
    <w:name w:val="Table Contents"/>
    <w:basedOn w:val="Normal"/>
    <w:qFormat/>
    <w:pPr>
      <w:widowControl w:val="false"/>
      <w:suppressLineNumbers/>
    </w:pPr>
    <w:rPr/>
  </w:style>
  <w:style w:type="numbering" w:styleId="NoList">
    <w:name w:val="No List"/>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LibreOffice/25.2.3.2$Linux_X86_64 LibreOffice_project/520$Build-2</Application>
  <AppVersion>15.0000</AppVersion>
  <Pages>21</Pages>
  <Words>5388</Words>
  <Characters>31580</Characters>
  <CharactersWithSpaces>36711</CharactersWithSpaces>
  <Paragraphs>600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2013-12-23T23:15:00Z</dcterms:modified>
  <cp:revision>1</cp:revision>
  <dc:subject/>
  <dc:title/>
</cp:coreProperties>
</file>

<file path=docProps/custom.xml><?xml version="1.0" encoding="utf-8"?>
<Properties xmlns="http://schemas.openxmlformats.org/officeDocument/2006/custom-properties" xmlns:vt="http://schemas.openxmlformats.org/officeDocument/2006/docPropsVTypes"/>
</file>