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B8945F"/>
          <w:spacing w:val="120"/>
          <w:sz w:val="28"/>
          <w:szCs w:val="28"/>
        </w:rPr>
        <w:t xml:space="preserve">MESHWORKHQ</w:t>
      </w:r>
    </w:p>
    <w:p>
      <w:pPr>
        <w:spacing w:after="200"/>
        <w:jc w:val="center"/>
      </w:pPr>
      <w:r>
        <w:rPr>
          <w:color w:val="5A5A5A"/>
          <w:spacing w:val="100"/>
          <w:sz w:val="22"/>
          <w:szCs w:val="22"/>
        </w:rPr>
        <w:t xml:space="preserve">PHASE 2</w:t>
      </w:r>
    </w:p>
    <w:p>
      <w:pPr>
        <w:spacing w:after="240"/>
        <w:jc w:val="center"/>
      </w:pPr>
      <w:r>
        <w:rPr>
          <w:b/>
          <w:bCs/>
          <w:color w:val="1F3A5F"/>
          <w:sz w:val="44"/>
          <w:szCs w:val="44"/>
        </w:rPr>
        <w:t xml:space="preserve">Backend Logic &amp; Architectural Flow</w:t>
      </w:r>
    </w:p>
    <w:p>
      <w:pPr>
        <w:spacing w:after="120"/>
        <w:jc w:val="center"/>
      </w:pPr>
      <w:r>
        <w:rPr>
          <w:i/>
          <w:iCs/>
          <w:color w:val="5A5A5A"/>
          <w:sz w:val="26"/>
          <w:szCs w:val="26"/>
        </w:rPr>
        <w:t xml:space="preserve">Roles, Dashboards, Alerts, Credits &amp; Subscriptions</w:t>
      </w:r>
    </w:p>
    <w:p>
      <w:pPr>
        <w:pBdr>
          <w:top w:val="single" w:color="B8945F" w:sz="8" w:space="6"/>
          <w:bottom w:val="single" w:color="B8945F" w:sz="8" w:space="6"/>
        </w:pBdr>
        <w:spacing w:after="80" w:before="600"/>
        <w:jc w:val="center"/>
      </w:pPr>
      <w:r>
        <w:rPr>
          <w:color w:val="5A5A5A"/>
          <w:spacing w:val="30"/>
          <w:sz w:val="20"/>
          <w:szCs w:val="20"/>
        </w:rPr>
        <w:t xml:space="preserve">Prepared for Xash    •    Skill-Matching &amp; Freelance Procurement Platform    •    June 2026</w:t>
      </w:r>
    </w:p>
    <w:p>
      <w:r>
        <w:br w:type="page"/>
      </w:r>
    </w:p>
    <w:p>
      <w:pPr>
        <w:pStyle w:val="Heading1"/>
        <w:spacing w:after="180" w:before="360"/>
      </w:pPr>
      <w:r>
        <w:t xml:space="preserve">Contents</w:t>
      </w:r>
    </w:p>
    <w:p>
      <w:pPr>
        <w:pBdr>
          <w:bottom w:val="single" w:color="B8945F" w:sz="8" w:space="4"/>
        </w:pBdr>
        <w:spacing w:after="240" w:before="60"/>
      </w:pPr>
      <w:r>
        <w:t xml:space="preserve"/>
      </w:r>
    </w:p>
    <w:p>
      <w:pPr>
        <w:tabs>
          <w:tab w:val="right" w:pos="9000"/>
        </w:tabs>
        <w:spacing w:after="90" w:line="290"/>
        <w:ind w:left="360"/>
      </w:pPr>
      <w:r>
        <w:rPr>
          <w:b/>
          <w:bCs/>
          <w:color w:val="B8945F"/>
          <w:sz w:val="22"/>
          <w:szCs w:val="22"/>
        </w:rPr>
        <w:t xml:space="preserve">1.  </w:t>
      </w:r>
      <w:r>
        <w:rPr>
          <w:sz w:val="22"/>
          <w:szCs w:val="22"/>
        </w:rPr>
        <w:t xml:space="preserve">Document Purpose &amp; Scope</w:t>
      </w:r>
    </w:p>
    <w:p>
      <w:pPr>
        <w:tabs>
          <w:tab w:val="right" w:pos="9000"/>
        </w:tabs>
        <w:spacing w:after="90" w:line="290"/>
        <w:ind w:left="360"/>
      </w:pPr>
      <w:r>
        <w:rPr>
          <w:b/>
          <w:bCs/>
          <w:color w:val="B8945F"/>
          <w:sz w:val="22"/>
          <w:szCs w:val="22"/>
        </w:rPr>
        <w:t xml:space="preserve">2.  </w:t>
      </w:r>
      <w:r>
        <w:rPr>
          <w:sz w:val="22"/>
          <w:szCs w:val="22"/>
        </w:rPr>
        <w:t xml:space="preserve">Roles &amp; Permissions Matrix</w:t>
      </w:r>
    </w:p>
    <w:p>
      <w:pPr>
        <w:tabs>
          <w:tab w:val="right" w:pos="9000"/>
        </w:tabs>
        <w:spacing w:after="90" w:line="290"/>
        <w:ind w:left="360"/>
      </w:pPr>
      <w:r>
        <w:rPr>
          <w:b/>
          <w:bCs/>
          <w:color w:val="B8945F"/>
          <w:sz w:val="22"/>
          <w:szCs w:val="22"/>
        </w:rPr>
        <w:t xml:space="preserve">3.  </w:t>
      </w:r>
      <w:r>
        <w:rPr>
          <w:sz w:val="22"/>
          <w:szCs w:val="22"/>
        </w:rPr>
        <w:t xml:space="preserve">Authentication &amp; Onboarding Flow</w:t>
      </w:r>
    </w:p>
    <w:p>
      <w:pPr>
        <w:tabs>
          <w:tab w:val="right" w:pos="9000"/>
        </w:tabs>
        <w:spacing w:after="90" w:line="290"/>
        <w:ind w:left="360"/>
      </w:pPr>
      <w:r>
        <w:rPr>
          <w:b/>
          <w:bCs/>
          <w:color w:val="B8945F"/>
          <w:sz w:val="22"/>
          <w:szCs w:val="22"/>
        </w:rPr>
        <w:t xml:space="preserve">4.  </w:t>
      </w:r>
      <w:r>
        <w:rPr>
          <w:sz w:val="22"/>
          <w:szCs w:val="22"/>
        </w:rPr>
        <w:t xml:space="preserve">Client Backend Architecture</w:t>
      </w:r>
    </w:p>
    <w:p>
      <w:pPr>
        <w:tabs>
          <w:tab w:val="right" w:pos="9000"/>
        </w:tabs>
        <w:spacing w:after="90" w:line="290"/>
        <w:ind w:left="360"/>
      </w:pPr>
      <w:r>
        <w:rPr>
          <w:b/>
          <w:bCs/>
          <w:color w:val="B8945F"/>
          <w:sz w:val="22"/>
          <w:szCs w:val="22"/>
        </w:rPr>
        <w:t xml:space="preserve">5.  </w:t>
      </w:r>
      <w:r>
        <w:rPr>
          <w:sz w:val="22"/>
          <w:szCs w:val="22"/>
        </w:rPr>
        <w:t xml:space="preserve">Professional Backend Architecture</w:t>
      </w:r>
    </w:p>
    <w:p>
      <w:pPr>
        <w:tabs>
          <w:tab w:val="right" w:pos="9000"/>
        </w:tabs>
        <w:spacing w:after="90" w:line="290"/>
        <w:ind w:left="360"/>
      </w:pPr>
      <w:r>
        <w:rPr>
          <w:b/>
          <w:bCs/>
          <w:color w:val="B8945F"/>
          <w:sz w:val="22"/>
          <w:szCs w:val="22"/>
        </w:rPr>
        <w:t xml:space="preserve">6.  </w:t>
      </w:r>
      <w:r>
        <w:rPr>
          <w:sz w:val="22"/>
          <w:szCs w:val="22"/>
        </w:rPr>
        <w:t xml:space="preserve">The Matching &amp; Alert Engine</w:t>
      </w:r>
    </w:p>
    <w:p>
      <w:pPr>
        <w:tabs>
          <w:tab w:val="right" w:pos="9000"/>
        </w:tabs>
        <w:spacing w:after="90" w:line="290"/>
        <w:ind w:left="360"/>
      </w:pPr>
      <w:r>
        <w:rPr>
          <w:b/>
          <w:bCs/>
          <w:color w:val="B8945F"/>
          <w:sz w:val="22"/>
          <w:szCs w:val="22"/>
        </w:rPr>
        <w:t xml:space="preserve">7.  </w:t>
      </w:r>
      <w:r>
        <w:rPr>
          <w:sz w:val="22"/>
          <w:szCs w:val="22"/>
        </w:rPr>
        <w:t xml:space="preserve">Credit System Architecture</w:t>
      </w:r>
    </w:p>
    <w:p>
      <w:pPr>
        <w:tabs>
          <w:tab w:val="right" w:pos="9000"/>
        </w:tabs>
        <w:spacing w:after="90" w:line="290"/>
        <w:ind w:left="360"/>
      </w:pPr>
      <w:r>
        <w:rPr>
          <w:b/>
          <w:bCs/>
          <w:color w:val="B8945F"/>
          <w:sz w:val="22"/>
          <w:szCs w:val="22"/>
        </w:rPr>
        <w:t xml:space="preserve">8.  </w:t>
      </w:r>
      <w:r>
        <w:rPr>
          <w:sz w:val="22"/>
          <w:szCs w:val="22"/>
        </w:rPr>
        <w:t xml:space="preserve">Subscription Tier System</w:t>
      </w:r>
    </w:p>
    <w:p>
      <w:pPr>
        <w:tabs>
          <w:tab w:val="right" w:pos="9000"/>
        </w:tabs>
        <w:spacing w:after="90" w:line="290"/>
        <w:ind w:left="360"/>
      </w:pPr>
      <w:r>
        <w:rPr>
          <w:b/>
          <w:bCs/>
          <w:color w:val="B8945F"/>
          <w:sz w:val="22"/>
          <w:szCs w:val="22"/>
        </w:rPr>
        <w:t xml:space="preserve">9.  </w:t>
      </w:r>
      <w:r>
        <w:rPr>
          <w:sz w:val="22"/>
          <w:szCs w:val="22"/>
        </w:rPr>
        <w:t xml:space="preserve">Payment Gateway Flow</w:t>
      </w:r>
    </w:p>
    <w:p>
      <w:pPr>
        <w:tabs>
          <w:tab w:val="right" w:pos="9000"/>
        </w:tabs>
        <w:spacing w:after="90" w:line="290"/>
        <w:ind w:left="360"/>
      </w:pPr>
      <w:r>
        <w:rPr>
          <w:b/>
          <w:bCs/>
          <w:color w:val="B8945F"/>
          <w:sz w:val="22"/>
          <w:szCs w:val="22"/>
        </w:rPr>
        <w:t xml:space="preserve">10.  </w:t>
      </w:r>
      <w:r>
        <w:rPr>
          <w:sz w:val="22"/>
          <w:szCs w:val="22"/>
        </w:rPr>
        <w:t xml:space="preserve">Notification System (Cross-cutting)</w:t>
      </w:r>
    </w:p>
    <w:p>
      <w:pPr>
        <w:tabs>
          <w:tab w:val="right" w:pos="9000"/>
        </w:tabs>
        <w:spacing w:after="90" w:line="290"/>
        <w:ind w:left="360"/>
      </w:pPr>
      <w:r>
        <w:rPr>
          <w:b/>
          <w:bCs/>
          <w:color w:val="B8945F"/>
          <w:sz w:val="22"/>
          <w:szCs w:val="22"/>
        </w:rPr>
        <w:t xml:space="preserve">11.  </w:t>
      </w:r>
      <w:r>
        <w:rPr>
          <w:sz w:val="22"/>
          <w:szCs w:val="22"/>
        </w:rPr>
        <w:t xml:space="preserve">Messaging &amp; Direct Communication</w:t>
      </w:r>
    </w:p>
    <w:p>
      <w:pPr>
        <w:tabs>
          <w:tab w:val="right" w:pos="9000"/>
        </w:tabs>
        <w:spacing w:after="90" w:line="290"/>
        <w:ind w:left="360"/>
      </w:pPr>
      <w:r>
        <w:rPr>
          <w:b/>
          <w:bCs/>
          <w:color w:val="B8945F"/>
          <w:sz w:val="22"/>
          <w:szCs w:val="22"/>
        </w:rPr>
        <w:t xml:space="preserve">12.  </w:t>
      </w:r>
      <w:r>
        <w:rPr>
          <w:sz w:val="22"/>
          <w:szCs w:val="22"/>
        </w:rPr>
        <w:t xml:space="preserve">Trust, Safety &amp; Verification</w:t>
      </w:r>
    </w:p>
    <w:p>
      <w:pPr>
        <w:tabs>
          <w:tab w:val="right" w:pos="9000"/>
        </w:tabs>
        <w:spacing w:after="90" w:line="290"/>
        <w:ind w:left="360"/>
      </w:pPr>
      <w:r>
        <w:rPr>
          <w:b/>
          <w:bCs/>
          <w:color w:val="B8945F"/>
          <w:sz w:val="22"/>
          <w:szCs w:val="22"/>
        </w:rPr>
        <w:t xml:space="preserve">13.  </w:t>
      </w:r>
      <w:r>
        <w:rPr>
          <w:sz w:val="22"/>
          <w:szCs w:val="22"/>
        </w:rPr>
        <w:t xml:space="preserve">Reviews &amp; Reputation</w:t>
      </w:r>
    </w:p>
    <w:p>
      <w:pPr>
        <w:tabs>
          <w:tab w:val="right" w:pos="9000"/>
        </w:tabs>
        <w:spacing w:after="90" w:line="290"/>
        <w:ind w:left="360"/>
      </w:pPr>
      <w:r>
        <w:rPr>
          <w:b/>
          <w:bCs/>
          <w:color w:val="B8945F"/>
          <w:sz w:val="22"/>
          <w:szCs w:val="22"/>
        </w:rPr>
        <w:t xml:space="preserve">14.  </w:t>
      </w:r>
      <w:r>
        <w:rPr>
          <w:sz w:val="22"/>
          <w:szCs w:val="22"/>
        </w:rPr>
        <w:t xml:space="preserve">Admin Panel Architecture</w:t>
      </w:r>
    </w:p>
    <w:p>
      <w:pPr>
        <w:tabs>
          <w:tab w:val="right" w:pos="9000"/>
        </w:tabs>
        <w:spacing w:after="90" w:line="290"/>
        <w:ind w:left="360"/>
      </w:pPr>
      <w:r>
        <w:rPr>
          <w:b/>
          <w:bCs/>
          <w:color w:val="B8945F"/>
          <w:sz w:val="22"/>
          <w:szCs w:val="22"/>
        </w:rPr>
        <w:t xml:space="preserve">15.  </w:t>
      </w:r>
      <w:r>
        <w:rPr>
          <w:sz w:val="22"/>
          <w:szCs w:val="22"/>
        </w:rPr>
        <w:t xml:space="preserve">Search &amp; Discovery</w:t>
      </w:r>
    </w:p>
    <w:p>
      <w:pPr>
        <w:tabs>
          <w:tab w:val="right" w:pos="9000"/>
        </w:tabs>
        <w:spacing w:after="90" w:line="290"/>
        <w:ind w:left="360"/>
      </w:pPr>
      <w:r>
        <w:rPr>
          <w:b/>
          <w:bCs/>
          <w:color w:val="B8945F"/>
          <w:sz w:val="22"/>
          <w:szCs w:val="22"/>
        </w:rPr>
        <w:t xml:space="preserve">16.  </w:t>
      </w:r>
      <w:r>
        <w:rPr>
          <w:sz w:val="22"/>
          <w:szCs w:val="22"/>
        </w:rPr>
        <w:t xml:space="preserve">Analytics &amp; Reporting</w:t>
      </w:r>
    </w:p>
    <w:p>
      <w:pPr>
        <w:tabs>
          <w:tab w:val="right" w:pos="9000"/>
        </w:tabs>
        <w:spacing w:after="90" w:line="290"/>
        <w:ind w:left="360"/>
      </w:pPr>
      <w:r>
        <w:rPr>
          <w:b/>
          <w:bCs/>
          <w:color w:val="B8945F"/>
          <w:sz w:val="22"/>
          <w:szCs w:val="22"/>
        </w:rPr>
        <w:t xml:space="preserve">17.  </w:t>
      </w:r>
      <w:r>
        <w:rPr>
          <w:sz w:val="22"/>
          <w:szCs w:val="22"/>
        </w:rPr>
        <w:t xml:space="preserve">State Machine Reference</w:t>
      </w:r>
    </w:p>
    <w:p>
      <w:pPr>
        <w:tabs>
          <w:tab w:val="right" w:pos="9000"/>
        </w:tabs>
        <w:spacing w:after="90" w:line="290"/>
        <w:ind w:left="360"/>
      </w:pPr>
      <w:r>
        <w:rPr>
          <w:b/>
          <w:bCs/>
          <w:color w:val="B8945F"/>
          <w:sz w:val="22"/>
          <w:szCs w:val="22"/>
        </w:rPr>
        <w:t xml:space="preserve">18.  </w:t>
      </w:r>
      <w:r>
        <w:rPr>
          <w:sz w:val="22"/>
          <w:szCs w:val="22"/>
        </w:rPr>
        <w:t xml:space="preserve">Feature Implementation Priority</w:t>
      </w:r>
    </w:p>
    <w:p>
      <w:pPr>
        <w:tabs>
          <w:tab w:val="right" w:pos="9000"/>
        </w:tabs>
        <w:spacing w:after="90" w:line="290"/>
        <w:ind w:left="360"/>
      </w:pPr>
      <w:r>
        <w:rPr>
          <w:b/>
          <w:bCs/>
          <w:color w:val="B8945F"/>
          <w:sz w:val="22"/>
          <w:szCs w:val="22"/>
        </w:rPr>
        <w:t xml:space="preserve">19.  </w:t>
      </w:r>
      <w:r>
        <w:rPr>
          <w:sz w:val="22"/>
          <w:szCs w:val="22"/>
        </w:rPr>
        <w:t xml:space="preserve">Closing Notes &amp; Next Steps</w:t>
      </w:r>
    </w:p>
    <w:p>
      <w:r>
        <w:br w:type="page"/>
      </w:r>
    </w:p>
    <w:p>
      <w:pPr>
        <w:pStyle w:val="Heading1"/>
        <w:spacing w:after="180" w:before="360"/>
      </w:pPr>
      <w:r>
        <w:t xml:space="preserve">1. Document Purpose &amp; Scope</w:t>
      </w:r>
    </w:p>
    <w:p>
      <w:pPr>
        <w:pBdr>
          <w:bottom w:val="single" w:color="B8945F" w:sz="8" w:space="4"/>
        </w:pBdr>
        <w:spacing w:after="240" w:before="60"/>
      </w:pPr>
      <w:r>
        <w:t xml:space="preserve"/>
      </w:r>
    </w:p>
    <w:p>
      <w:pPr>
        <w:spacing w:after="120" w:line="300"/>
      </w:pPr>
      <w:r>
        <w:t xml:space="preserve">This document is the architectural specification for the Meshworkhq backend. It picks up where the Phase 1 Strategic Blueprint ended and translates the validated strategy into discrete, implementable logic flows. No code is provided at this stage — the goal is to lock the behaviour of every role, every screen, every state transition, and every business rule before a line of Laravel is written.</w:t>
      </w:r>
    </w:p>
    <w:p>
      <w:pPr>
        <w:spacing w:after="120" w:line="300"/>
      </w:pPr>
      <w:r>
        <w:t xml:space="preserve">Treat this as the canonical reference for the build phase. When a developer asks “what happens when a professional clicks Unlock” or “how do failed subscription renewals behave,” the answer lives here. The Phase 3 technical implementation will follow these flows literally.</w:t>
      </w:r>
    </w:p>
    <w:p>
      <w:pPr>
        <w:pStyle w:val="Heading2"/>
        <w:spacing w:after="140" w:before="280"/>
      </w:pPr>
      <w:r>
        <w:t xml:space="preserve">How to Read This Document</w:t>
      </w:r>
    </w:p>
    <w:p>
      <w:pPr>
        <w:pStyle w:val="ListParagraph"/>
        <w:numPr>
          <w:ilvl w:val="0"/>
          <w:numId w:val="2"/>
        </w:numPr>
        <w:spacing w:after="70" w:line="290"/>
      </w:pPr>
      <w:r>
        <w:rPr>
          <w:b/>
          <w:bCs/>
        </w:rPr>
        <w:t xml:space="preserve">Roles first. </w:t>
      </w:r>
      <w:r>
        <w:t xml:space="preserve">Section 2 defines who can do what. Every flow that follows assumes these roles.</w:t>
      </w:r>
    </w:p>
    <w:p>
      <w:pPr>
        <w:pStyle w:val="ListParagraph"/>
        <w:numPr>
          <w:ilvl w:val="0"/>
          <w:numId w:val="2"/>
        </w:numPr>
        <w:spacing w:after="70" w:line="290"/>
      </w:pPr>
      <w:r>
        <w:rPr>
          <w:b/>
          <w:bCs/>
        </w:rPr>
        <w:t xml:space="preserve">Flows by domain. </w:t>
      </w:r>
      <w:r>
        <w:t xml:space="preserve">Sections 3 through 16 describe each major system as a sequence of steps, branches, and states.</w:t>
      </w:r>
    </w:p>
    <w:p>
      <w:pPr>
        <w:pStyle w:val="ListParagraph"/>
        <w:numPr>
          <w:ilvl w:val="0"/>
          <w:numId w:val="2"/>
        </w:numPr>
        <w:spacing w:after="70" w:line="290"/>
      </w:pPr>
      <w:r>
        <w:rPr>
          <w:b/>
          <w:bCs/>
        </w:rPr>
        <w:t xml:space="preserve">State machines. </w:t>
      </w:r>
      <w:r>
        <w:t xml:space="preserve">Section 17 collects the formal state diagrams in one place for quick reference.</w:t>
      </w:r>
    </w:p>
    <w:p>
      <w:pPr>
        <w:pStyle w:val="ListParagraph"/>
        <w:numPr>
          <w:ilvl w:val="0"/>
          <w:numId w:val="2"/>
        </w:numPr>
        <w:spacing w:after="70" w:line="290"/>
      </w:pPr>
      <w:r>
        <w:rPr>
          <w:b/>
          <w:bCs/>
        </w:rPr>
        <w:t xml:space="preserve">Priority matrix. </w:t>
      </w:r>
      <w:r>
        <w:t xml:space="preserve">Section 18 sorts every feature into MVP, Closed Beta, Public Launch, and Post-Launch. Use it to scope the first build sprint.</w:t>
      </w:r>
    </w:p>
    <w:p>
      <w:r>
        <w:br w:type="page"/>
      </w:r>
    </w:p>
    <w:p>
      <w:pPr>
        <w:pStyle w:val="Heading1"/>
        <w:spacing w:after="180" w:before="360"/>
      </w:pPr>
      <w:r>
        <w:t xml:space="preserve">2. Roles &amp; Permissions Matrix</w:t>
      </w:r>
    </w:p>
    <w:p>
      <w:pPr>
        <w:pBdr>
          <w:bottom w:val="single" w:color="B8945F" w:sz="8" w:space="4"/>
        </w:pBdr>
        <w:spacing w:after="240" w:before="60"/>
      </w:pPr>
      <w:r>
        <w:t xml:space="preserve"/>
      </w:r>
    </w:p>
    <w:p>
      <w:pPr>
        <w:spacing w:after="120" w:line="300"/>
      </w:pPr>
      <w:r>
        <w:t xml:space="preserve">Meshworkhq operates on six roles. A single user account can hold multiple roles simultaneously (a person can be both a client and a professional), but only one role context is active in the UI at any time — the user toggles between dashboards from the top-right account menu.</w:t>
      </w:r>
    </w:p>
    <w:p>
      <w:pPr>
        <w:pStyle w:val="Heading2"/>
        <w:spacing w:after="140" w:before="280"/>
      </w:pPr>
      <w:r>
        <w:t xml:space="preserve">The Six Roles</w:t>
      </w:r>
    </w:p>
    <w:p>
      <w:pPr>
        <w:spacing w:after="80" w:before="160"/>
      </w:pPr>
      <w:r>
        <w:rPr>
          <w:b/>
          <w:bCs/>
          <w:color w:val="1F3A5F"/>
          <w:sz w:val="24"/>
          <w:szCs w:val="24"/>
        </w:rPr>
        <w:t xml:space="preserve">Guest</w:t>
      </w:r>
    </w:p>
    <w:p>
      <w:pPr>
        <w:spacing w:after="120" w:line="300"/>
      </w:pPr>
      <w:r>
        <w:t xml:space="preserve">Anyone visiting the platform without an active session. Can view the marketing site, search the public professional directory, see brief categories, and read the public reviews aggregate. Cannot post briefs, unlock contacts, or message anyone. Hitting any gated action triggers the registration funnel.</w:t>
      </w:r>
    </w:p>
    <w:p>
      <w:pPr>
        <w:spacing w:after="80" w:before="160"/>
      </w:pPr>
      <w:r>
        <w:rPr>
          <w:b/>
          <w:bCs/>
          <w:color w:val="1F3A5F"/>
          <w:sz w:val="24"/>
          <w:szCs w:val="24"/>
        </w:rPr>
        <w:t xml:space="preserve">Client</w:t>
      </w:r>
    </w:p>
    <w:p>
      <w:pPr>
        <w:spacing w:after="120" w:line="300"/>
      </w:pPr>
      <w:r>
        <w:t xml:space="preserve">Posts briefs, receives pitches from professionals, manages their hiring pipeline. Has access to the client dashboard, brief management, response inbox, payment history, and account settings. Cannot apply to other people's briefs (unless they also hold a professional role).</w:t>
      </w:r>
    </w:p>
    <w:p>
      <w:pPr>
        <w:spacing w:after="80" w:before="160"/>
      </w:pPr>
      <w:r>
        <w:rPr>
          <w:b/>
          <w:bCs/>
          <w:color w:val="1F3A5F"/>
          <w:sz w:val="24"/>
          <w:szCs w:val="24"/>
        </w:rPr>
        <w:t xml:space="preserve">Professional</w:t>
      </w:r>
    </w:p>
    <w:p>
      <w:pPr>
        <w:spacing w:after="120" w:line="300"/>
      </w:pPr>
      <w:r>
        <w:t xml:space="preserve">Receives alerts on matching briefs, unlocks client contacts, sends pitches, manages their profile and skills. Has access to the professional dashboard, alert feed, credit wallet, subscription management, portfolio, and analytics. Cannot post briefs (unless they also hold a client role).</w:t>
      </w:r>
    </w:p>
    <w:p>
      <w:pPr>
        <w:spacing w:after="80" w:before="160"/>
      </w:pPr>
      <w:r>
        <w:rPr>
          <w:b/>
          <w:bCs/>
          <w:color w:val="1F3A5F"/>
          <w:sz w:val="24"/>
          <w:szCs w:val="24"/>
        </w:rPr>
        <w:t xml:space="preserve">Verified Professional</w:t>
      </w:r>
    </w:p>
    <w:p>
      <w:pPr>
        <w:spacing w:after="120" w:line="300"/>
      </w:pPr>
      <w:r>
        <w:t xml:space="preserve">A sub-tier of professional, not a separate role. Awarded after passing identity, portfolio, and (optionally) skill assessment review. Displays a verification badge, earns first-wave alert priority, and may charge higher rates. Verification can be revoked for policy violations or expire if not renewed annually.</w:t>
      </w:r>
    </w:p>
    <w:p>
      <w:pPr>
        <w:spacing w:after="80" w:before="160"/>
      </w:pPr>
      <w:r>
        <w:rPr>
          <w:b/>
          <w:bCs/>
          <w:color w:val="1F3A5F"/>
          <w:sz w:val="24"/>
          <w:szCs w:val="24"/>
        </w:rPr>
        <w:t xml:space="preserve">Admin</w:t>
      </w:r>
    </w:p>
    <w:p>
      <w:pPr>
        <w:spacing w:after="120" w:line="300"/>
      </w:pPr>
      <w:r>
        <w:t xml:space="preserve">Internal staff member with access to the admin panel. Can moderate briefs, review verification applications, resolve disputes, issue refunds within preset limits, manage the skill taxonomy, and access financial and operational dashboards. Cannot modify other admins or access super-admin functions.</w:t>
      </w:r>
    </w:p>
    <w:p>
      <w:pPr>
        <w:spacing w:after="80" w:before="160"/>
      </w:pPr>
      <w:r>
        <w:rPr>
          <w:b/>
          <w:bCs/>
          <w:color w:val="1F3A5F"/>
          <w:sz w:val="24"/>
          <w:szCs w:val="24"/>
        </w:rPr>
        <w:t xml:space="preserve">Super Admin</w:t>
      </w:r>
    </w:p>
    <w:p>
      <w:pPr>
        <w:spacing w:after="120" w:line="300"/>
      </w:pPr>
      <w:r>
        <w:t xml:space="preserve">Founder-level access. Everything an admin can do, plus: create or revoke admin accounts, configure subscription tier pricing, modify platform-wide settings, access raw financial data, and trigger system-wide actions (maintenance mode, mass communications, feature flag changes).</w:t>
      </w:r>
    </w:p>
    <w:p>
      <w:pPr>
        <w:pStyle w:val="Heading2"/>
        <w:spacing w:after="140" w:before="280"/>
      </w:pPr>
      <w:r>
        <w:t xml:space="preserve">Permissions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300"/>
        <w:gridCol w:w="1700"/>
        <w:gridCol w:w="1500"/>
        <w:gridCol w:w="1560"/>
      </w:tblGrid>
      <w:tr>
        <w:tc>
          <w:tcPr>
            <w:tcW w:type="dxa" w:w="22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Capability</w:t>
            </w:r>
          </w:p>
        </w:tc>
        <w:tc>
          <w:tcPr>
            <w:tcW w:type="dxa" w:w="11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Guest</w:t>
            </w:r>
          </w:p>
        </w:tc>
        <w:tc>
          <w:tcPr>
            <w:tcW w:type="dxa" w:w="13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Client</w:t>
            </w:r>
          </w:p>
        </w:tc>
        <w:tc>
          <w:tcPr>
            <w:tcW w:type="dxa" w:w="17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Professional</w:t>
            </w:r>
          </w:p>
        </w:tc>
        <w:tc>
          <w:tcPr>
            <w:tcW w:type="dxa" w:w="15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Admin</w:t>
            </w:r>
          </w:p>
        </w:tc>
        <w:tc>
          <w:tcPr>
            <w:tcW w:type="dxa" w:w="15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Super Admin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View public professional directory</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Post a brief</w:t>
            </w:r>
          </w:p>
        </w:tc>
        <w:tc>
          <w:tcPr>
            <w:tcW w:type="dxa" w:w="11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Receive alerts on matched briefs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Unlock a client contact</w:t>
            </w:r>
          </w:p>
        </w:tc>
        <w:tc>
          <w:tcPr>
            <w:tcW w:type="dxa" w:w="11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Purchase credits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Subscribe to a tier</w:t>
            </w:r>
          </w:p>
        </w:tc>
        <w:tc>
          <w:tcPr>
            <w:tcW w:type="dxa" w:w="11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Send messages (post-unlock)</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Moderate briefs / suspend users</w:t>
            </w:r>
          </w:p>
        </w:tc>
        <w:tc>
          <w:tcPr>
            <w:tcW w:type="dxa" w:w="11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Approve professional verification</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Issue refunds</w:t>
            </w:r>
          </w:p>
        </w:tc>
        <w:tc>
          <w:tcPr>
            <w:tcW w:type="dxa" w:w="11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Limited</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Unlimited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Modify subscription pricing</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Access financial reports</w:t>
            </w:r>
          </w:p>
        </w:tc>
        <w:tc>
          <w:tcPr>
            <w:tcW w:type="dxa" w:w="11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Own only</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Own only</w:t>
            </w:r>
          </w:p>
        </w:tc>
        <w:tc>
          <w:tcPr>
            <w:tcW w:type="dxa" w:w="15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Read-only</w:t>
            </w:r>
          </w:p>
        </w:tc>
        <w:tc>
          <w:tcPr>
            <w:tcW w:type="dxa" w:w="15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Full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Manage admin accounts</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bl>
    <w:p>
      <w:pPr>
        <w:spacing w:after="120"/>
      </w:pPr>
      <w:r>
        <w:t xml:space="preserve"/>
      </w:r>
    </w:p>
    <w:p>
      <w:pPr>
        <w:spacing w:after="120" w:line="300"/>
        <w:rPr>
          <w:i/>
          <w:iCs/>
          <w:color w:val="5A5A5A"/>
          <w:sz w:val="20"/>
          <w:szCs w:val="20"/>
        </w:rPr>
      </w:pPr>
      <w:r>
        <w:rPr>
          <w:i/>
          <w:iCs/>
          <w:color w:val="5A5A5A"/>
          <w:sz w:val="20"/>
          <w:szCs w:val="20"/>
        </w:rPr>
        <w:t xml:space="preserve">*Unless the user also holds the other role on the same account.</w:t>
      </w:r>
    </w:p>
    <w:p>
      <w:r>
        <w:br w:type="page"/>
      </w:r>
    </w:p>
    <w:p>
      <w:pPr>
        <w:pStyle w:val="Heading1"/>
        <w:spacing w:after="180" w:before="360"/>
      </w:pPr>
      <w:r>
        <w:t xml:space="preserve">3. Authentication &amp; Onboarding Flow</w:t>
      </w:r>
    </w:p>
    <w:p>
      <w:pPr>
        <w:pBdr>
          <w:bottom w:val="single" w:color="B8945F" w:sz="8" w:space="4"/>
        </w:pBdr>
        <w:spacing w:after="240" w:before="60"/>
      </w:pPr>
      <w:r>
        <w:t xml:space="preserve"/>
      </w:r>
    </w:p>
    <w:p>
      <w:pPr>
        <w:spacing w:after="120" w:line="300"/>
      </w:pPr>
      <w:r>
        <w:t xml:space="preserve">The authentication flow handles four distinct scenarios: new registration, returning login, password recovery, and account recovery. Each is described as a sequence of states from the user's first interaction to a successfully authenticated session.</w:t>
      </w:r>
    </w:p>
    <w:p>
      <w:pPr>
        <w:pStyle w:val="Heading2"/>
        <w:spacing w:after="140" w:before="280"/>
      </w:pPr>
      <w:r>
        <w:t xml:space="preserve">3.1 Registration Flow</w:t>
      </w:r>
    </w:p>
    <w:p>
      <w:pPr>
        <w:spacing w:after="120" w:line="300"/>
      </w:pPr>
      <w:r>
        <w:t xml:space="preserve">Registration is intentionally short on the surface and detailed in the background. The visible journey is four screens; the system performs identity, fraud, and quality checks in parallel.</w:t>
      </w:r>
    </w:p>
    <w:p>
      <w:pPr>
        <w:spacing w:after="100" w:line="290"/>
        <w:ind w:left="360"/>
      </w:pPr>
      <w:r>
        <w:rPr>
          <w:b/>
          <w:bCs/>
          <w:color w:val="B8945F"/>
          <w:sz w:val="22"/>
          <w:szCs w:val="22"/>
        </w:rPr>
        <w:t xml:space="preserve">1.  </w:t>
      </w:r>
      <w:r>
        <w:rPr>
          <w:b/>
          <w:bCs/>
        </w:rPr>
        <w:t xml:space="preserve">Entry</w:t>
      </w:r>
      <w:r>
        <w:t xml:space="preserve">  —  User arrives at the registration page from the marketing site, a referral link, or a direct invite. The page asks one question: “How will you use Meshworkhq?” with two clear paths — “Hire professionals” (Client) or “Find work” (Professional).</w:t>
      </w:r>
    </w:p>
    <w:p>
      <w:pPr>
        <w:spacing w:after="100" w:line="290"/>
        <w:ind w:left="360"/>
      </w:pPr>
      <w:r>
        <w:rPr>
          <w:b/>
          <w:bCs/>
          <w:color w:val="B8945F"/>
          <w:sz w:val="22"/>
          <w:szCs w:val="22"/>
        </w:rPr>
        <w:t xml:space="preserve">2.  </w:t>
      </w:r>
      <w:r>
        <w:rPr>
          <w:b/>
          <w:bCs/>
        </w:rPr>
        <w:t xml:space="preserve">Identity Capture</w:t>
      </w:r>
      <w:r>
        <w:t xml:space="preserve">  —  Email, password, full name, phone number, country. Phone is optional for clients but required for professionals (since SMS alerts depend on it). Password rules enforced client-side with real-time feedback.</w:t>
      </w:r>
    </w:p>
    <w:p>
      <w:pPr>
        <w:spacing w:after="100" w:line="290"/>
        <w:ind w:left="360"/>
      </w:pPr>
      <w:r>
        <w:rPr>
          <w:b/>
          <w:bCs/>
          <w:color w:val="B8945F"/>
          <w:sz w:val="22"/>
          <w:szCs w:val="22"/>
        </w:rPr>
        <w:t xml:space="preserve">3.  </w:t>
      </w:r>
      <w:r>
        <w:rPr>
          <w:b/>
          <w:bCs/>
        </w:rPr>
        <w:t xml:space="preserve">Verification Dispatch</w:t>
      </w:r>
      <w:r>
        <w:t xml:space="preserve">  —  On submit, the system creates the account in a “pending verification” state, fires email and SMS verification codes, and immediately fires background fraud signals: IP reputation check, email domain check (disposable email blocklist), phone number type check (VoIP flag).</w:t>
      </w:r>
    </w:p>
    <w:p>
      <w:pPr>
        <w:spacing w:after="100" w:line="290"/>
        <w:ind w:left="360"/>
      </w:pPr>
      <w:r>
        <w:rPr>
          <w:b/>
          <w:bCs/>
          <w:color w:val="B8945F"/>
          <w:sz w:val="22"/>
          <w:szCs w:val="22"/>
        </w:rPr>
        <w:t xml:space="preserve">4.  </w:t>
      </w:r>
      <w:r>
        <w:rPr>
          <w:b/>
          <w:bCs/>
        </w:rPr>
        <w:t xml:space="preserve">Verification Confirm</w:t>
      </w:r>
      <w:r>
        <w:t xml:space="preserve">  —  User clicks the email link or enters the SMS code. Account transitions to “active”. Both channels are not strictly required — email verification alone unlocks the account, but SMS verification is required before alert dispatch begins (for professionals).</w:t>
      </w:r>
    </w:p>
    <w:p>
      <w:pPr>
        <w:spacing w:after="100" w:line="290"/>
        <w:ind w:left="360"/>
      </w:pPr>
      <w:r>
        <w:rPr>
          <w:b/>
          <w:bCs/>
          <w:color w:val="B8945F"/>
          <w:sz w:val="22"/>
          <w:szCs w:val="22"/>
        </w:rPr>
        <w:t xml:space="preserve">5.  </w:t>
      </w:r>
      <w:r>
        <w:rPr>
          <w:b/>
          <w:bCs/>
        </w:rPr>
        <w:t xml:space="preserve">Role-Specific Onboarding</w:t>
      </w:r>
      <w:r>
        <w:t xml:space="preserve">  —  User is routed into either the Client Onboarding sequence or the Professional Onboarding sequence (see below). Welcome credits are issued at the end of onboarding, not at signup, to prevent throwaway account farming.</w:t>
      </w:r>
    </w:p>
    <w:p>
      <w:pPr>
        <w:pStyle w:val="Heading2"/>
        <w:spacing w:after="140" w:before="280"/>
      </w:pPr>
      <w:r>
        <w:t xml:space="preserve">3.2 Client Onboarding Sequence</w:t>
      </w:r>
    </w:p>
    <w:p>
      <w:pPr>
        <w:spacing w:after="120" w:line="300"/>
      </w:pPr>
      <w:r>
        <w:t xml:space="preserve">Goal: get the client to post their first brief within ten minutes of signup. Each step adds context that improves matching quality.</w:t>
      </w:r>
    </w:p>
    <w:p>
      <w:pPr>
        <w:pStyle w:val="ListParagraph"/>
        <w:numPr>
          <w:ilvl w:val="0"/>
          <w:numId w:val="3"/>
        </w:numPr>
        <w:spacing w:after="70" w:line="290"/>
      </w:pPr>
      <w:r>
        <w:t xml:space="preserve">Brief intent capture: “What are you looking to hire for right now?” — free text, AI parses into a skill tag suggestion.</w:t>
      </w:r>
    </w:p>
    <w:p>
      <w:pPr>
        <w:pStyle w:val="ListParagraph"/>
        <w:numPr>
          <w:ilvl w:val="0"/>
          <w:numId w:val="3"/>
        </w:numPr>
        <w:spacing w:after="70" w:line="290"/>
      </w:pPr>
      <w:r>
        <w:t xml:space="preserve">Optional company details: company name, industry, size. Skippable.</w:t>
      </w:r>
    </w:p>
    <w:p>
      <w:pPr>
        <w:pStyle w:val="ListParagraph"/>
        <w:numPr>
          <w:ilvl w:val="0"/>
          <w:numId w:val="3"/>
        </w:numPr>
        <w:spacing w:after="70" w:line="290"/>
      </w:pPr>
      <w:r>
        <w:t xml:space="preserve">Notification preferences: email always on; SMS for high-priority responses only; in-app for everything.</w:t>
      </w:r>
    </w:p>
    <w:p>
      <w:pPr>
        <w:pStyle w:val="ListParagraph"/>
        <w:numPr>
          <w:ilvl w:val="0"/>
          <w:numId w:val="3"/>
        </w:numPr>
        <w:spacing w:after="70" w:line="290"/>
      </w:pPr>
      <w:r>
        <w:t xml:space="preserve">Welcome screen with two prominent CTAs: “Post your first brief” and “Browse professionals.” Most clients click the first.</w:t>
      </w:r>
    </w:p>
    <w:p>
      <w:pPr>
        <w:pStyle w:val="Heading2"/>
        <w:spacing w:after="140" w:before="280"/>
      </w:pPr>
      <w:r>
        <w:t xml:space="preserve">3.3 Professional Onboarding Sequence</w:t>
      </w:r>
    </w:p>
    <w:p>
      <w:pPr>
        <w:spacing w:after="120" w:line="300"/>
      </w:pPr>
      <w:r>
        <w:t xml:space="preserve">Goal: produce a complete, alert-ready profile in under ten minutes. AI-assisted to reduce friction. Profile must reach 70% completeness before the alert engine will dispatch matches to this professional.</w:t>
      </w:r>
    </w:p>
    <w:p>
      <w:pPr>
        <w:pStyle w:val="ListParagraph"/>
        <w:numPr>
          <w:ilvl w:val="0"/>
          <w:numId w:val="3"/>
        </w:numPr>
        <w:spacing w:after="70" w:line="290"/>
      </w:pPr>
      <w:r>
        <w:t xml:space="preserve">Conversational profile builder: AI agent asks about work, recent projects, primary skills, location, languages, availability. Drafts a profile from the conversation.</w:t>
      </w:r>
    </w:p>
    <w:p>
      <w:pPr>
        <w:pStyle w:val="ListParagraph"/>
        <w:numPr>
          <w:ilvl w:val="0"/>
          <w:numId w:val="3"/>
        </w:numPr>
        <w:spacing w:after="70" w:line="290"/>
      </w:pPr>
      <w:r>
        <w:t xml:space="preserve">Profile review &amp; edit: user sees the AI-drafted profile, can edit any field, upload portfolio samples, set their hourly rate.</w:t>
      </w:r>
    </w:p>
    <w:p>
      <w:pPr>
        <w:pStyle w:val="ListParagraph"/>
        <w:numPr>
          <w:ilvl w:val="0"/>
          <w:numId w:val="3"/>
        </w:numPr>
        <w:spacing w:after="70" w:line="290"/>
      </w:pPr>
      <w:r>
        <w:t xml:space="preserve">Skill tagging confirmation: AI suggests skill tags from the taxonomy; user confirms or amends. Minimum three required.</w:t>
      </w:r>
    </w:p>
    <w:p>
      <w:pPr>
        <w:pStyle w:val="ListParagraph"/>
        <w:numPr>
          <w:ilvl w:val="0"/>
          <w:numId w:val="3"/>
        </w:numPr>
        <w:spacing w:after="70" w:line="290"/>
      </w:pPr>
      <w:r>
        <w:t xml:space="preserve">Availability &amp; alert preferences: which categories, which cities, what minimum budget threshold, which channels (email/SMS/in-app).</w:t>
      </w:r>
    </w:p>
    <w:p>
      <w:pPr>
        <w:pStyle w:val="ListParagraph"/>
        <w:numPr>
          <w:ilvl w:val="0"/>
          <w:numId w:val="3"/>
        </w:numPr>
        <w:spacing w:after="70" w:line="290"/>
      </w:pPr>
      <w:r>
        <w:t xml:space="preserve">Credit wallet introduction: “You have 3 free unlocks to get started.” Welcome credits issued here, with a 30-day expiry.</w:t>
      </w:r>
    </w:p>
    <w:p>
      <w:pPr>
        <w:pStyle w:val="ListParagraph"/>
        <w:numPr>
          <w:ilvl w:val="0"/>
          <w:numId w:val="3"/>
        </w:numPr>
        <w:spacing w:after="70" w:line="290"/>
      </w:pPr>
      <w:r>
        <w:t xml:space="preserve">Verification prompt (optional): “Want priority alerts? Submit for verification.” Skippable; can be done later.</w:t>
      </w:r>
    </w:p>
    <w:p>
      <w:pPr>
        <w:pStyle w:val="Heading2"/>
        <w:spacing w:after="140" w:before="280"/>
      </w:pPr>
      <w:r>
        <w:t xml:space="preserve">3.4 Login Flow</w:t>
      </w:r>
    </w:p>
    <w:p>
      <w:pPr>
        <w:spacing w:after="120" w:line="300"/>
      </w:pPr>
      <w:r>
        <w:t xml:space="preserve">Single login screen accepts email or phone (auto-detected by format). Password field below. Three secondary actions: forgot password, login with Google, login with magic link.</w:t>
      </w:r>
    </w:p>
    <w:p>
      <w:pPr>
        <w:pStyle w:val="ListParagraph"/>
        <w:numPr>
          <w:ilvl w:val="0"/>
          <w:numId w:val="3"/>
        </w:numPr>
        <w:spacing w:after="70" w:line="290"/>
      </w:pPr>
      <w:r>
        <w:rPr>
          <w:b/>
          <w:bCs/>
        </w:rPr>
        <w:t xml:space="preserve">Credential submission. </w:t>
      </w:r>
      <w:r>
        <w:t xml:space="preserve">System validates, checks for account lockout (5 failed attempts triggers a 15-minute lock), and authenticates.</w:t>
      </w:r>
    </w:p>
    <w:p>
      <w:pPr>
        <w:pStyle w:val="ListParagraph"/>
        <w:numPr>
          <w:ilvl w:val="0"/>
          <w:numId w:val="3"/>
        </w:numPr>
        <w:spacing w:after="70" w:line="290"/>
      </w:pPr>
      <w:r>
        <w:rPr>
          <w:b/>
          <w:bCs/>
        </w:rPr>
        <w:t xml:space="preserve">Risk scoring. </w:t>
      </w:r>
      <w:r>
        <w:t xml:space="preserve">On successful authentication, a background job evaluates: new device, new geographic location, unusual time, IP reputation. If risk score is elevated, the user is challenged with a one-time code before the session is fully granted.</w:t>
      </w:r>
    </w:p>
    <w:p>
      <w:pPr>
        <w:pStyle w:val="ListParagraph"/>
        <w:numPr>
          <w:ilvl w:val="0"/>
          <w:numId w:val="3"/>
        </w:numPr>
        <w:spacing w:after="70" w:line="290"/>
      </w:pPr>
      <w:r>
        <w:rPr>
          <w:b/>
          <w:bCs/>
        </w:rPr>
        <w:t xml:space="preserve">Session establishment. </w:t>
      </w:r>
      <w:r>
        <w:t xml:space="preserve">Standard server-side session for the web app. Sessions persist for 30 days with sliding renewal.</w:t>
      </w:r>
    </w:p>
    <w:p>
      <w:pPr>
        <w:pStyle w:val="ListParagraph"/>
        <w:numPr>
          <w:ilvl w:val="0"/>
          <w:numId w:val="3"/>
        </w:numPr>
        <w:spacing w:after="70" w:line="290"/>
      </w:pPr>
      <w:r>
        <w:rPr>
          <w:b/>
          <w:bCs/>
        </w:rPr>
        <w:t xml:space="preserve">Role context resolution. </w:t>
      </w:r>
      <w:r>
        <w:t xml:space="preserve">If the user has only one role, they land on that dashboard. If they have both, they land on the role they last used; a toggle in the top nav lets them switch.</w:t>
      </w:r>
    </w:p>
    <w:p>
      <w:pPr>
        <w:pStyle w:val="Heading2"/>
        <w:spacing w:after="140" w:before="280"/>
      </w:pPr>
      <w:r>
        <w:t xml:space="preserve">3.5 Password Recovery</w:t>
      </w:r>
    </w:p>
    <w:p>
      <w:pPr>
        <w:pStyle w:val="ListParagraph"/>
        <w:numPr>
          <w:ilvl w:val="0"/>
          <w:numId w:val="3"/>
        </w:numPr>
        <w:spacing w:after="70" w:line="290"/>
      </w:pPr>
      <w:r>
        <w:t xml:space="preserve">User requests a reset; system fires a time-limited (1-hour) email with a signed reset link.</w:t>
      </w:r>
    </w:p>
    <w:p>
      <w:pPr>
        <w:pStyle w:val="ListParagraph"/>
        <w:numPr>
          <w:ilvl w:val="0"/>
          <w:numId w:val="3"/>
        </w:numPr>
        <w:spacing w:after="70" w:line="290"/>
      </w:pPr>
      <w:r>
        <w:t xml:space="preserve">Clicking the link opens a new password form; on submit, password is updated and all existing sessions are revoked.</w:t>
      </w:r>
    </w:p>
    <w:p>
      <w:pPr>
        <w:pStyle w:val="ListParagraph"/>
        <w:numPr>
          <w:ilvl w:val="0"/>
          <w:numId w:val="3"/>
        </w:numPr>
        <w:spacing w:after="70" w:line="290"/>
      </w:pPr>
      <w:r>
        <w:t xml:space="preserve">User is required to log in fresh with the new password.</w:t>
      </w:r>
    </w:p>
    <w:p>
      <w:pPr>
        <w:pStyle w:val="Heading2"/>
        <w:spacing w:after="140" w:before="280"/>
      </w:pPr>
      <w:r>
        <w:t xml:space="preserve">3.6 Account Recovery (Lost Email Access)</w:t>
      </w:r>
    </w:p>
    <w:p>
      <w:pPr>
        <w:spacing w:after="120" w:line="300"/>
      </w:pPr>
      <w:r>
        <w:t xml:space="preserve">For professionals whose email is no longer accessible. Initiated by contacting support. Requires phone verification plus a manual identity check (government ID upload). Resolution is human-reviewed and typically resolves within 48 hours.</w:t>
      </w:r>
    </w:p>
    <w:p>
      <w:r>
        <w:br w:type="page"/>
      </w:r>
    </w:p>
    <w:p>
      <w:pPr>
        <w:pStyle w:val="Heading1"/>
        <w:spacing w:after="180" w:before="360"/>
      </w:pPr>
      <w:r>
        <w:t xml:space="preserve">4. Client Backend Architecture</w:t>
      </w:r>
    </w:p>
    <w:p>
      <w:pPr>
        <w:pBdr>
          <w:bottom w:val="single" w:color="B8945F" w:sz="8" w:space="4"/>
        </w:pBdr>
        <w:spacing w:after="240" w:before="60"/>
      </w:pPr>
      <w:r>
        <w:t xml:space="preserve"/>
      </w:r>
    </w:p>
    <w:p>
      <w:pPr>
        <w:spacing w:after="120" w:line="300"/>
      </w:pPr>
      <w:r>
        <w:t xml:space="preserve">The client side of Meshworkhq is structured around a single core workflow: post a brief, manage responses, hire. Everything in the client backend supports that workflow.</w:t>
      </w:r>
    </w:p>
    <w:p>
      <w:pPr>
        <w:pStyle w:val="Heading2"/>
        <w:spacing w:after="140" w:before="280"/>
      </w:pPr>
      <w:r>
        <w:t xml:space="preserve">4.1 Post-Login Routing</w:t>
      </w:r>
    </w:p>
    <w:p>
      <w:pPr>
        <w:spacing w:after="120" w:line="300"/>
      </w:pPr>
      <w:r>
        <w:t xml:space="preserve">On successful login as a client, the system routes to one of three landing states based on account activity:</w:t>
      </w:r>
    </w:p>
    <w:p>
      <w:pPr>
        <w:pStyle w:val="ListParagraph"/>
        <w:numPr>
          <w:ilvl w:val="0"/>
          <w:numId w:val="2"/>
        </w:numPr>
        <w:spacing w:after="70" w:line="290"/>
      </w:pPr>
      <w:r>
        <w:rPr>
          <w:b/>
          <w:bCs/>
        </w:rPr>
        <w:t xml:space="preserve">New client (no briefs posted): </w:t>
      </w:r>
      <w:r>
        <w:t xml:space="preserve">lands on a guided dashboard with a prominent “Post your first brief” CTA and a sample brief preview.</w:t>
      </w:r>
    </w:p>
    <w:p>
      <w:pPr>
        <w:pStyle w:val="ListParagraph"/>
        <w:numPr>
          <w:ilvl w:val="0"/>
          <w:numId w:val="2"/>
        </w:numPr>
        <w:spacing w:after="70" w:line="290"/>
      </w:pPr>
      <w:r>
        <w:rPr>
          <w:b/>
          <w:bCs/>
        </w:rPr>
        <w:t xml:space="preserve">Active client (open briefs): </w:t>
      </w:r>
      <w:r>
        <w:t xml:space="preserve">lands on the dashboard showing active briefs at the top, with response counts and unread message badges.</w:t>
      </w:r>
    </w:p>
    <w:p>
      <w:pPr>
        <w:pStyle w:val="ListParagraph"/>
        <w:numPr>
          <w:ilvl w:val="0"/>
          <w:numId w:val="2"/>
        </w:numPr>
        <w:spacing w:after="70" w:line="290"/>
      </w:pPr>
      <w:r>
        <w:rPr>
          <w:b/>
          <w:bCs/>
        </w:rPr>
        <w:t xml:space="preserve">Dormant client (no activity in 30 days): </w:t>
      </w:r>
      <w:r>
        <w:t xml:space="preserve">lands on a re-engagement view with a personalized message and a one-click action to repost a previous brief.</w:t>
      </w:r>
    </w:p>
    <w:p>
      <w:pPr>
        <w:pStyle w:val="Heading2"/>
        <w:spacing w:after="140" w:before="280"/>
      </w:pPr>
      <w:r>
        <w:t xml:space="preserve">4.2 Client Dashboard Modules</w:t>
      </w:r>
    </w:p>
    <w:p>
      <w:pPr>
        <w:spacing w:after="120" w:line="300"/>
      </w:pPr>
      <w:r>
        <w:t xml:space="preserve">The dashboard is organized as a sidebar navigation plus a main content area. Sidebar items, in order:</w:t>
      </w:r>
    </w:p>
    <w:p>
      <w:pPr>
        <w:spacing w:after="80" w:before="160"/>
      </w:pPr>
      <w:r>
        <w:rPr>
          <w:b/>
          <w:bCs/>
          <w:color w:val="1F3A5F"/>
          <w:sz w:val="24"/>
          <w:szCs w:val="24"/>
        </w:rPr>
        <w:t xml:space="preserve">Overview</w:t>
      </w:r>
    </w:p>
    <w:p>
      <w:pPr>
        <w:spacing w:after="120" w:line="300"/>
      </w:pPr>
      <w:r>
        <w:t xml:space="preserve">Top-level dashboard showing active briefs (with response counts), unread messages, recent unlocks by professionals, and account balance if on a paid plan. Designed as the single screen a returning client lands on to know what needs their attention.</w:t>
      </w:r>
    </w:p>
    <w:p>
      <w:pPr>
        <w:spacing w:after="80" w:before="160"/>
      </w:pPr>
      <w:r>
        <w:rPr>
          <w:b/>
          <w:bCs/>
          <w:color w:val="1F3A5F"/>
          <w:sz w:val="24"/>
          <w:szCs w:val="24"/>
        </w:rPr>
        <w:t xml:space="preserve">My Briefs</w:t>
      </w:r>
    </w:p>
    <w:p>
      <w:pPr>
        <w:spacing w:after="120" w:line="300"/>
      </w:pPr>
      <w:r>
        <w:t xml:space="preserve">Full list of every brief the client has ever posted, filterable by status (draft, published, closed, expired). Each brief shows: title, posted date, status, total professionals notified, total unlocks, total messages received, hired professional (if any). Clicking a brief opens its detail view.</w:t>
      </w:r>
    </w:p>
    <w:p>
      <w:pPr>
        <w:spacing w:after="80" w:before="160"/>
      </w:pPr>
      <w:r>
        <w:rPr>
          <w:b/>
          <w:bCs/>
          <w:color w:val="1F3A5F"/>
          <w:sz w:val="24"/>
          <w:szCs w:val="24"/>
        </w:rPr>
        <w:t xml:space="preserve">Brief Detail View</w:t>
      </w:r>
    </w:p>
    <w:p>
      <w:pPr>
        <w:spacing w:after="120" w:line="300"/>
      </w:pPr>
      <w:r>
        <w:t xml:space="preserve">Three tabs inside a single brief:</w:t>
      </w:r>
    </w:p>
    <w:p>
      <w:pPr>
        <w:pStyle w:val="ListParagraph"/>
        <w:numPr>
          <w:ilvl w:val="0"/>
          <w:numId w:val="2"/>
        </w:numPr>
        <w:spacing w:after="70" w:line="290"/>
      </w:pPr>
      <w:r>
        <w:rPr>
          <w:b/>
          <w:bCs/>
        </w:rPr>
        <w:t xml:space="preserve">Brief content: </w:t>
      </w:r>
      <w:r>
        <w:t xml:space="preserve">the original posting, editable while in draft state, read-only once published.</w:t>
      </w:r>
    </w:p>
    <w:p>
      <w:pPr>
        <w:pStyle w:val="ListParagraph"/>
        <w:numPr>
          <w:ilvl w:val="0"/>
          <w:numId w:val="2"/>
        </w:numPr>
        <w:spacing w:after="70" w:line="290"/>
      </w:pPr>
      <w:r>
        <w:rPr>
          <w:b/>
          <w:bCs/>
        </w:rPr>
        <w:t xml:space="preserve">Responses: </w:t>
      </w:r>
      <w:r>
        <w:t xml:space="preserve">list of every professional who has unlocked and pitched, sorted by AI-ranked relevance. Each response shows the professional's name, headline, rating, unlock timestamp, and the first 200 characters of their pitch. Click to expand.</w:t>
      </w:r>
    </w:p>
    <w:p>
      <w:pPr>
        <w:pStyle w:val="ListParagraph"/>
        <w:numPr>
          <w:ilvl w:val="0"/>
          <w:numId w:val="2"/>
        </w:numPr>
        <w:spacing w:after="70" w:line="290"/>
      </w:pPr>
      <w:r>
        <w:rPr>
          <w:b/>
          <w:bCs/>
        </w:rPr>
        <w:t xml:space="preserve">Activity log: </w:t>
      </w:r>
      <w:r>
        <w:t xml:space="preserve">audit trail of every event on this brief — publish, alerts dispatched, unlocks, messages, hire, close, review.</w:t>
      </w:r>
    </w:p>
    <w:p>
      <w:pPr>
        <w:spacing w:after="80" w:before="160"/>
      </w:pPr>
      <w:r>
        <w:rPr>
          <w:b/>
          <w:bCs/>
          <w:color w:val="1F3A5F"/>
          <w:sz w:val="24"/>
          <w:szCs w:val="24"/>
        </w:rPr>
        <w:t xml:space="preserve">Messages</w:t>
      </w:r>
    </w:p>
    <w:p>
      <w:pPr>
        <w:spacing w:after="120" w:line="300"/>
      </w:pPr>
      <w:r>
        <w:t xml:space="preserve">Threaded conversation view across all briefs. Each thread is between the client and one professional, anchored to a specific brief. Standard messaging features: read receipts, file attachments, typing indicators, archive.</w:t>
      </w:r>
    </w:p>
    <w:p>
      <w:pPr>
        <w:spacing w:after="80" w:before="160"/>
      </w:pPr>
      <w:r>
        <w:rPr>
          <w:b/>
          <w:bCs/>
          <w:color w:val="1F3A5F"/>
          <w:sz w:val="24"/>
          <w:szCs w:val="24"/>
        </w:rPr>
        <w:t xml:space="preserve">Saved Professionals</w:t>
      </w:r>
    </w:p>
    <w:p>
      <w:pPr>
        <w:spacing w:after="120" w:line="300"/>
      </w:pPr>
      <w:r>
        <w:t xml:space="preserve">Bookmarks of professionals the client has discovered through search or past briefs. Useful for direct re-engagement on future projects without going through the alert loop.</w:t>
      </w:r>
    </w:p>
    <w:p>
      <w:pPr>
        <w:spacing w:after="80" w:before="160"/>
      </w:pPr>
      <w:r>
        <w:rPr>
          <w:b/>
          <w:bCs/>
          <w:color w:val="1F3A5F"/>
          <w:sz w:val="24"/>
          <w:szCs w:val="24"/>
        </w:rPr>
        <w:t xml:space="preserve">Reviews</w:t>
      </w:r>
    </w:p>
    <w:p>
      <w:pPr>
        <w:spacing w:after="120" w:line="300"/>
      </w:pPr>
      <w:r>
        <w:t xml:space="preserve">Pending reviews (engagements awaiting client feedback) and submitted reviews. Reviews are prompted automatically 7 days after a brief is marked “hired”.</w:t>
      </w:r>
    </w:p>
    <w:p>
      <w:pPr>
        <w:spacing w:after="80" w:before="160"/>
      </w:pPr>
      <w:r>
        <w:rPr>
          <w:b/>
          <w:bCs/>
          <w:color w:val="1F3A5F"/>
          <w:sz w:val="24"/>
          <w:szCs w:val="24"/>
        </w:rPr>
        <w:t xml:space="preserve">Billing &amp; Plan</w:t>
      </w:r>
    </w:p>
    <w:p>
      <w:pPr>
        <w:spacing w:after="120" w:line="300"/>
      </w:pPr>
      <w:r>
        <w:t xml:space="preserve">Current subscription tier (if any), billing history, payment method, invoices. Clients may operate entirely on the free tier or upgrade for unlimited briefs and premium features.</w:t>
      </w:r>
    </w:p>
    <w:p>
      <w:pPr>
        <w:spacing w:after="80" w:before="160"/>
      </w:pPr>
      <w:r>
        <w:rPr>
          <w:b/>
          <w:bCs/>
          <w:color w:val="1F3A5F"/>
          <w:sz w:val="24"/>
          <w:szCs w:val="24"/>
        </w:rPr>
        <w:t xml:space="preserve">Settings</w:t>
      </w:r>
    </w:p>
    <w:p>
      <w:pPr>
        <w:spacing w:after="120" w:line="300"/>
      </w:pPr>
      <w:r>
        <w:t xml:space="preserve">Profile details, notification preferences, two-factor authentication, connected accounts, account deletion.</w:t>
      </w:r>
    </w:p>
    <w:p>
      <w:pPr>
        <w:pStyle w:val="Heading2"/>
        <w:spacing w:after="140" w:before="280"/>
      </w:pPr>
      <w:r>
        <w:t xml:space="preserve">4.3 The Brief Lifecycle</w:t>
      </w:r>
    </w:p>
    <w:p>
      <w:pPr>
        <w:spacing w:after="120" w:line="300"/>
      </w:pPr>
      <w:r>
        <w:t xml:space="preserve">A brief moves through eight distinct states. Each transition is logged and may trigger downstream events.</w:t>
      </w:r>
    </w:p>
    <w:p>
      <w:pPr>
        <w:spacing w:after="100" w:line="290"/>
        <w:ind w:left="360"/>
      </w:pPr>
      <w:r>
        <w:rPr>
          <w:b/>
          <w:bCs/>
          <w:color w:val="B8945F"/>
          <w:sz w:val="22"/>
          <w:szCs w:val="22"/>
        </w:rPr>
        <w:t xml:space="preserve">State 1.  </w:t>
      </w:r>
      <w:r>
        <w:rPr>
          <w:b/>
          <w:bCs/>
        </w:rPr>
        <w:t xml:space="preserve">Draft</w:t>
      </w:r>
      <w:r>
        <w:t xml:space="preserve">  —  Created but not published. Editable in full. Not visible to any professional. Auto-saved as the client types.</w:t>
      </w:r>
    </w:p>
    <w:p>
      <w:pPr>
        <w:spacing w:after="100" w:line="290"/>
        <w:ind w:left="360"/>
      </w:pPr>
      <w:r>
        <w:rPr>
          <w:b/>
          <w:bCs/>
          <w:color w:val="B8945F"/>
          <w:sz w:val="22"/>
          <w:szCs w:val="22"/>
        </w:rPr>
        <w:t xml:space="preserve">State 2.  </w:t>
      </w:r>
      <w:r>
        <w:rPr>
          <w:b/>
          <w:bCs/>
        </w:rPr>
        <w:t xml:space="preserve">AI Review</w:t>
      </w:r>
      <w:r>
        <w:t xml:space="preserve">  —  On submit, the brief enters a brief AI review stage. AI checks for: clarity, missing critical fields, prohibited content, scam patterns, mismatched budget vs scope. Either passes the brief through to Published or returns suggestions to the client.</w:t>
      </w:r>
    </w:p>
    <w:p>
      <w:pPr>
        <w:spacing w:after="100" w:line="290"/>
        <w:ind w:left="360"/>
      </w:pPr>
      <w:r>
        <w:rPr>
          <w:b/>
          <w:bCs/>
          <w:color w:val="B8945F"/>
          <w:sz w:val="22"/>
          <w:szCs w:val="22"/>
        </w:rPr>
        <w:t xml:space="preserve">State 3.  </w:t>
      </w:r>
      <w:r>
        <w:rPr>
          <w:b/>
          <w:bCs/>
        </w:rPr>
        <w:t xml:space="preserve">Published</w:t>
      </w:r>
      <w:r>
        <w:t xml:space="preserve">  —  Live and matched. Alert engine fires; matching professionals are notified in waves. Brief is visible to matched professionals in their alert feed.</w:t>
      </w:r>
    </w:p>
    <w:p>
      <w:pPr>
        <w:spacing w:after="100" w:line="290"/>
        <w:ind w:left="360"/>
      </w:pPr>
      <w:r>
        <w:rPr>
          <w:b/>
          <w:bCs/>
          <w:color w:val="B8945F"/>
          <w:sz w:val="22"/>
          <w:szCs w:val="22"/>
        </w:rPr>
        <w:t xml:space="preserve">State 4.  </w:t>
      </w:r>
      <w:r>
        <w:rPr>
          <w:b/>
          <w:bCs/>
        </w:rPr>
        <w:t xml:space="preserve">Receiving Pitches</w:t>
      </w:r>
      <w:r>
        <w:t xml:space="preserve">  —  Professionals begin unlocking and sending pitches. State is informational — the brief is still “Published” internally but the dashboard shows the active count.</w:t>
      </w:r>
    </w:p>
    <w:p>
      <w:pPr>
        <w:spacing w:after="100" w:line="290"/>
        <w:ind w:left="360"/>
      </w:pPr>
      <w:r>
        <w:rPr>
          <w:b/>
          <w:bCs/>
          <w:color w:val="B8945F"/>
          <w:sz w:val="22"/>
          <w:szCs w:val="22"/>
        </w:rPr>
        <w:t xml:space="preserve">State 5.  </w:t>
      </w:r>
      <w:r>
        <w:rPr>
          <w:b/>
          <w:bCs/>
        </w:rPr>
        <w:t xml:space="preserve">Shortlisting</w:t>
      </w:r>
      <w:r>
        <w:t xml:space="preserve">  —  Client has reviewed responses and marked one or more as “Shortlist.” Internal flag; brief still open.</w:t>
      </w:r>
    </w:p>
    <w:p>
      <w:pPr>
        <w:spacing w:after="100" w:line="290"/>
        <w:ind w:left="360"/>
      </w:pPr>
      <w:r>
        <w:rPr>
          <w:b/>
          <w:bCs/>
          <w:color w:val="B8945F"/>
          <w:sz w:val="22"/>
          <w:szCs w:val="22"/>
        </w:rPr>
        <w:t xml:space="preserve">State 6.  </w:t>
      </w:r>
      <w:r>
        <w:rPr>
          <w:b/>
          <w:bCs/>
        </w:rPr>
        <w:t xml:space="preserve">Hired</w:t>
      </w:r>
      <w:r>
        <w:t xml:space="preserve">  —  Client has marked one professional as the hire. Brief becomes closed to new pitches; existing conversations remain active. Triggers a review prompt 7 days later.</w:t>
      </w:r>
    </w:p>
    <w:p>
      <w:pPr>
        <w:spacing w:after="100" w:line="290"/>
        <w:ind w:left="360"/>
      </w:pPr>
      <w:r>
        <w:rPr>
          <w:b/>
          <w:bCs/>
          <w:color w:val="B8945F"/>
          <w:sz w:val="22"/>
          <w:szCs w:val="22"/>
        </w:rPr>
        <w:t xml:space="preserve">State 7.  </w:t>
      </w:r>
      <w:r>
        <w:rPr>
          <w:b/>
          <w:bCs/>
        </w:rPr>
        <w:t xml:space="preserve">Closed</w:t>
      </w:r>
      <w:r>
        <w:t xml:space="preserve">  —  Client explicitly closed the brief without hiring (or hired off-platform). No new alerts; pitches frozen.</w:t>
      </w:r>
    </w:p>
    <w:p>
      <w:pPr>
        <w:spacing w:after="100" w:line="290"/>
        <w:ind w:left="360"/>
      </w:pPr>
      <w:r>
        <w:rPr>
          <w:b/>
          <w:bCs/>
          <w:color w:val="B8945F"/>
          <w:sz w:val="22"/>
          <w:szCs w:val="22"/>
        </w:rPr>
        <w:t xml:space="preserve">State 8.  </w:t>
      </w:r>
      <w:r>
        <w:rPr>
          <w:b/>
          <w:bCs/>
        </w:rPr>
        <w:t xml:space="preserve">Expired</w:t>
      </w:r>
      <w:r>
        <w:t xml:space="preserve">  —  Reached its expiry date (default 14 days from publication) without a hire. Auto-archives; client can republish with one click.</w:t>
      </w:r>
    </w:p>
    <w:p>
      <w:pPr>
        <w:pStyle w:val="Heading2"/>
        <w:spacing w:after="140" w:before="280"/>
      </w:pPr>
      <w:r>
        <w:t xml:space="preserve">4.4 Response Management Logic</w:t>
      </w:r>
    </w:p>
    <w:p>
      <w:pPr>
        <w:spacing w:after="120" w:line="300"/>
      </w:pPr>
      <w:r>
        <w:t xml:space="preserve">When a professional unlocks a brief and sends a pitch, the response appears in the client's brief detail view. Behind the scenes:</w:t>
      </w:r>
    </w:p>
    <w:p>
      <w:pPr>
        <w:pStyle w:val="ListParagraph"/>
        <w:numPr>
          <w:ilvl w:val="0"/>
          <w:numId w:val="3"/>
        </w:numPr>
        <w:spacing w:after="70" w:line="290"/>
      </w:pPr>
      <w:r>
        <w:t xml:space="preserve">The unlock event creates a Response record linking the professional to the brief.</w:t>
      </w:r>
    </w:p>
    <w:p>
      <w:pPr>
        <w:pStyle w:val="ListParagraph"/>
        <w:numPr>
          <w:ilvl w:val="0"/>
          <w:numId w:val="3"/>
        </w:numPr>
        <w:spacing w:after="70" w:line="290"/>
      </w:pPr>
      <w:r>
        <w:t xml:space="preserve">AI scores the response for fit (against the brief content) and quality (against the professional's profile and past performance).</w:t>
      </w:r>
    </w:p>
    <w:p>
      <w:pPr>
        <w:pStyle w:val="ListParagraph"/>
        <w:numPr>
          <w:ilvl w:val="0"/>
          <w:numId w:val="3"/>
        </w:numPr>
        <w:spacing w:after="70" w:line="290"/>
      </w:pPr>
      <w:r>
        <w:t xml:space="preserve">The response is added to the brief's response list, sorted by the AI fit score by default — client can re-sort by recency, rating, or rate.</w:t>
      </w:r>
    </w:p>
    <w:p>
      <w:pPr>
        <w:pStyle w:val="ListParagraph"/>
        <w:numPr>
          <w:ilvl w:val="0"/>
          <w:numId w:val="3"/>
        </w:numPr>
        <w:spacing w:after="70" w:line="290"/>
      </w:pPr>
      <w:r>
        <w:t xml:space="preserve">The client is notified of the new response according to their preferences (email and/or in-app).</w:t>
      </w:r>
    </w:p>
    <w:p>
      <w:pPr>
        <w:pStyle w:val="ListParagraph"/>
        <w:numPr>
          <w:ilvl w:val="0"/>
          <w:numId w:val="3"/>
        </w:numPr>
        <w:spacing w:after="70" w:line="290"/>
      </w:pPr>
      <w:r>
        <w:t xml:space="preserve">Client actions on a response: open conversation, save to shortlist, hide, report (for spam or inappropriate content).</w:t>
      </w:r>
    </w:p>
    <w:p>
      <w:r>
        <w:br w:type="page"/>
      </w:r>
    </w:p>
    <w:p>
      <w:pPr>
        <w:pStyle w:val="Heading1"/>
        <w:spacing w:after="180" w:before="360"/>
      </w:pPr>
      <w:r>
        <w:t xml:space="preserve">5. Professional Backend Architecture</w:t>
      </w:r>
    </w:p>
    <w:p>
      <w:pPr>
        <w:pBdr>
          <w:bottom w:val="single" w:color="B8945F" w:sz="8" w:space="4"/>
        </w:pBdr>
        <w:spacing w:after="240" w:before="60"/>
      </w:pPr>
      <w:r>
        <w:t xml:space="preserve"/>
      </w:r>
    </w:p>
    <w:p>
      <w:pPr>
        <w:spacing w:after="120" w:line="300"/>
      </w:pPr>
      <w:r>
        <w:t xml:space="preserve">The professional side is the more complex of the two dashboards because professionals are the paying customers. Every flow is designed to maximize the perceived value of credits and subscription fees while minimizing friction at the moment of unlock.</w:t>
      </w:r>
    </w:p>
    <w:p>
      <w:pPr>
        <w:pStyle w:val="Heading2"/>
        <w:spacing w:after="140" w:before="280"/>
      </w:pPr>
      <w:r>
        <w:t xml:space="preserve">5.1 Post-Login Routing</w:t>
      </w:r>
    </w:p>
    <w:p>
      <w:pPr>
        <w:spacing w:after="120" w:line="300"/>
      </w:pPr>
      <w:r>
        <w:t xml:space="preserve">Five possible landing states for professionals, in priority order:</w:t>
      </w:r>
    </w:p>
    <w:p>
      <w:pPr>
        <w:pStyle w:val="ListParagraph"/>
        <w:numPr>
          <w:ilvl w:val="0"/>
          <w:numId w:val="3"/>
        </w:numPr>
        <w:spacing w:after="70" w:line="290"/>
      </w:pPr>
      <w:r>
        <w:t xml:space="preserve">New unread alerts exist: lands on alert feed with badge counts.</w:t>
      </w:r>
    </w:p>
    <w:p>
      <w:pPr>
        <w:pStyle w:val="ListParagraph"/>
        <w:numPr>
          <w:ilvl w:val="0"/>
          <w:numId w:val="3"/>
        </w:numPr>
        <w:spacing w:after="70" w:line="290"/>
      </w:pPr>
      <w:r>
        <w:t xml:space="preserve">Unread messages exist: prompt to review messages takes precedence if there are pending conversations.</w:t>
      </w:r>
    </w:p>
    <w:p>
      <w:pPr>
        <w:pStyle w:val="ListParagraph"/>
        <w:numPr>
          <w:ilvl w:val="0"/>
          <w:numId w:val="3"/>
        </w:numPr>
        <w:spacing w:after="70" w:line="290"/>
      </w:pPr>
      <w:r>
        <w:t xml:space="preserve">Profile completeness below 70%: lands on profile completion screen — alerts are paused until this threshold is met.</w:t>
      </w:r>
    </w:p>
    <w:p>
      <w:pPr>
        <w:pStyle w:val="ListParagraph"/>
        <w:numPr>
          <w:ilvl w:val="0"/>
          <w:numId w:val="3"/>
        </w:numPr>
        <w:spacing w:after="70" w:line="290"/>
      </w:pPr>
      <w:r>
        <w:t xml:space="preserve">Subscription about to expire (within 7 days) or credit balance below threshold: contextual banner at top of dashboard but lands on default overview.</w:t>
      </w:r>
    </w:p>
    <w:p>
      <w:pPr>
        <w:pStyle w:val="ListParagraph"/>
        <w:numPr>
          <w:ilvl w:val="0"/>
          <w:numId w:val="3"/>
        </w:numPr>
        <w:spacing w:after="70" w:line="290"/>
      </w:pPr>
      <w:r>
        <w:t xml:space="preserve">Default: dashboard overview with the day's alert summary, balance, and analytics snippet.</w:t>
      </w:r>
    </w:p>
    <w:p>
      <w:pPr>
        <w:pStyle w:val="Heading2"/>
        <w:spacing w:after="140" w:before="280"/>
      </w:pPr>
      <w:r>
        <w:t xml:space="preserve">5.2 Professional Dashboard Modules</w:t>
      </w:r>
    </w:p>
    <w:p>
      <w:pPr>
        <w:spacing w:after="80" w:before="160"/>
      </w:pPr>
      <w:r>
        <w:rPr>
          <w:b/>
          <w:bCs/>
          <w:color w:val="1F3A5F"/>
          <w:sz w:val="24"/>
          <w:szCs w:val="24"/>
        </w:rPr>
        <w:t xml:space="preserve">Overview</w:t>
      </w:r>
    </w:p>
    <w:p>
      <w:pPr>
        <w:spacing w:after="120" w:line="300"/>
      </w:pPr>
      <w:r>
        <w:t xml:space="preserve">Snapshot view with: today's new alerts count, pending pitches awaiting response, credit balance, subscription status, profile completeness meter, this-week's analytics (alert views, unlocks, conversion rate).</w:t>
      </w:r>
    </w:p>
    <w:p>
      <w:pPr>
        <w:spacing w:after="80" w:before="160"/>
      </w:pPr>
      <w:r>
        <w:rPr>
          <w:b/>
          <w:bCs/>
          <w:color w:val="1F3A5F"/>
          <w:sz w:val="24"/>
          <w:szCs w:val="24"/>
        </w:rPr>
        <w:t xml:space="preserve">Alert Feed</w:t>
      </w:r>
    </w:p>
    <w:p>
      <w:pPr>
        <w:spacing w:after="120" w:line="300"/>
      </w:pPr>
      <w:r>
        <w:t xml:space="preserve">The most important screen on the entire platform for this role. Chronological feed of every brief the alert engine has matched to this professional. Each alert card shows: brief title, snippet of description, budget range, location, time posted, skill tags matched, AI relevance score (visualized as a thin gold bar), and a single primary CTA: “Unlock for X credits.”</w:t>
      </w:r>
    </w:p>
    <w:p>
      <w:pPr>
        <w:spacing w:after="120" w:line="300"/>
      </w:pPr>
      <w:r>
        <w:t xml:space="preserve">Filters: all / unread / saved / unlocked. Sort: newest / highest budget / best match. Pagination at 20 per page.</w:t>
      </w:r>
    </w:p>
    <w:p>
      <w:pPr>
        <w:spacing w:after="80" w:before="160"/>
      </w:pPr>
      <w:r>
        <w:rPr>
          <w:b/>
          <w:bCs/>
          <w:color w:val="1F3A5F"/>
          <w:sz w:val="24"/>
          <w:szCs w:val="24"/>
        </w:rPr>
        <w:t xml:space="preserve">My Pitches</w:t>
      </w:r>
    </w:p>
    <w:p>
      <w:pPr>
        <w:spacing w:after="120" w:line="300"/>
      </w:pPr>
      <w:r>
        <w:t xml:space="preserve">List of every brief the professional has unlocked, with current status: pitch sent / client responded / shortlisted / hired / closed without response. Each entry shows the brief, timestamp of unlock, current state, and a link to the conversation.</w:t>
      </w:r>
    </w:p>
    <w:p>
      <w:pPr>
        <w:spacing w:after="80" w:before="160"/>
      </w:pPr>
      <w:r>
        <w:rPr>
          <w:b/>
          <w:bCs/>
          <w:color w:val="1F3A5F"/>
          <w:sz w:val="24"/>
          <w:szCs w:val="24"/>
        </w:rPr>
        <w:t xml:space="preserve">Messages</w:t>
      </w:r>
    </w:p>
    <w:p>
      <w:pPr>
        <w:spacing w:after="120" w:line="300"/>
      </w:pPr>
      <w:r>
        <w:t xml:space="preserve">Same threaded view as the client side. Threads only exist for briefs the professional has unlocked.</w:t>
      </w:r>
    </w:p>
    <w:p>
      <w:pPr>
        <w:spacing w:after="80" w:before="160"/>
      </w:pPr>
      <w:r>
        <w:rPr>
          <w:b/>
          <w:bCs/>
          <w:color w:val="1F3A5F"/>
          <w:sz w:val="24"/>
          <w:szCs w:val="24"/>
        </w:rPr>
        <w:t xml:space="preserve">My Profile</w:t>
      </w:r>
    </w:p>
    <w:p>
      <w:pPr>
        <w:spacing w:after="120" w:line="300"/>
      </w:pPr>
      <w:r>
        <w:t xml:space="preserve">Editable profile with: headline, bio, hourly rate, skills, portfolio samples, languages, location, availability toggle (“Open to work” / “Busy”), social links, certifications, work history. Profile completeness meter visible at all times.</w:t>
      </w:r>
    </w:p>
    <w:p>
      <w:pPr>
        <w:spacing w:after="80" w:before="160"/>
      </w:pPr>
      <w:r>
        <w:rPr>
          <w:b/>
          <w:bCs/>
          <w:color w:val="1F3A5F"/>
          <w:sz w:val="24"/>
          <w:szCs w:val="24"/>
        </w:rPr>
        <w:t xml:space="preserve">Credits &amp; Subscription</w:t>
      </w:r>
    </w:p>
    <w:p>
      <w:pPr>
        <w:spacing w:after="120" w:line="300"/>
      </w:pPr>
      <w:r>
        <w:t xml:space="preserve">Wallet view showing current credit balance, subscription tier (if any), transaction history (every purchase, spend, refund, bonus), and tier comparison table. Two primary CTAs: “Buy credits” and “Upgrade subscription.”</w:t>
      </w:r>
    </w:p>
    <w:p>
      <w:pPr>
        <w:spacing w:after="80" w:before="160"/>
      </w:pPr>
      <w:r>
        <w:rPr>
          <w:b/>
          <w:bCs/>
          <w:color w:val="1F3A5F"/>
          <w:sz w:val="24"/>
          <w:szCs w:val="24"/>
        </w:rPr>
        <w:t xml:space="preserve">Analytics</w:t>
      </w:r>
    </w:p>
    <w:p>
      <w:pPr>
        <w:spacing w:after="120" w:line="300"/>
      </w:pPr>
      <w:r>
        <w:t xml:space="preserve">Personal performance dashboard: alerts received, view rate, unlock rate, response rate from clients, hire rate, average response time, top-performing skills. Includes a 30-day trend chart. Available to all professionals but with deeper segmentation for paid tiers.</w:t>
      </w:r>
    </w:p>
    <w:p>
      <w:pPr>
        <w:spacing w:after="80" w:before="160"/>
      </w:pPr>
      <w:r>
        <w:rPr>
          <w:b/>
          <w:bCs/>
          <w:color w:val="1F3A5F"/>
          <w:sz w:val="24"/>
          <w:szCs w:val="24"/>
        </w:rPr>
        <w:t xml:space="preserve">Verification</w:t>
      </w:r>
    </w:p>
    <w:p>
      <w:pPr>
        <w:spacing w:after="120" w:line="300"/>
      </w:pPr>
      <w:r>
        <w:t xml:space="preserve">Verification status (unverified / pending / verified / expired). For unverified professionals: a guided application flow asking for ID upload, portfolio review submission, optional skill assessment, optional reference contacts. For verified: badge display, expiration date, renewal prompt.</w:t>
      </w:r>
    </w:p>
    <w:p>
      <w:pPr>
        <w:spacing w:after="80" w:before="160"/>
      </w:pPr>
      <w:r>
        <w:rPr>
          <w:b/>
          <w:bCs/>
          <w:color w:val="1F3A5F"/>
          <w:sz w:val="24"/>
          <w:szCs w:val="24"/>
        </w:rPr>
        <w:t xml:space="preserve">Settings</w:t>
      </w:r>
    </w:p>
    <w:p>
      <w:pPr>
        <w:spacing w:after="120" w:line="300"/>
      </w:pPr>
      <w:r>
        <w:t xml:space="preserve">Account, notification preferences, payment methods, two-factor authentication, withdrawal preferences (for future payouts feature), account deletion.</w:t>
      </w:r>
    </w:p>
    <w:p>
      <w:pPr>
        <w:pStyle w:val="Heading2"/>
        <w:spacing w:after="140" w:before="280"/>
      </w:pPr>
      <w:r>
        <w:t xml:space="preserve">5.3 Alert Lifecycle on the Professional Side</w:t>
      </w:r>
    </w:p>
    <w:p>
      <w:pPr>
        <w:spacing w:after="120" w:line="300"/>
      </w:pPr>
      <w:r>
        <w:t xml:space="preserve">From the professional's perspective, an alert moves through five states:</w:t>
      </w:r>
    </w:p>
    <w:p>
      <w:pPr>
        <w:spacing w:after="100" w:line="290"/>
        <w:ind w:left="360"/>
      </w:pPr>
      <w:r>
        <w:rPr>
          <w:b/>
          <w:bCs/>
          <w:color w:val="B8945F"/>
          <w:sz w:val="22"/>
          <w:szCs w:val="22"/>
        </w:rPr>
        <w:t xml:space="preserve">State 1.  </w:t>
      </w:r>
      <w:r>
        <w:rPr>
          <w:b/>
          <w:bCs/>
        </w:rPr>
        <w:t xml:space="preserve">Notified</w:t>
      </w:r>
      <w:r>
        <w:t xml:space="preserve">  —  Alert was dispatched (email, SMS, in-app). Counts as “unread” until first view.</w:t>
      </w:r>
    </w:p>
    <w:p>
      <w:pPr>
        <w:spacing w:after="100" w:line="290"/>
        <w:ind w:left="360"/>
      </w:pPr>
      <w:r>
        <w:rPr>
          <w:b/>
          <w:bCs/>
          <w:color w:val="B8945F"/>
          <w:sz w:val="22"/>
          <w:szCs w:val="22"/>
        </w:rPr>
        <w:t xml:space="preserve">State 2.  </w:t>
      </w:r>
      <w:r>
        <w:rPr>
          <w:b/>
          <w:bCs/>
        </w:rPr>
        <w:t xml:space="preserve">Viewed</w:t>
      </w:r>
      <w:r>
        <w:t xml:space="preserve">  —  Professional opened the alert card. Tracked for analytics and as a signal to the AI ranker.</w:t>
      </w:r>
    </w:p>
    <w:p>
      <w:pPr>
        <w:spacing w:after="100" w:line="290"/>
        <w:ind w:left="360"/>
      </w:pPr>
      <w:r>
        <w:rPr>
          <w:b/>
          <w:bCs/>
          <w:color w:val="B8945F"/>
          <w:sz w:val="22"/>
          <w:szCs w:val="22"/>
        </w:rPr>
        <w:t xml:space="preserve">State 3.  </w:t>
      </w:r>
      <w:r>
        <w:rPr>
          <w:b/>
          <w:bCs/>
        </w:rPr>
        <w:t xml:space="preserve">Unlocked</w:t>
      </w:r>
      <w:r>
        <w:t xml:space="preserve">  —  Professional spent credits to reveal the client's contact info. A Response record is created and the professional can now message the client.</w:t>
      </w:r>
    </w:p>
    <w:p>
      <w:pPr>
        <w:spacing w:after="100" w:line="290"/>
        <w:ind w:left="360"/>
      </w:pPr>
      <w:r>
        <w:rPr>
          <w:b/>
          <w:bCs/>
          <w:color w:val="B8945F"/>
          <w:sz w:val="22"/>
          <w:szCs w:val="22"/>
        </w:rPr>
        <w:t xml:space="preserve">State 4.  </w:t>
      </w:r>
      <w:r>
        <w:rPr>
          <w:b/>
          <w:bCs/>
        </w:rPr>
        <w:t xml:space="preserve">Pitched</w:t>
      </w:r>
      <w:r>
        <w:t xml:space="preserve">  —  Professional has sent at least one message to the client. State tracked for analytics and AI feedback.</w:t>
      </w:r>
    </w:p>
    <w:p>
      <w:pPr>
        <w:spacing w:after="100" w:line="290"/>
        <w:ind w:left="360"/>
      </w:pPr>
      <w:r>
        <w:rPr>
          <w:b/>
          <w:bCs/>
          <w:color w:val="B8945F"/>
          <w:sz w:val="22"/>
          <w:szCs w:val="22"/>
        </w:rPr>
        <w:t xml:space="preserve">State 5.  </w:t>
      </w:r>
      <w:r>
        <w:rPr>
          <w:b/>
          <w:bCs/>
        </w:rPr>
        <w:t xml:space="preserve">Resolved</w:t>
      </w:r>
      <w:r>
        <w:t xml:space="preserve">  —  Brief was hired, closed, or expired. The alert moves to historical view.</w:t>
      </w:r>
    </w:p>
    <w:p>
      <w:pPr>
        <w:pStyle w:val="Heading2"/>
        <w:spacing w:after="140" w:before="280"/>
      </w:pPr>
      <w:r>
        <w:t xml:space="preserve">5.4 Unlock Decision Logic</w:t>
      </w:r>
    </w:p>
    <w:p>
      <w:pPr>
        <w:spacing w:after="120" w:line="300"/>
      </w:pPr>
      <w:r>
        <w:t xml:space="preserve">When a professional clicks “Unlock” on an alert, the system performs the following atomic check:</w:t>
      </w:r>
    </w:p>
    <w:p>
      <w:pPr>
        <w:pStyle w:val="ListParagraph"/>
        <w:numPr>
          <w:ilvl w:val="0"/>
          <w:numId w:val="3"/>
        </w:numPr>
        <w:spacing w:after="70" w:line="290"/>
      </w:pPr>
      <w:r>
        <w:t xml:space="preserve">Confirm the brief is still in Published or Receiving Pitches state. If not, return an error.</w:t>
      </w:r>
    </w:p>
    <w:p>
      <w:pPr>
        <w:pStyle w:val="ListParagraph"/>
        <w:numPr>
          <w:ilvl w:val="0"/>
          <w:numId w:val="3"/>
        </w:numPr>
        <w:spacing w:after="70" w:line="290"/>
      </w:pPr>
      <w:r>
        <w:t xml:space="preserve">Confirm the professional has sufficient credits (or an active subscription that includes unlocks). If not, redirect to credit purchase with the brief held.</w:t>
      </w:r>
    </w:p>
    <w:p>
      <w:pPr>
        <w:pStyle w:val="ListParagraph"/>
        <w:numPr>
          <w:ilvl w:val="0"/>
          <w:numId w:val="3"/>
        </w:numPr>
        <w:spacing w:after="70" w:line="290"/>
      </w:pPr>
      <w:r>
        <w:t xml:space="preserve">Confirm the professional has not already unlocked this brief. If they have, take them straight to the existing conversation.</w:t>
      </w:r>
    </w:p>
    <w:p>
      <w:pPr>
        <w:pStyle w:val="ListParagraph"/>
        <w:numPr>
          <w:ilvl w:val="0"/>
          <w:numId w:val="3"/>
        </w:numPr>
        <w:spacing w:after="70" w:line="290"/>
      </w:pPr>
      <w:r>
        <w:t xml:space="preserve">Lock the professional's credit balance, deduct the unlock cost, write the transaction to the ledger.</w:t>
      </w:r>
    </w:p>
    <w:p>
      <w:pPr>
        <w:pStyle w:val="ListParagraph"/>
        <w:numPr>
          <w:ilvl w:val="0"/>
          <w:numId w:val="3"/>
        </w:numPr>
        <w:spacing w:after="70" w:line="290"/>
      </w:pPr>
      <w:r>
        <w:t xml:space="preserve">Create the Response record linking professional to brief.</w:t>
      </w:r>
    </w:p>
    <w:p>
      <w:pPr>
        <w:pStyle w:val="ListParagraph"/>
        <w:numPr>
          <w:ilvl w:val="0"/>
          <w:numId w:val="3"/>
        </w:numPr>
        <w:spacing w:after="70" w:line="290"/>
      </w:pPr>
      <w:r>
        <w:t xml:space="preserve">Reveal the client's name, email, and (if shared) phone number in the UI.</w:t>
      </w:r>
    </w:p>
    <w:p>
      <w:pPr>
        <w:pStyle w:val="ListParagraph"/>
        <w:numPr>
          <w:ilvl w:val="0"/>
          <w:numId w:val="3"/>
        </w:numPr>
        <w:spacing w:after="70" w:line="290"/>
      </w:pPr>
      <w:r>
        <w:t xml:space="preserve">Open a new conversation thread between the two parties.</w:t>
      </w:r>
    </w:p>
    <w:p>
      <w:pPr>
        <w:pStyle w:val="ListParagraph"/>
        <w:numPr>
          <w:ilvl w:val="0"/>
          <w:numId w:val="3"/>
        </w:numPr>
        <w:spacing w:after="70" w:line="290"/>
      </w:pPr>
      <w:r>
        <w:t xml:space="preserve">Notify the client that a new professional has unlocked their brief.</w:t>
      </w:r>
    </w:p>
    <w:p>
      <w:r>
        <w:br w:type="page"/>
      </w:r>
    </w:p>
    <w:p>
      <w:pPr>
        <w:pStyle w:val="Heading1"/>
        <w:spacing w:after="180" w:before="360"/>
      </w:pPr>
      <w:r>
        <w:t xml:space="preserve">6. The Matching &amp; Alert Engine</w:t>
      </w:r>
    </w:p>
    <w:p>
      <w:pPr>
        <w:pBdr>
          <w:bottom w:val="single" w:color="B8945F" w:sz="8" w:space="4"/>
        </w:pBdr>
        <w:spacing w:after="240" w:before="60"/>
      </w:pPr>
      <w:r>
        <w:t xml:space="preserve"/>
      </w:r>
    </w:p>
    <w:p>
      <w:pPr>
        <w:spacing w:after="120" w:line="300"/>
      </w:pPr>
      <w:r>
        <w:t xml:space="preserve">This is the most operationally important system on the platform. It runs every time a brief is published, and its quality directly determines revenue: bad matches mean professionals stop spending credits, which means the platform stops earning. The engine is structured as a pipeline of four sequential stages.</w:t>
      </w:r>
    </w:p>
    <w:p>
      <w:pPr>
        <w:pStyle w:val="Heading2"/>
        <w:spacing w:after="140" w:before="280"/>
      </w:pPr>
      <w:r>
        <w:t xml:space="preserve">6.1 Stage 1: Hard Filtering</w:t>
      </w:r>
    </w:p>
    <w:p>
      <w:pPr>
        <w:spacing w:after="120" w:line="300"/>
      </w:pPr>
      <w:r>
        <w:t xml:space="preserve">Reduces the candidate pool from “every professional” to “every professional who could plausibly do this work.” Strict rules; no scoring.</w:t>
      </w:r>
    </w:p>
    <w:p>
      <w:pPr>
        <w:pStyle w:val="ListParagraph"/>
        <w:numPr>
          <w:ilvl w:val="0"/>
          <w:numId w:val="2"/>
        </w:numPr>
        <w:spacing w:after="70" w:line="290"/>
      </w:pPr>
      <w:r>
        <w:rPr>
          <w:b/>
          <w:bCs/>
        </w:rPr>
        <w:t xml:space="preserve">Skill match: </w:t>
      </w:r>
      <w:r>
        <w:t xml:space="preserve">professional must have at least one skill in common with the brief's tagged skills.</w:t>
      </w:r>
    </w:p>
    <w:p>
      <w:pPr>
        <w:pStyle w:val="ListParagraph"/>
        <w:numPr>
          <w:ilvl w:val="0"/>
          <w:numId w:val="2"/>
        </w:numPr>
        <w:spacing w:after="70" w:line="290"/>
      </w:pPr>
      <w:r>
        <w:rPr>
          <w:b/>
          <w:bCs/>
        </w:rPr>
        <w:t xml:space="preserve">Availability: </w:t>
      </w:r>
      <w:r>
        <w:t xml:space="preserve">professional's “Open to work” toggle must be on.</w:t>
      </w:r>
    </w:p>
    <w:p>
      <w:pPr>
        <w:pStyle w:val="ListParagraph"/>
        <w:numPr>
          <w:ilvl w:val="0"/>
          <w:numId w:val="2"/>
        </w:numPr>
        <w:spacing w:after="70" w:line="290"/>
      </w:pPr>
      <w:r>
        <w:rPr>
          <w:b/>
          <w:bCs/>
        </w:rPr>
        <w:t xml:space="preserve">Geography: </w:t>
      </w:r>
      <w:r>
        <w:t xml:space="preserve">if the brief is location-specific (e.g. “onsite in Lagos”), professional's location must match within a defined radius.</w:t>
      </w:r>
    </w:p>
    <w:p>
      <w:pPr>
        <w:pStyle w:val="ListParagraph"/>
        <w:numPr>
          <w:ilvl w:val="0"/>
          <w:numId w:val="2"/>
        </w:numPr>
        <w:spacing w:after="70" w:line="290"/>
      </w:pPr>
      <w:r>
        <w:rPr>
          <w:b/>
          <w:bCs/>
        </w:rPr>
        <w:t xml:space="preserve">Budget threshold: </w:t>
      </w:r>
      <w:r>
        <w:t xml:space="preserve">if the professional has set a minimum brief budget, the brief's budget must meet it.</w:t>
      </w:r>
    </w:p>
    <w:p>
      <w:pPr>
        <w:pStyle w:val="ListParagraph"/>
        <w:numPr>
          <w:ilvl w:val="0"/>
          <w:numId w:val="2"/>
        </w:numPr>
        <w:spacing w:after="70" w:line="290"/>
      </w:pPr>
      <w:r>
        <w:rPr>
          <w:b/>
          <w:bCs/>
        </w:rPr>
        <w:t xml:space="preserve">Language: </w:t>
      </w:r>
      <w:r>
        <w:t xml:space="preserve">professional must speak at least one language the brief is posted in.</w:t>
      </w:r>
    </w:p>
    <w:p>
      <w:pPr>
        <w:pStyle w:val="ListParagraph"/>
        <w:numPr>
          <w:ilvl w:val="0"/>
          <w:numId w:val="2"/>
        </w:numPr>
        <w:spacing w:after="70" w:line="290"/>
      </w:pPr>
      <w:r>
        <w:rPr>
          <w:b/>
          <w:bCs/>
        </w:rPr>
        <w:t xml:space="preserve">Account state: </w:t>
      </w:r>
      <w:r>
        <w:t xml:space="preserve">professional must have a complete profile (70%+ completeness) and not be suspended or under review.</w:t>
      </w:r>
    </w:p>
    <w:p>
      <w:pPr>
        <w:pStyle w:val="Heading2"/>
        <w:spacing w:after="140" w:before="280"/>
      </w:pPr>
      <w:r>
        <w:t xml:space="preserve">6.2 Stage 2: AI Semantic Ranking</w:t>
      </w:r>
    </w:p>
    <w:p>
      <w:pPr>
        <w:spacing w:after="120" w:line="300"/>
      </w:pPr>
      <w:r>
        <w:t xml:space="preserve">Of the candidates that pass hard filtering, the AI ranker scores each one for predicted relevance. Inputs: brief description (vectorized), professional's profile and portfolio (vectorized), historical performance (unlock-to-hire rate on similar briefs). Output: a relevance score from 0 to 100. Professionals are ordered by this score.</w:t>
      </w:r>
    </w:p>
    <w:p>
      <w:pPr>
        <w:pStyle w:val="Heading2"/>
        <w:spacing w:after="140" w:before="280"/>
      </w:pPr>
      <w:r>
        <w:t xml:space="preserve">6.3 Stage 3: Wave Throttling</w:t>
      </w:r>
    </w:p>
    <w:p>
      <w:pPr>
        <w:spacing w:after="120" w:line="300"/>
      </w:pPr>
      <w:r>
        <w:t xml:space="preserve">Critical for protecting alert value. We do not broadcast to every matched professional; we release alerts in waves.</w:t>
      </w:r>
    </w:p>
    <w:p>
      <w:pPr>
        <w:pStyle w:val="ListParagraph"/>
        <w:numPr>
          <w:ilvl w:val="0"/>
          <w:numId w:val="3"/>
        </w:numPr>
        <w:spacing w:after="70" w:line="290"/>
      </w:pPr>
      <w:r>
        <w:rPr>
          <w:b/>
          <w:bCs/>
        </w:rPr>
        <w:t xml:space="preserve">Wave 1 (immediate): </w:t>
      </w:r>
      <w:r>
        <w:t xml:space="preserve">top 10 professionals by relevance score, minus anyone in the bottom decile of historical response rate. Notified within seconds of brief publication.</w:t>
      </w:r>
    </w:p>
    <w:p>
      <w:pPr>
        <w:pStyle w:val="ListParagraph"/>
        <w:numPr>
          <w:ilvl w:val="0"/>
          <w:numId w:val="3"/>
        </w:numPr>
        <w:spacing w:after="70" w:line="290"/>
      </w:pPr>
      <w:r>
        <w:rPr>
          <w:b/>
          <w:bCs/>
        </w:rPr>
        <w:t xml:space="preserve">Wave 2 (delayed): </w:t>
      </w:r>
      <w:r>
        <w:t xml:space="preserve">if fewer than 3 unlocks occur within the first 6 hours, an additional 15 professionals from positions 11–25 are notified.</w:t>
      </w:r>
    </w:p>
    <w:p>
      <w:pPr>
        <w:pStyle w:val="ListParagraph"/>
        <w:numPr>
          <w:ilvl w:val="0"/>
          <w:numId w:val="3"/>
        </w:numPr>
        <w:spacing w:after="70" w:line="290"/>
      </w:pPr>
      <w:r>
        <w:rPr>
          <w:b/>
          <w:bCs/>
        </w:rPr>
        <w:t xml:space="preserve">Wave 3 (final): </w:t>
      </w:r>
      <w:r>
        <w:t xml:space="preserve">if fewer than 5 unlocks occur within 24 hours, the remaining matched pool is notified, up to a cap of 50 total.</w:t>
      </w:r>
    </w:p>
    <w:p>
      <w:pPr>
        <w:spacing w:after="120" w:line="300"/>
      </w:pPr>
      <w:r>
        <w:t xml:space="preserve">Wave parameters are configurable per category and per region. Higher-volume categories may use larger waves; specialist categories smaller.</w:t>
      </w:r>
    </w:p>
    <w:p>
      <w:pPr>
        <w:pStyle w:val="Heading2"/>
        <w:spacing w:after="140" w:before="280"/>
      </w:pPr>
      <w:r>
        <w:t xml:space="preserve">6.4 Stage 4: Multi-Channel Fan-Out</w:t>
      </w:r>
    </w:p>
    <w:p>
      <w:pPr>
        <w:spacing w:after="120" w:line="300"/>
      </w:pPr>
      <w:r>
        <w:t xml:space="preserve">For each professional in the active wave, a notification job is dispatched. The notification is delivered through every channel the professional has enabled, with one important constraint: the in-app notification always fires; email fires if the professional has not opened the in-app alert within 5 minutes; SMS fires only for high-priority briefs (high budget or premium client tier).</w:t>
      </w:r>
    </w:p>
    <w:p>
      <w:pPr>
        <w:pStyle w:val="Heading2"/>
        <w:spacing w:after="140" w:before="280"/>
      </w:pPr>
      <w:r>
        <w:t xml:space="preserve">6.5 Re-Ranking &amp; Feedback Loop</w:t>
      </w:r>
    </w:p>
    <w:p>
      <w:pPr>
        <w:spacing w:after="120" w:line="300"/>
      </w:pPr>
      <w:r>
        <w:t xml:space="preserve">Every unlock, every “mark as not relevant” action, and every client hire feeds back into the AI ranker as training signal. Over time, the ranker learns which professionals convert on which kinds of briefs, and rankings improve. This is the platform's primary defensible moat.</w:t>
      </w:r>
    </w:p>
    <w:p>
      <w:pPr>
        <w:pStyle w:val="Heading2"/>
        <w:spacing w:after="140" w:before="280"/>
      </w:pPr>
      <w:r>
        <w:t xml:space="preserve">6.6 Anti-Spam Guardrails</w:t>
      </w:r>
    </w:p>
    <w:p>
      <w:pPr>
        <w:pStyle w:val="ListParagraph"/>
        <w:numPr>
          <w:ilvl w:val="0"/>
          <w:numId w:val="2"/>
        </w:numPr>
        <w:spacing w:after="70" w:line="290"/>
      </w:pPr>
      <w:r>
        <w:t xml:space="preserve">Maximum 20 alerts per professional per 24-hour period, regardless of brief volume. Excess is held and prioritized for the next day.</w:t>
      </w:r>
    </w:p>
    <w:p>
      <w:pPr>
        <w:pStyle w:val="ListParagraph"/>
        <w:numPr>
          <w:ilvl w:val="0"/>
          <w:numId w:val="2"/>
        </w:numPr>
        <w:spacing w:after="70" w:line="290"/>
      </w:pPr>
      <w:r>
        <w:t xml:space="preserve">Brief authors cannot post more than 5 briefs per 24 hours, unless on a Business or Enterprise tier.</w:t>
      </w:r>
    </w:p>
    <w:p>
      <w:pPr>
        <w:pStyle w:val="ListParagraph"/>
        <w:numPr>
          <w:ilvl w:val="0"/>
          <w:numId w:val="2"/>
        </w:numPr>
        <w:spacing w:after="70" w:line="290"/>
      </w:pPr>
      <w:r>
        <w:t xml:space="preserve">Detected duplicate briefs (same client, near-identical content within 7 days) are merged.</w:t>
      </w:r>
    </w:p>
    <w:p>
      <w:pPr>
        <w:pStyle w:val="ListParagraph"/>
        <w:numPr>
          <w:ilvl w:val="0"/>
          <w:numId w:val="2"/>
        </w:numPr>
        <w:spacing w:after="70" w:line="290"/>
      </w:pPr>
      <w:r>
        <w:t xml:space="preserve">Detected brief-farming patterns (low-quality briefs designed to harvest professional contacts) trigger human review.</w:t>
      </w:r>
    </w:p>
    <w:p>
      <w:r>
        <w:br w:type="page"/>
      </w:r>
    </w:p>
    <w:p>
      <w:pPr>
        <w:pStyle w:val="Heading1"/>
        <w:spacing w:after="180" w:before="360"/>
      </w:pPr>
      <w:r>
        <w:t xml:space="preserve">7. Credit System Architecture</w:t>
      </w:r>
    </w:p>
    <w:p>
      <w:pPr>
        <w:pBdr>
          <w:bottom w:val="single" w:color="B8945F" w:sz="8" w:space="4"/>
        </w:pBdr>
        <w:spacing w:after="240" w:before="60"/>
      </w:pPr>
      <w:r>
        <w:t xml:space="preserve"/>
      </w:r>
    </w:p>
    <w:p>
      <w:pPr>
        <w:spacing w:after="120" w:line="300"/>
      </w:pPr>
      <w:r>
        <w:t xml:space="preserve">The credit system is the core monetization primitive. Every spending action on the professional side denominates in credits. The system is designed around three principles: never lose track of a credit (idempotent ledger), never charge twice for the same action (transactional atomicity), and always show the professional their balance with zero ambiguity.</w:t>
      </w:r>
    </w:p>
    <w:p>
      <w:pPr>
        <w:pStyle w:val="Heading2"/>
        <w:spacing w:after="140" w:before="280"/>
      </w:pPr>
      <w:r>
        <w:t xml:space="preserve">7.1 Credit Bundles</w:t>
      </w:r>
    </w:p>
    <w:p>
      <w:pPr>
        <w:spacing w:after="120" w:line="300"/>
      </w:pPr>
      <w:r>
        <w:t xml:space="preserve">Professionals can buy credits in fixed bundles. Bundles get progressively cheaper per credit at higher volumes — standard psychology for nudging users toward larger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00"/>
        <w:gridCol w:w="2360"/>
      </w:tblGrid>
      <w:tr>
        <w:tc>
          <w:tcPr>
            <w:tcW w:type="dxa" w:w="1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Bundle</w:t>
            </w:r>
          </w:p>
        </w:tc>
        <w:tc>
          <w:tcPr>
            <w:tcW w:type="dxa" w:w="14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Credits</w:t>
            </w:r>
          </w:p>
        </w:tc>
        <w:tc>
          <w:tcPr>
            <w:tcW w:type="dxa" w:w="1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Price (NGN)</w:t>
            </w:r>
          </w:p>
        </w:tc>
        <w:tc>
          <w:tcPr>
            <w:tcW w:type="dxa" w:w="20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Cost per credit</w:t>
            </w:r>
          </w:p>
        </w:tc>
        <w:tc>
          <w:tcPr>
            <w:tcW w:type="dxa" w:w="23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Best for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Starter</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₦2,500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₦500</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Trying the platform</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Growth</w:t>
            </w:r>
          </w:p>
        </w:tc>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₦8,000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₦400</w:t>
            </w:r>
          </w:p>
        </w:tc>
        <w:tc>
          <w:tcPr>
            <w:tcW w:type="dxa" w:w="2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Active professionals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Pro</w:t>
            </w:r>
          </w:p>
        </w:tc>
        <w:tc>
          <w:tcPr>
            <w:tcW w:type="dxa" w:w="1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₦17,500</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₦350</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Heavy users / agencies</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Power</w:t>
            </w:r>
          </w:p>
        </w:tc>
        <w:tc>
          <w:tcPr>
            <w:tcW w:type="dxa" w:w="1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150</w:t>
            </w:r>
          </w:p>
        </w:tc>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₦45,000</w:t>
            </w:r>
          </w:p>
        </w:tc>
        <w:tc>
          <w:tcPr>
            <w:tcW w:type="dxa" w:w="2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₦300</w:t>
            </w:r>
          </w:p>
        </w:tc>
        <w:tc>
          <w:tcPr>
            <w:tcW w:type="dxa" w:w="2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Top earners / agencies</w:t>
            </w:r>
          </w:p>
        </w:tc>
      </w:tr>
    </w:tbl>
    <w:p>
      <w:pPr>
        <w:spacing w:after="120"/>
      </w:pPr>
      <w:r>
        <w:t xml:space="preserve"/>
      </w:r>
    </w:p>
    <w:p>
      <w:pPr>
        <w:spacing w:after="120" w:line="300"/>
      </w:pPr>
      <w:r>
        <w:t xml:space="preserve">Pricing is illustrative; final pricing should be calibrated against early beta data on unlock-to-hire conversion.</w:t>
      </w:r>
    </w:p>
    <w:p>
      <w:pPr>
        <w:pStyle w:val="Heading2"/>
        <w:spacing w:after="140" w:before="280"/>
      </w:pPr>
      <w:r>
        <w:t xml:space="preserve">7.2 What Credits Are Spent On</w:t>
      </w:r>
    </w:p>
    <w:p>
      <w:pPr>
        <w:pStyle w:val="ListParagraph"/>
        <w:numPr>
          <w:ilvl w:val="0"/>
          <w:numId w:val="2"/>
        </w:numPr>
        <w:spacing w:after="70" w:line="290"/>
      </w:pPr>
      <w:r>
        <w:rPr>
          <w:b/>
          <w:bCs/>
        </w:rPr>
        <w:t xml:space="preserve">Unlock a client contact: </w:t>
      </w:r>
      <w:r>
        <w:t xml:space="preserve">1 credit per unlock. The primary spend.</w:t>
      </w:r>
    </w:p>
    <w:p>
      <w:pPr>
        <w:pStyle w:val="ListParagraph"/>
        <w:numPr>
          <w:ilvl w:val="0"/>
          <w:numId w:val="2"/>
        </w:numPr>
        <w:spacing w:after="70" w:line="290"/>
      </w:pPr>
      <w:r>
        <w:rPr>
          <w:b/>
          <w:bCs/>
        </w:rPr>
        <w:t xml:space="preserve">Boost a profile: </w:t>
      </w:r>
      <w:r>
        <w:t xml:space="preserve">5 credits to feature the profile at the top of search results for 24 hours.</w:t>
      </w:r>
    </w:p>
    <w:p>
      <w:pPr>
        <w:pStyle w:val="ListParagraph"/>
        <w:numPr>
          <w:ilvl w:val="0"/>
          <w:numId w:val="2"/>
        </w:numPr>
        <w:spacing w:after="70" w:line="290"/>
      </w:pPr>
      <w:r>
        <w:rPr>
          <w:b/>
          <w:bCs/>
        </w:rPr>
        <w:t xml:space="preserve">Featured pitch: </w:t>
      </w:r>
      <w:r>
        <w:t xml:space="preserve">3 credits to mark a pitch as “Featured” in the client's response list (top of the stack, gold border).</w:t>
      </w:r>
    </w:p>
    <w:p>
      <w:pPr>
        <w:pStyle w:val="ListParagraph"/>
        <w:numPr>
          <w:ilvl w:val="0"/>
          <w:numId w:val="2"/>
        </w:numPr>
        <w:spacing w:after="70" w:line="290"/>
      </w:pPr>
      <w:r>
        <w:rPr>
          <w:b/>
          <w:bCs/>
        </w:rPr>
        <w:t xml:space="preserve">Premium alert priority (one-time): </w:t>
      </w:r>
      <w:r>
        <w:t xml:space="preserve">10 credits to be guaranteed inclusion in Wave 1 for the next 30 days on briefs matching a chosen skill. Limited and stackable.</w:t>
      </w:r>
    </w:p>
    <w:p>
      <w:pPr>
        <w:pStyle w:val="Heading2"/>
        <w:spacing w:after="140" w:before="280"/>
      </w:pPr>
      <w:r>
        <w:t xml:space="preserve">7.3 Credit Earning (Non-Purchase)</w:t>
      </w:r>
    </w:p>
    <w:p>
      <w:pPr>
        <w:spacing w:after="120" w:line="300"/>
      </w:pPr>
      <w:r>
        <w:t xml:space="preserve">Credits can be earned without payment in specific scenarios. These create engagement loops and serve as customer-acquisition tools.</w:t>
      </w:r>
    </w:p>
    <w:p>
      <w:pPr>
        <w:pStyle w:val="ListParagraph"/>
        <w:numPr>
          <w:ilvl w:val="0"/>
          <w:numId w:val="2"/>
        </w:numPr>
        <w:spacing w:after="70" w:line="290"/>
      </w:pPr>
      <w:r>
        <w:t xml:space="preserve">Welcome bonus: 3 credits at the end of onboarding (expires in 30 days).</w:t>
      </w:r>
    </w:p>
    <w:p>
      <w:pPr>
        <w:pStyle w:val="ListParagraph"/>
        <w:numPr>
          <w:ilvl w:val="0"/>
          <w:numId w:val="2"/>
        </w:numPr>
        <w:spacing w:after="70" w:line="290"/>
      </w:pPr>
      <w:r>
        <w:t xml:space="preserve">Referral bonus: 5 credits when a referred professional completes their first paid unlock.</w:t>
      </w:r>
    </w:p>
    <w:p>
      <w:pPr>
        <w:pStyle w:val="ListParagraph"/>
        <w:numPr>
          <w:ilvl w:val="0"/>
          <w:numId w:val="2"/>
        </w:numPr>
        <w:spacing w:after="70" w:line="290"/>
      </w:pPr>
      <w:r>
        <w:t xml:space="preserve">Profile completion: 2 credits when profile reaches 100% completeness.</w:t>
      </w:r>
    </w:p>
    <w:p>
      <w:pPr>
        <w:pStyle w:val="ListParagraph"/>
        <w:numPr>
          <w:ilvl w:val="0"/>
          <w:numId w:val="2"/>
        </w:numPr>
        <w:spacing w:after="70" w:line="290"/>
      </w:pPr>
      <w:r>
        <w:t xml:space="preserve">Verification approval: 5 credits when verification is granted.</w:t>
      </w:r>
    </w:p>
    <w:p>
      <w:pPr>
        <w:pStyle w:val="ListParagraph"/>
        <w:numPr>
          <w:ilvl w:val="0"/>
          <w:numId w:val="2"/>
        </w:numPr>
        <w:spacing w:after="70" w:line="290"/>
      </w:pPr>
      <w:r>
        <w:t xml:space="preserve">Milestone bonuses: 10 credits at the 10th, 50th, and 100th paid unlock.</w:t>
      </w:r>
    </w:p>
    <w:p>
      <w:pPr>
        <w:pStyle w:val="Heading2"/>
        <w:spacing w:after="140" w:before="280"/>
      </w:pPr>
      <w:r>
        <w:t xml:space="preserve">7.4 Credit Refunds</w:t>
      </w:r>
    </w:p>
    <w:p>
      <w:pPr>
        <w:spacing w:after="120" w:line="300"/>
      </w:pPr>
      <w:r>
        <w:t xml:space="preserve">Credits are automatically refunded in defined scenarios:</w:t>
      </w:r>
    </w:p>
    <w:p>
      <w:pPr>
        <w:pStyle w:val="ListParagraph"/>
        <w:numPr>
          <w:ilvl w:val="0"/>
          <w:numId w:val="2"/>
        </w:numPr>
        <w:spacing w:after="70" w:line="290"/>
      </w:pPr>
      <w:r>
        <w:rPr>
          <w:b/>
          <w:bCs/>
        </w:rPr>
        <w:t xml:space="preserve">Brief withdrawn within 1 hour of unlock. </w:t>
      </w:r>
      <w:r>
        <w:t xml:space="preserve">Full refund.</w:t>
      </w:r>
    </w:p>
    <w:p>
      <w:pPr>
        <w:pStyle w:val="ListParagraph"/>
        <w:numPr>
          <w:ilvl w:val="0"/>
          <w:numId w:val="2"/>
        </w:numPr>
        <w:spacing w:after="70" w:line="290"/>
      </w:pPr>
      <w:r>
        <w:rPr>
          <w:b/>
          <w:bCs/>
        </w:rPr>
        <w:t xml:space="preserve">Client account suspended for fraud after professional unlocked. </w:t>
      </w:r>
      <w:r>
        <w:t xml:space="preserve">Full refund.</w:t>
      </w:r>
    </w:p>
    <w:p>
      <w:pPr>
        <w:pStyle w:val="ListParagraph"/>
        <w:numPr>
          <w:ilvl w:val="0"/>
          <w:numId w:val="2"/>
        </w:numPr>
        <w:spacing w:after="70" w:line="290"/>
      </w:pPr>
      <w:r>
        <w:rPr>
          <w:b/>
          <w:bCs/>
        </w:rPr>
        <w:t xml:space="preserve">Brief was a duplicate of one the professional previously unlocked. </w:t>
      </w:r>
      <w:r>
        <w:t xml:space="preserve">Full refund.</w:t>
      </w:r>
    </w:p>
    <w:p>
      <w:pPr>
        <w:pStyle w:val="ListParagraph"/>
        <w:numPr>
          <w:ilvl w:val="0"/>
          <w:numId w:val="2"/>
        </w:numPr>
        <w:spacing w:after="70" w:line="290"/>
      </w:pPr>
      <w:r>
        <w:rPr>
          <w:b/>
          <w:bCs/>
        </w:rPr>
        <w:t xml:space="preserve">Manually approved by support. </w:t>
      </w:r>
      <w:r>
        <w:t xml:space="preserve">Discretionary refund in dispute cases.</w:t>
      </w:r>
    </w:p>
    <w:p>
      <w:pPr>
        <w:spacing w:after="120" w:line="300"/>
      </w:pPr>
      <w:r>
        <w:t xml:space="preserve">Refunds are issued as credits, not cash. The ledger records a positive transaction with type “refund” and the original unlock ID as the reference.</w:t>
      </w:r>
    </w:p>
    <w:p>
      <w:pPr>
        <w:pStyle w:val="Heading2"/>
        <w:spacing w:after="140" w:before="280"/>
      </w:pPr>
      <w:r>
        <w:t xml:space="preserve">7.5 Credit Expiry</w:t>
      </w:r>
    </w:p>
    <w:p>
      <w:pPr>
        <w:spacing w:after="120" w:line="300"/>
      </w:pPr>
      <w:r>
        <w:t xml:space="preserve">Purchased credits do not expire. Bonus credits (welcome, referral, milestone) expire 90 days after issue. This is displayed clearly in the wallet so professionals know which credits are time-sensitive.</w:t>
      </w:r>
    </w:p>
    <w:p>
      <w:pPr>
        <w:pStyle w:val="Heading2"/>
        <w:spacing w:after="140" w:before="280"/>
      </w:pPr>
      <w:r>
        <w:t xml:space="preserve">7.6 The Ledger</w:t>
      </w:r>
    </w:p>
    <w:p>
      <w:pPr>
        <w:spacing w:after="120" w:line="300"/>
      </w:pPr>
      <w:r>
        <w:t xml:space="preserve">Every credit movement is a row in the credit_transactions table. The ledger is append-only — transactions are never modified or deleted, only added. The current balance is the running sum of all transactions for a user, but it is also stored on the user record for fast access. The two are reconciled by a background job hourly; any drift triggers an alert.</w:t>
      </w:r>
    </w:p>
    <w:p>
      <w:pPr>
        <w:spacing w:after="120" w:line="300"/>
      </w:pPr>
      <w:r>
        <w:t xml:space="preserve">Transaction types: purchase, spend, refund, bonus, adjustment, expiry. Every transaction carries a reference (payment ID for purchases, unlock ID for spends, etc.) used for idempotency — the same reference can never be processed twice.</w:t>
      </w:r>
    </w:p>
    <w:p>
      <w:r>
        <w:br w:type="page"/>
      </w:r>
    </w:p>
    <w:p>
      <w:pPr>
        <w:pStyle w:val="Heading1"/>
        <w:spacing w:after="180" w:before="360"/>
      </w:pPr>
      <w:r>
        <w:t xml:space="preserve">8. Subscription Tier System</w:t>
      </w:r>
    </w:p>
    <w:p>
      <w:pPr>
        <w:pBdr>
          <w:bottom w:val="single" w:color="B8945F" w:sz="8" w:space="4"/>
        </w:pBdr>
        <w:spacing w:after="240" w:before="60"/>
      </w:pPr>
      <w:r>
        <w:t xml:space="preserve"/>
      </w:r>
    </w:p>
    <w:p>
      <w:pPr>
        <w:spacing w:after="120" w:line="300"/>
      </w:pPr>
      <w:r>
        <w:t xml:space="preserve">Subscriptions sit alongside the credit system as a complementary monetization layer. Where credits monetize discrete actions, subscriptions monetize ongoing access and predictable benefits. The model is deliberately patterned on the way LinkedIn Premium and Fiverr Pro handle tiered access: a free baseline, multiple paid tiers, each unlocking distinct capabilities.</w:t>
      </w:r>
    </w:p>
    <w:p>
      <w:pPr>
        <w:pStyle w:val="Heading2"/>
        <w:spacing w:after="140" w:before="280"/>
      </w:pPr>
      <w:r>
        <w:t xml:space="preserve">8.1 Professional Subscription Tiers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1700"/>
        <w:gridCol w:w="1860"/>
      </w:tblGrid>
      <w:tr>
        <w:tc>
          <w:tcPr>
            <w:tcW w:type="dxa" w:w="2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Feature</w:t>
            </w:r>
          </w:p>
        </w:tc>
        <w:tc>
          <w:tcPr>
            <w:tcW w:type="dxa" w:w="17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Free</w:t>
            </w:r>
          </w:p>
        </w:tc>
        <w:tc>
          <w:tcPr>
            <w:tcW w:type="dxa" w:w="17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Starter</w:t>
            </w:r>
          </w:p>
        </w:tc>
        <w:tc>
          <w:tcPr>
            <w:tcW w:type="dxa" w:w="17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Pro</w:t>
            </w:r>
          </w:p>
        </w:tc>
        <w:tc>
          <w:tcPr>
            <w:tcW w:type="dxa" w:w="18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Elite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Monthly price (NGN)</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₦4,900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₦12,900</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₦29,900</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Monthly credit allotment</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0</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15</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50</w:t>
            </w:r>
          </w:p>
        </w:tc>
        <w:tc>
          <w:tcPr>
            <w:tcW w:type="dxa" w:w="18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150</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Bundle discount on extra credits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15%</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25%</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Alert wave priority</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Wave 3</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Wave 2</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Wave 1</w:t>
            </w:r>
          </w:p>
        </w:tc>
        <w:tc>
          <w:tcPr>
            <w:tcW w:type="dxa" w:w="18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Wave 1 + first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Verified badge eligibility</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Featured profile in directory</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Weekly</w:t>
            </w:r>
          </w:p>
        </w:tc>
        <w:tc>
          <w:tcPr>
            <w:tcW w:type="dxa" w:w="18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Always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Analytics depth</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Basic</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Advanced</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Advanced + export</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Pitch templates</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0</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3</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10</w:t>
            </w:r>
          </w:p>
        </w:tc>
        <w:tc>
          <w:tcPr>
            <w:tcW w:type="dxa" w:w="18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Support response time</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72 hrs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48 hrs</w:t>
            </w:r>
          </w:p>
        </w:tc>
        <w:tc>
          <w:tcPr>
            <w:tcW w:type="dxa" w:w="17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24 hrs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Same day</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Withdraw to bank (future)</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Standard</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Standard</w:t>
            </w:r>
          </w:p>
        </w:tc>
        <w:tc>
          <w:tcPr>
            <w:tcW w:type="dxa" w:w="17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Standard</w:t>
            </w:r>
          </w:p>
        </w:tc>
        <w:tc>
          <w:tcPr>
            <w:tcW w:type="dxa" w:w="18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Priority</w:t>
            </w:r>
          </w:p>
        </w:tc>
      </w:tr>
    </w:tbl>
    <w:p>
      <w:pPr>
        <w:spacing w:after="120"/>
      </w:pPr>
      <w:r>
        <w:t xml:space="preserve"/>
      </w:r>
    </w:p>
    <w:p>
      <w:pPr>
        <w:spacing w:after="120" w:line="300"/>
      </w:pPr>
      <w:r>
        <w:t xml:space="preserve">The combined effect is that a Pro subscriber paying ₦12,900 receives ₦17,500 worth of credits (the equivalent of the Pro bundle) plus the wave-priority and feature set. The arithmetic is intentional: a professional doing more than ~3 unlocks per month is better off subscribing than buying credits ad-hoc, which is exactly the segment we want recurring.</w:t>
      </w:r>
    </w:p>
    <w:p>
      <w:pPr>
        <w:pStyle w:val="Heading2"/>
        <w:spacing w:after="140" w:before="280"/>
      </w:pPr>
      <w:r>
        <w:t xml:space="preserve">8.2 Client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c>
          <w:tcPr>
            <w:tcW w:type="dxa" w:w="2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Feature</w:t>
            </w:r>
          </w:p>
        </w:tc>
        <w:tc>
          <w:tcPr>
            <w:tcW w:type="dxa" w:w="22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Free</w:t>
            </w:r>
          </w:p>
        </w:tc>
        <w:tc>
          <w:tcPr>
            <w:tcW w:type="dxa" w:w="24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Business</w:t>
            </w:r>
          </w:p>
        </w:tc>
        <w:tc>
          <w:tcPr>
            <w:tcW w:type="dxa" w:w="19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Enterprise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Monthly price (NGN)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₦0</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₦19,900</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Custom</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Briefs per month</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Unlimited</w:t>
            </w:r>
          </w:p>
        </w:tc>
        <w:tc>
          <w:tcPr>
            <w:tcW w:type="dxa" w:w="1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Unlimited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AI brief enhancement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Manual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Automatic</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Automatic</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Shortlist automation</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Team seats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5</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Custom</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Dedicated success manager</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Custom branding on briefs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API access (future)</w:t>
            </w:r>
          </w:p>
        </w:tc>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Priority support</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w:t>
            </w:r>
          </w:p>
        </w:tc>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bl>
    <w:p>
      <w:pPr>
        <w:spacing w:after="120"/>
      </w:pPr>
      <w:r>
        <w:t xml:space="preserve"/>
      </w:r>
    </w:p>
    <w:p>
      <w:pPr>
        <w:pStyle w:val="Heading2"/>
        <w:spacing w:after="140" w:before="280"/>
      </w:pPr>
      <w:r>
        <w:t xml:space="preserve">8.3 Billing Cycle &amp; Renewal</w:t>
      </w:r>
    </w:p>
    <w:p>
      <w:pPr>
        <w:spacing w:after="120" w:line="300"/>
      </w:pPr>
      <w:r>
        <w:t xml:space="preserve">Subscriptions bill monthly by default. Annual billing is offered with a 20% discount. The full cycle:</w:t>
      </w:r>
    </w:p>
    <w:p>
      <w:pPr>
        <w:spacing w:after="100" w:line="290"/>
        <w:ind w:left="360"/>
      </w:pPr>
      <w:r>
        <w:rPr>
          <w:b/>
          <w:bCs/>
          <w:color w:val="B8945F"/>
          <w:sz w:val="22"/>
          <w:szCs w:val="22"/>
        </w:rPr>
        <w:t xml:space="preserve">1.  </w:t>
      </w:r>
      <w:r>
        <w:rPr>
          <w:b/>
          <w:bCs/>
        </w:rPr>
        <w:t xml:space="preserve">Subscription created</w:t>
      </w:r>
      <w:r>
        <w:t xml:space="preserve">  —  User selects tier and billing cycle. Payment gateway is initialized for the first charge. Subscription record created in “pending” state.</w:t>
      </w:r>
    </w:p>
    <w:p>
      <w:pPr>
        <w:spacing w:after="100" w:line="290"/>
        <w:ind w:left="360"/>
      </w:pPr>
      <w:r>
        <w:rPr>
          <w:b/>
          <w:bCs/>
          <w:color w:val="B8945F"/>
          <w:sz w:val="22"/>
          <w:szCs w:val="22"/>
        </w:rPr>
        <w:t xml:space="preserve">2.  </w:t>
      </w:r>
      <w:r>
        <w:rPr>
          <w:b/>
          <w:bCs/>
        </w:rPr>
        <w:t xml:space="preserve">First charge</w:t>
      </w:r>
      <w:r>
        <w:t xml:space="preserve">  —  Webhook confirms successful payment. Subscription transitions to “active.” Monthly credit allotment is issued immediately. Renewal date is set.</w:t>
      </w:r>
    </w:p>
    <w:p>
      <w:pPr>
        <w:spacing w:after="100" w:line="290"/>
        <w:ind w:left="360"/>
      </w:pPr>
      <w:r>
        <w:rPr>
          <w:b/>
          <w:bCs/>
          <w:color w:val="B8945F"/>
          <w:sz w:val="22"/>
          <w:szCs w:val="22"/>
        </w:rPr>
        <w:t xml:space="preserve">3.  </w:t>
      </w:r>
      <w:r>
        <w:rPr>
          <w:b/>
          <w:bCs/>
        </w:rPr>
        <w:t xml:space="preserve">Active period</w:t>
      </w:r>
      <w:r>
        <w:t xml:space="preserve">  —  User enjoys all tier benefits. Credits from monthly allotment behave like purchased credits except they expire at the next renewal (use-it-or-lose-it for monthly allotments).</w:t>
      </w:r>
    </w:p>
    <w:p>
      <w:pPr>
        <w:spacing w:after="100" w:line="290"/>
        <w:ind w:left="360"/>
      </w:pPr>
      <w:r>
        <w:rPr>
          <w:b/>
          <w:bCs/>
          <w:color w:val="B8945F"/>
          <w:sz w:val="22"/>
          <w:szCs w:val="22"/>
        </w:rPr>
        <w:t xml:space="preserve">4.  </w:t>
      </w:r>
      <w:r>
        <w:rPr>
          <w:b/>
          <w:bCs/>
        </w:rPr>
        <w:t xml:space="preserve">Renewal attempt</w:t>
      </w:r>
      <w:r>
        <w:t xml:space="preserve">  —  On the renewal date, system attempts to charge the saved payment method. On success: new credit allotment issued, renewal date advanced. On failure: subscription enters “past due” state.</w:t>
      </w:r>
    </w:p>
    <w:p>
      <w:pPr>
        <w:spacing w:after="100" w:line="290"/>
        <w:ind w:left="360"/>
      </w:pPr>
      <w:r>
        <w:rPr>
          <w:b/>
          <w:bCs/>
          <w:color w:val="B8945F"/>
          <w:sz w:val="22"/>
          <w:szCs w:val="22"/>
        </w:rPr>
        <w:t xml:space="preserve">5.  </w:t>
      </w:r>
      <w:r>
        <w:rPr>
          <w:b/>
          <w:bCs/>
        </w:rPr>
        <w:t xml:space="preserve">Past due / dunning</w:t>
      </w:r>
      <w:r>
        <w:t xml:space="preserve">  —  Three retry attempts spaced over 7 days. Email and in-app notifications urge the user to update payment. During this period, tier benefits are paused but the account is not deactivated.</w:t>
      </w:r>
    </w:p>
    <w:p>
      <w:pPr>
        <w:spacing w:after="100" w:line="290"/>
        <w:ind w:left="360"/>
      </w:pPr>
      <w:r>
        <w:rPr>
          <w:b/>
          <w:bCs/>
          <w:color w:val="B8945F"/>
          <w:sz w:val="22"/>
          <w:szCs w:val="22"/>
        </w:rPr>
        <w:t xml:space="preserve">6.  </w:t>
      </w:r>
      <w:r>
        <w:rPr>
          <w:b/>
          <w:bCs/>
        </w:rPr>
        <w:t xml:space="preserve">Cancellation or recovery</w:t>
      </w:r>
      <w:r>
        <w:t xml:space="preserve">  —  If all retries fail, subscription transitions to “cancelled.” If payment succeeds at any retry, subscription resumes immediately. Cancelled subscriptions retain any purchased credits but lose tier benefits.</w:t>
      </w:r>
    </w:p>
    <w:p>
      <w:pPr>
        <w:pStyle w:val="Heading2"/>
        <w:spacing w:after="140" w:before="280"/>
      </w:pPr>
      <w:r>
        <w:t xml:space="preserve">8.4 Upgrade, Downgrade &amp; Cancel</w:t>
      </w:r>
    </w:p>
    <w:p>
      <w:pPr>
        <w:pStyle w:val="ListParagraph"/>
        <w:numPr>
          <w:ilvl w:val="0"/>
          <w:numId w:val="2"/>
        </w:numPr>
        <w:spacing w:after="70" w:line="290"/>
      </w:pPr>
      <w:r>
        <w:rPr>
          <w:b/>
          <w:bCs/>
        </w:rPr>
        <w:t xml:space="preserve">Upgrade: </w:t>
      </w:r>
      <w:r>
        <w:t xml:space="preserve">immediate. Prorated charge for the remainder of the current period; new credit allotment topped up to the new tier.</w:t>
      </w:r>
    </w:p>
    <w:p>
      <w:pPr>
        <w:pStyle w:val="ListParagraph"/>
        <w:numPr>
          <w:ilvl w:val="0"/>
          <w:numId w:val="2"/>
        </w:numPr>
        <w:spacing w:after="70" w:line="290"/>
      </w:pPr>
      <w:r>
        <w:rPr>
          <w:b/>
          <w:bCs/>
        </w:rPr>
        <w:t xml:space="preserve">Downgrade: </w:t>
      </w:r>
      <w:r>
        <w:t xml:space="preserve">takes effect at the end of the current billing period. User retains current tier benefits until then.</w:t>
      </w:r>
    </w:p>
    <w:p>
      <w:pPr>
        <w:pStyle w:val="ListParagraph"/>
        <w:numPr>
          <w:ilvl w:val="0"/>
          <w:numId w:val="2"/>
        </w:numPr>
        <w:spacing w:after="70" w:line="290"/>
      </w:pPr>
      <w:r>
        <w:rPr>
          <w:b/>
          <w:bCs/>
        </w:rPr>
        <w:t xml:space="preserve">Cancel: </w:t>
      </w:r>
      <w:r>
        <w:t xml:space="preserve">takes effect at the end of the current billing period by default. User retains tier benefits until then. Option to “cancel immediately” is offered with no refund — typically only chosen when switching to a different account.</w:t>
      </w:r>
    </w:p>
    <w:p>
      <w:pPr>
        <w:pStyle w:val="Heading2"/>
        <w:spacing w:after="140" w:before="280"/>
      </w:pPr>
      <w:r>
        <w:t xml:space="preserve">8.5 Trial Periods</w:t>
      </w:r>
    </w:p>
    <w:p>
      <w:pPr>
        <w:spacing w:after="120" w:line="300"/>
      </w:pPr>
      <w:r>
        <w:t xml:space="preserve">New professional subscribers receive a 7-day free trial of the Starter tier. Trial requires a payment method on file (to deter abuse) but no charge is made until day 7. Trial converts automatically unless cancelled. Conversion email is sent on day 5.</w:t>
      </w:r>
    </w:p>
    <w:p>
      <w:pPr>
        <w:pStyle w:val="Heading2"/>
        <w:spacing w:after="140" w:before="280"/>
      </w:pPr>
      <w:r>
        <w:t xml:space="preserve">8.6 Why Both Credits and Subscriptions?</w:t>
      </w:r>
    </w:p>
    <w:p>
      <w:pPr>
        <w:spacing w:after="120" w:line="300"/>
      </w:pPr>
      <w:r>
        <w:t xml:space="preserve">Some users want pay-as-you-go (low intent, sporadic platform use); others want a flat monthly relationship (high intent, predictable workflow). Forcing every user into one model would suppress one of these segments. By offering both, we capture the entire willingness-to-pay curve and let users self-select into the model that fits their behaviour. The architecture handles this by treating subscription credit allotments as just another transaction type in the unified credit ledger.</w:t>
      </w:r>
    </w:p>
    <w:p>
      <w:r>
        <w:br w:type="page"/>
      </w:r>
    </w:p>
    <w:p>
      <w:pPr>
        <w:pStyle w:val="Heading1"/>
        <w:spacing w:after="180" w:before="360"/>
      </w:pPr>
      <w:r>
        <w:t xml:space="preserve">9. Payment Gateway Flow</w:t>
      </w:r>
    </w:p>
    <w:p>
      <w:pPr>
        <w:pBdr>
          <w:bottom w:val="single" w:color="B8945F" w:sz="8" w:space="4"/>
        </w:pBdr>
        <w:spacing w:after="240" w:before="60"/>
      </w:pPr>
      <w:r>
        <w:t xml:space="preserve"/>
      </w:r>
    </w:p>
    <w:p>
      <w:pPr>
        <w:spacing w:after="120" w:line="300"/>
      </w:pPr>
      <w:r>
        <w:t xml:space="preserve">Every monetary transaction on Meshworkhq routes through the same abstraction layer: an internal Payments service that wraps the underlying gateway. The default gateway is Paystack; Flutterwave is the documented fallback. The abstraction means swapping providers, or routing different transaction types through different providers, never requires changes to business logic.</w:t>
      </w:r>
    </w:p>
    <w:p>
      <w:pPr>
        <w:pStyle w:val="Heading2"/>
        <w:spacing w:after="140" w:before="280"/>
      </w:pPr>
      <w:r>
        <w:t xml:space="preserve">9.1 One-Time Purchase Flow (Credit Bundles)</w:t>
      </w:r>
    </w:p>
    <w:p>
      <w:pPr>
        <w:pStyle w:val="ListParagraph"/>
        <w:numPr>
          <w:ilvl w:val="0"/>
          <w:numId w:val="3"/>
        </w:numPr>
        <w:spacing w:after="70" w:line="290"/>
      </w:pPr>
      <w:r>
        <w:t xml:space="preserve">Professional selects a bundle and clicks Buy. System creates a pending transaction record with a unique internal reference.</w:t>
      </w:r>
    </w:p>
    <w:p>
      <w:pPr>
        <w:pStyle w:val="ListParagraph"/>
        <w:numPr>
          <w:ilvl w:val="0"/>
          <w:numId w:val="3"/>
        </w:numPr>
        <w:spacing w:after="70" w:line="290"/>
      </w:pPr>
      <w:r>
        <w:t xml:space="preserve">System calls the Payments service, which calls Paystack's initialization API, returning a hosted checkout URL.</w:t>
      </w:r>
    </w:p>
    <w:p>
      <w:pPr>
        <w:pStyle w:val="ListParagraph"/>
        <w:numPr>
          <w:ilvl w:val="0"/>
          <w:numId w:val="3"/>
        </w:numPr>
        <w:spacing w:after="70" w:line="290"/>
      </w:pPr>
      <w:r>
        <w:t xml:space="preserve">Professional is redirected to Paystack's checkout, enters card or bank transfer details, completes payment.</w:t>
      </w:r>
    </w:p>
    <w:p>
      <w:pPr>
        <w:pStyle w:val="ListParagraph"/>
        <w:numPr>
          <w:ilvl w:val="0"/>
          <w:numId w:val="3"/>
        </w:numPr>
        <w:spacing w:after="70" w:line="290"/>
      </w:pPr>
      <w:r>
        <w:t xml:space="preserve">Paystack redirects the professional back to a callback URL on Meshworkhq. The callback page shows a “Processing” state — it never grants credits directly.</w:t>
      </w:r>
    </w:p>
    <w:p>
      <w:pPr>
        <w:pStyle w:val="ListParagraph"/>
        <w:numPr>
          <w:ilvl w:val="0"/>
          <w:numId w:val="3"/>
        </w:numPr>
        <w:spacing w:after="70" w:line="290"/>
      </w:pPr>
      <w:r>
        <w:t xml:space="preserve">Asynchronously, Paystack sends a webhook to Meshworkhq's webhook endpoint. The webhook is signature-verified. The system re-verifies the transaction against Paystack's API to be safe.</w:t>
      </w:r>
    </w:p>
    <w:p>
      <w:pPr>
        <w:pStyle w:val="ListParagraph"/>
        <w:numPr>
          <w:ilvl w:val="0"/>
          <w:numId w:val="3"/>
        </w:numPr>
        <w:spacing w:after="70" w:line="290"/>
      </w:pPr>
      <w:r>
        <w:t xml:space="preserve">On confirmed success: the credit service awards the bundle's credits to the professional's wallet, marks the pending transaction as completed, sends a confirmation email.</w:t>
      </w:r>
    </w:p>
    <w:p>
      <w:pPr>
        <w:pStyle w:val="ListParagraph"/>
        <w:numPr>
          <w:ilvl w:val="0"/>
          <w:numId w:val="3"/>
        </w:numPr>
        <w:spacing w:after="70" w:line="290"/>
      </w:pPr>
      <w:r>
        <w:t xml:space="preserve">The professional's wallet UI updates in real time (server-sent event) so the new balance appears without a page refresh.</w:t>
      </w:r>
    </w:p>
    <w:p>
      <w:pPr>
        <w:pStyle w:val="Heading2"/>
        <w:spacing w:after="140" w:before="280"/>
      </w:pPr>
      <w:r>
        <w:t xml:space="preserve">9.2 Recurring Subscription Flow</w:t>
      </w:r>
    </w:p>
    <w:p>
      <w:pPr>
        <w:pStyle w:val="ListParagraph"/>
        <w:numPr>
          <w:ilvl w:val="0"/>
          <w:numId w:val="3"/>
        </w:numPr>
        <w:spacing w:after="70" w:line="290"/>
      </w:pPr>
      <w:r>
        <w:t xml:space="preserve">Professional selects a tier. Same initialization flow as one-time, but the Paystack call requests a recurring plan with the saved card.</w:t>
      </w:r>
    </w:p>
    <w:p>
      <w:pPr>
        <w:pStyle w:val="ListParagraph"/>
        <w:numPr>
          <w:ilvl w:val="0"/>
          <w:numId w:val="3"/>
        </w:numPr>
        <w:spacing w:after="70" w:line="290"/>
      </w:pPr>
      <w:r>
        <w:t xml:space="preserve">First charge succeeds. Subscription record created with renewal_date set to today + 30 days (or +365 for annual).</w:t>
      </w:r>
    </w:p>
    <w:p>
      <w:pPr>
        <w:pStyle w:val="ListParagraph"/>
        <w:numPr>
          <w:ilvl w:val="0"/>
          <w:numId w:val="3"/>
        </w:numPr>
        <w:spacing w:after="70" w:line="290"/>
      </w:pPr>
      <w:r>
        <w:t xml:space="preserve">A scheduled job runs daily, finds all subscriptions due for renewal in the next 24 hours, and triggers Paystack's charge API against the saved authorization for each.</w:t>
      </w:r>
    </w:p>
    <w:p>
      <w:pPr>
        <w:pStyle w:val="ListParagraph"/>
        <w:numPr>
          <w:ilvl w:val="0"/>
          <w:numId w:val="3"/>
        </w:numPr>
        <w:spacing w:after="70" w:line="290"/>
      </w:pPr>
      <w:r>
        <w:t xml:space="preserve">Each charge succeeds or fails independently. Successes trigger the credit allotment issuance and date advancement. Failures enter the dunning sequence.</w:t>
      </w:r>
    </w:p>
    <w:p>
      <w:pPr>
        <w:pStyle w:val="ListParagraph"/>
        <w:numPr>
          <w:ilvl w:val="0"/>
          <w:numId w:val="3"/>
        </w:numPr>
        <w:spacing w:after="70" w:line="290"/>
      </w:pPr>
      <w:r>
        <w:t xml:space="preserve">All charges, successes, and failures are logged. Failed renewals send a notification to the user and trigger the retry schedule.</w:t>
      </w:r>
    </w:p>
    <w:p>
      <w:pPr>
        <w:pStyle w:val="Heading2"/>
        <w:spacing w:after="140" w:before="280"/>
      </w:pPr>
      <w:r>
        <w:t xml:space="preserve">9.3 Webhook Handling Principles</w:t>
      </w:r>
    </w:p>
    <w:p>
      <w:pPr>
        <w:spacing w:after="120" w:line="300"/>
      </w:pPr>
      <w:r>
        <w:t xml:space="preserve">Webhooks are the source of truth for payment state. The callback URL is never trusted. Webhook handling follows three rules without exception:</w:t>
      </w:r>
    </w:p>
    <w:p>
      <w:pPr>
        <w:pStyle w:val="ListParagraph"/>
        <w:numPr>
          <w:ilvl w:val="0"/>
          <w:numId w:val="2"/>
        </w:numPr>
        <w:spacing w:after="70" w:line="290"/>
      </w:pPr>
      <w:r>
        <w:rPr>
          <w:b/>
          <w:bCs/>
        </w:rPr>
        <w:t xml:space="preserve">Verify signature. </w:t>
      </w:r>
      <w:r>
        <w:t xml:space="preserve">Every incoming webhook must be signature-verified using the shared secret. Unsigned or invalid-signature webhooks are rejected with 401.</w:t>
      </w:r>
    </w:p>
    <w:p>
      <w:pPr>
        <w:pStyle w:val="ListParagraph"/>
        <w:numPr>
          <w:ilvl w:val="0"/>
          <w:numId w:val="2"/>
        </w:numPr>
        <w:spacing w:after="70" w:line="290"/>
      </w:pPr>
      <w:r>
        <w:rPr>
          <w:b/>
          <w:bCs/>
        </w:rPr>
        <w:t xml:space="preserve">Re-verify with the gateway. </w:t>
      </w:r>
      <w:r>
        <w:t xml:space="preserve">After signature verification, the system calls the gateway's verification API to confirm the transaction details match what the webhook claims. This protects against replay attacks even if signing is compromised.</w:t>
      </w:r>
    </w:p>
    <w:p>
      <w:pPr>
        <w:pStyle w:val="ListParagraph"/>
        <w:numPr>
          <w:ilvl w:val="0"/>
          <w:numId w:val="2"/>
        </w:numPr>
        <w:spacing w:after="70" w:line="290"/>
      </w:pPr>
      <w:r>
        <w:rPr>
          <w:b/>
          <w:bCs/>
        </w:rPr>
        <w:t xml:space="preserve">Idempotent processing. </w:t>
      </w:r>
      <w:r>
        <w:t xml:space="preserve">Every webhook carries a reference. The system records that reference on first processing; duplicate webhooks for the same reference are ignored. This protects against double-crediting if a webhook is retried.</w:t>
      </w:r>
    </w:p>
    <w:p>
      <w:pPr>
        <w:pStyle w:val="Heading2"/>
        <w:spacing w:after="140" w:before="280"/>
      </w:pPr>
      <w:r>
        <w:t xml:space="preserve">9.4 Failed Payment Handling</w:t>
      </w:r>
    </w:p>
    <w:p>
      <w:pPr>
        <w:spacing w:after="120" w:line="300"/>
      </w:pPr>
      <w:r>
        <w:t xml:space="preserve">Failures fall into three categories, each handled differently:</w:t>
      </w:r>
    </w:p>
    <w:p>
      <w:pPr>
        <w:pStyle w:val="ListParagraph"/>
        <w:numPr>
          <w:ilvl w:val="0"/>
          <w:numId w:val="2"/>
        </w:numPr>
        <w:spacing w:after="70" w:line="290"/>
      </w:pPr>
      <w:r>
        <w:rPr>
          <w:b/>
          <w:bCs/>
        </w:rPr>
        <w:t xml:space="preserve">Insufficient funds / card declined: </w:t>
      </w:r>
      <w:r>
        <w:t xml:space="preserve">user is notified immediately; retry permitted right away.</w:t>
      </w:r>
    </w:p>
    <w:p>
      <w:pPr>
        <w:pStyle w:val="ListParagraph"/>
        <w:numPr>
          <w:ilvl w:val="0"/>
          <w:numId w:val="2"/>
        </w:numPr>
        <w:spacing w:after="70" w:line="290"/>
      </w:pPr>
      <w:r>
        <w:rPr>
          <w:b/>
          <w:bCs/>
        </w:rPr>
        <w:t xml:space="preserve">Card expired / invalid: </w:t>
      </w:r>
      <w:r>
        <w:t xml:space="preserve">user is notified and directed to update payment method; renewal retries paused until updated.</w:t>
      </w:r>
    </w:p>
    <w:p>
      <w:pPr>
        <w:pStyle w:val="ListParagraph"/>
        <w:numPr>
          <w:ilvl w:val="0"/>
          <w:numId w:val="2"/>
        </w:numPr>
        <w:spacing w:after="70" w:line="290"/>
      </w:pPr>
      <w:r>
        <w:rPr>
          <w:b/>
          <w:bCs/>
        </w:rPr>
        <w:t xml:space="preserve">Bank-side rejection / dispute: </w:t>
      </w:r>
      <w:r>
        <w:t xml:space="preserve">transaction is flagged for manual review; user account is restricted from further purchases until resolved.</w:t>
      </w:r>
    </w:p>
    <w:p>
      <w:pPr>
        <w:pStyle w:val="Heading2"/>
        <w:spacing w:after="140" w:before="280"/>
      </w:pPr>
      <w:r>
        <w:t xml:space="preserve">9.5 Currency, Tax &amp; Invoicing</w:t>
      </w:r>
    </w:p>
    <w:p>
      <w:pPr>
        <w:spacing w:after="120" w:line="300"/>
      </w:pPr>
      <w:r>
        <w:t xml:space="preserve">Initial launch operates in NGN. Future multi-currency support is planned for the post-launch phase. Every transaction generates an invoice PDF stored against the user account; invoices include VAT (7.5% in Nigeria) as a separate line item where applicable. Invoices are downloadable from the billing view and emailed as attachments on every successful charge.</w:t>
      </w:r>
    </w:p>
    <w:p>
      <w:pPr>
        <w:pStyle w:val="Heading2"/>
        <w:spacing w:after="140" w:before="280"/>
      </w:pPr>
      <w:r>
        <w:t xml:space="preserve">9.6 Refund Handling</w:t>
      </w:r>
    </w:p>
    <w:p>
      <w:pPr>
        <w:spacing w:after="120" w:line="300"/>
      </w:pPr>
      <w:r>
        <w:t xml:space="preserve">Two refund paths exist:</w:t>
      </w:r>
    </w:p>
    <w:p>
      <w:pPr>
        <w:pStyle w:val="ListParagraph"/>
        <w:numPr>
          <w:ilvl w:val="0"/>
          <w:numId w:val="2"/>
        </w:numPr>
        <w:spacing w:after="70" w:line="290"/>
      </w:pPr>
      <w:r>
        <w:rPr>
          <w:b/>
          <w:bCs/>
        </w:rPr>
        <w:t xml:space="preserve">Credit refunds: </w:t>
      </w:r>
      <w:r>
        <w:t xml:space="preserve">for failed unlocks, brief withdrawals, and similar service-level issues. Refund is in credits, not money; processed instantly via the credit ledger.</w:t>
      </w:r>
    </w:p>
    <w:p>
      <w:pPr>
        <w:pStyle w:val="ListParagraph"/>
        <w:numPr>
          <w:ilvl w:val="0"/>
          <w:numId w:val="2"/>
        </w:numPr>
        <w:spacing w:after="70" w:line="290"/>
      </w:pPr>
      <w:r>
        <w:rPr>
          <w:b/>
          <w:bCs/>
        </w:rPr>
        <w:t xml:space="preserve">Cash refunds: </w:t>
      </w:r>
      <w:r>
        <w:t xml:space="preserve">for accidental subscription charges, disputed transactions, and quality issues. Processed via the gateway's refund API. Subject to admin approval above defined thresholds (e.g. an admin can refund up to ₦20,000 per transaction without super-admin approval).</w:t>
      </w:r>
    </w:p>
    <w:p>
      <w:r>
        <w:br w:type="page"/>
      </w:r>
    </w:p>
    <w:p>
      <w:pPr>
        <w:pStyle w:val="Heading1"/>
        <w:spacing w:after="180" w:before="360"/>
      </w:pPr>
      <w:r>
        <w:t xml:space="preserve">10. Notification System (Cross-cutting)</w:t>
      </w:r>
    </w:p>
    <w:p>
      <w:pPr>
        <w:pBdr>
          <w:bottom w:val="single" w:color="B8945F" w:sz="8" w:space="4"/>
        </w:pBdr>
        <w:spacing w:after="240" w:before="60"/>
      </w:pPr>
      <w:r>
        <w:t xml:space="preserve"/>
      </w:r>
    </w:p>
    <w:p>
      <w:pPr>
        <w:spacing w:after="120" w:line="300"/>
      </w:pPr>
      <w:r>
        <w:t xml:space="preserve">Notifications are the platform's heartbeat. Every meaningful event produces a notification through one or more channels. The notification system is centralized so that channel logic, user preferences, and frequency capping are enforced in one place.</w:t>
      </w:r>
    </w:p>
    <w:p>
      <w:pPr>
        <w:pStyle w:val="Heading2"/>
        <w:spacing w:after="140" w:before="280"/>
      </w:pPr>
      <w:r>
        <w:t xml:space="preserve">10.1 Channels</w:t>
      </w:r>
    </w:p>
    <w:p>
      <w:pPr>
        <w:pStyle w:val="ListParagraph"/>
        <w:numPr>
          <w:ilvl w:val="0"/>
          <w:numId w:val="2"/>
        </w:numPr>
        <w:spacing w:after="70" w:line="290"/>
      </w:pPr>
      <w:r>
        <w:rPr>
          <w:b/>
          <w:bCs/>
        </w:rPr>
        <w:t xml:space="preserve">In-app: </w:t>
      </w:r>
      <w:r>
        <w:t xml:space="preserve">always on. Bell icon in the navbar with badge count. Notification center accessible from any page.</w:t>
      </w:r>
    </w:p>
    <w:p>
      <w:pPr>
        <w:pStyle w:val="ListParagraph"/>
        <w:numPr>
          <w:ilvl w:val="0"/>
          <w:numId w:val="2"/>
        </w:numPr>
        <w:spacing w:after="70" w:line="290"/>
      </w:pPr>
      <w:r>
        <w:rPr>
          <w:b/>
          <w:bCs/>
        </w:rPr>
        <w:t xml:space="preserve">Email: </w:t>
      </w:r>
      <w:r>
        <w:t xml:space="preserve">on by default, granularly configurable. Sent via Mailgun / SES / Postmark.</w:t>
      </w:r>
    </w:p>
    <w:p>
      <w:pPr>
        <w:pStyle w:val="ListParagraph"/>
        <w:numPr>
          <w:ilvl w:val="0"/>
          <w:numId w:val="2"/>
        </w:numPr>
        <w:spacing w:after="70" w:line="290"/>
      </w:pPr>
      <w:r>
        <w:rPr>
          <w:b/>
          <w:bCs/>
        </w:rPr>
        <w:t xml:space="preserve">SMS: </w:t>
      </w:r>
      <w:r>
        <w:t xml:space="preserve">off by default for most events. Available for high-priority alerts (new matched brief above budget threshold), critical account events, and verification codes. Sent via Termii (NG) or Africa’s Talking.</w:t>
      </w:r>
    </w:p>
    <w:p>
      <w:pPr>
        <w:pStyle w:val="ListParagraph"/>
        <w:numPr>
          <w:ilvl w:val="0"/>
          <w:numId w:val="2"/>
        </w:numPr>
        <w:spacing w:after="70" w:line="290"/>
      </w:pPr>
      <w:r>
        <w:rPr>
          <w:b/>
          <w:bCs/>
        </w:rPr>
        <w:t xml:space="preserve">Push (future): </w:t>
      </w:r>
      <w:r>
        <w:t xml:space="preserve">added when the mobile app launches in Phase 6.</w:t>
      </w:r>
    </w:p>
    <w:p>
      <w:pPr>
        <w:pStyle w:val="Heading2"/>
        <w:spacing w:after="140" w:before="280"/>
      </w:pPr>
      <w:r>
        <w:t xml:space="preserve">10.2 Notification Categories</w:t>
      </w:r>
    </w:p>
    <w:p>
      <w:pPr>
        <w:spacing w:after="120" w:line="300"/>
      </w:pPr>
      <w:r>
        <w:t xml:space="preserve">Every notification belongs to one of these categories. Users can enable or disable categories independently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00"/>
        <w:gridCol w:w="2660"/>
      </w:tblGrid>
      <w:tr>
        <w:tc>
          <w:tcPr>
            <w:tcW w:type="dxa" w:w="1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Category</w:t>
            </w:r>
          </w:p>
        </w:tc>
        <w:tc>
          <w:tcPr>
            <w:tcW w:type="dxa" w:w="26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Examples</w:t>
            </w:r>
          </w:p>
        </w:tc>
        <w:tc>
          <w:tcPr>
            <w:tcW w:type="dxa" w:w="23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Default channels</w:t>
            </w:r>
          </w:p>
        </w:tc>
        <w:tc>
          <w:tcPr>
            <w:tcW w:type="dxa" w:w="26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User-toggleable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Account &amp; security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Login from new device, password changed, email verified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Email + in-app</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Security ones cannot be disabled</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Alert (new brief)</w:t>
            </w:r>
          </w:p>
        </w:tc>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New matched brief, high-budget brief, urgent brief</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In-app + email + SMS (priority only)</w:t>
            </w:r>
          </w:p>
        </w:tc>
        <w:tc>
          <w:tcPr>
            <w:tcW w:type="dxa" w:w="26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 by skill and channel</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Pitch activity</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replied to your pitch, client shortlisted you, client hired you</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In-app + email</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Brief activity (client)</w:t>
            </w:r>
          </w:p>
        </w:tc>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New pitch received, professional unlocked</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In-app + email</w:t>
            </w:r>
          </w:p>
        </w:tc>
        <w:tc>
          <w:tcPr>
            <w:tcW w:type="dxa" w:w="26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Billing</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Payment succeeded, payment failed, renewal upcoming, credits low</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Email + in-app</w:t>
            </w:r>
          </w:p>
        </w:tc>
        <w:tc>
          <w:tcPr>
            <w:tcW w:type="dxa" w:w="26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Critical ones cannot be disabled</w:t>
            </w:r>
          </w:p>
        </w:tc>
      </w:tr>
      <w:tr>
        <w:tc>
          <w:tcPr>
            <w:tcW w:type="dxa" w:w="1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Marketing / educational</w:t>
            </w:r>
          </w:p>
        </w:tc>
        <w:tc>
          <w:tcPr>
            <w:tcW w:type="dxa" w:w="2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Weekly digest, feature announcements, tips</w:t>
            </w:r>
          </w:p>
        </w:tc>
        <w:tc>
          <w:tcPr>
            <w:tcW w:type="dxa" w:w="23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Email</w:t>
            </w:r>
          </w:p>
        </w:tc>
        <w:tc>
          <w:tcPr>
            <w:tcW w:type="dxa" w:w="26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Yes, easy unsubscribe</w:t>
            </w:r>
          </w:p>
        </w:tc>
      </w:tr>
    </w:tbl>
    <w:p>
      <w:pPr>
        <w:spacing w:after="120"/>
      </w:pPr>
      <w:r>
        <w:t xml:space="preserve"/>
      </w:r>
    </w:p>
    <w:p>
      <w:pPr>
        <w:pStyle w:val="Heading2"/>
        <w:spacing w:after="140" w:before="280"/>
      </w:pPr>
      <w:r>
        <w:t xml:space="preserve">10.3 Frequency Capping</w:t>
      </w:r>
    </w:p>
    <w:p>
      <w:pPr>
        <w:spacing w:after="120" w:line="300"/>
      </w:pPr>
      <w:r>
        <w:t xml:space="preserve">To protect user experience, the system enforces caps that override individual preferences if they would result in spam:</w:t>
      </w:r>
    </w:p>
    <w:p>
      <w:pPr>
        <w:pStyle w:val="ListParagraph"/>
        <w:numPr>
          <w:ilvl w:val="0"/>
          <w:numId w:val="2"/>
        </w:numPr>
        <w:spacing w:after="70" w:line="290"/>
      </w:pPr>
      <w:r>
        <w:t xml:space="preserve">Maximum 20 alert notifications per user per 24-hour rolling window.</w:t>
      </w:r>
    </w:p>
    <w:p>
      <w:pPr>
        <w:pStyle w:val="ListParagraph"/>
        <w:numPr>
          <w:ilvl w:val="0"/>
          <w:numId w:val="2"/>
        </w:numPr>
        <w:spacing w:after="70" w:line="290"/>
      </w:pPr>
      <w:r>
        <w:t xml:space="preserve">Maximum 3 marketing emails per user per 7-day rolling window.</w:t>
      </w:r>
    </w:p>
    <w:p>
      <w:pPr>
        <w:pStyle w:val="ListParagraph"/>
        <w:numPr>
          <w:ilvl w:val="0"/>
          <w:numId w:val="2"/>
        </w:numPr>
        <w:spacing w:after="70" w:line="290"/>
      </w:pPr>
      <w:r>
        <w:t xml:space="preserve">Maximum 1 SMS per user per hour, except for security events.</w:t>
      </w:r>
    </w:p>
    <w:p>
      <w:pPr>
        <w:pStyle w:val="Heading2"/>
        <w:spacing w:after="140" w:before="280"/>
      </w:pPr>
      <w:r>
        <w:t xml:space="preserve">10.4 Delivery Reliability</w:t>
      </w:r>
    </w:p>
    <w:p>
      <w:pPr>
        <w:spacing w:after="120" w:line="300"/>
      </w:pPr>
      <w:r>
        <w:t xml:space="preserve">Every notification dispatch is a queued job with retry logic. Failed sends are retried with exponential backoff up to 3 times. Persistent failures are logged for support follow-up. Delivery success and open / click events are tracked per notification for analytics.</w:t>
      </w:r>
    </w:p>
    <w:p>
      <w:r>
        <w:br w:type="page"/>
      </w:r>
    </w:p>
    <w:p>
      <w:pPr>
        <w:pStyle w:val="Heading1"/>
        <w:spacing w:after="180" w:before="360"/>
      </w:pPr>
      <w:r>
        <w:t xml:space="preserve">11. Messaging &amp; Direct Communication</w:t>
      </w:r>
    </w:p>
    <w:p>
      <w:pPr>
        <w:pBdr>
          <w:bottom w:val="single" w:color="B8945F" w:sz="8" w:space="4"/>
        </w:pBdr>
        <w:spacing w:after="240" w:before="60"/>
      </w:pPr>
      <w:r>
        <w:t xml:space="preserve"/>
      </w:r>
    </w:p>
    <w:p>
      <w:pPr>
        <w:spacing w:after="120" w:line="300"/>
      </w:pPr>
      <w:r>
        <w:t xml:space="preserve">Once a professional unlocks a brief, a direct messaging thread is opened between them and the client. Messaging is intentionally simple at launch — it is not the product; it is a conduit to off-platform engagement.</w:t>
      </w:r>
    </w:p>
    <w:p>
      <w:pPr>
        <w:pStyle w:val="Heading2"/>
        <w:spacing w:after="140" w:before="280"/>
      </w:pPr>
      <w:r>
        <w:t xml:space="preserve">11.1 Thread Lifecycle</w:t>
      </w:r>
    </w:p>
    <w:p>
      <w:pPr>
        <w:spacing w:after="100" w:line="290"/>
        <w:ind w:left="360"/>
      </w:pPr>
      <w:r>
        <w:rPr>
          <w:b/>
          <w:bCs/>
          <w:color w:val="B8945F"/>
          <w:sz w:val="22"/>
          <w:szCs w:val="22"/>
        </w:rPr>
        <w:t xml:space="preserve">1.  </w:t>
      </w:r>
      <w:r>
        <w:rPr>
          <w:b/>
          <w:bCs/>
        </w:rPr>
        <w:t xml:space="preserve">Thread created</w:t>
      </w:r>
      <w:r>
        <w:t xml:space="preserve">  —  Auto-created at the moment of unlock. Anchored to the brief and the two participants. Empty initially.</w:t>
      </w:r>
    </w:p>
    <w:p>
      <w:pPr>
        <w:spacing w:after="100" w:line="290"/>
        <w:ind w:left="360"/>
      </w:pPr>
      <w:r>
        <w:rPr>
          <w:b/>
          <w:bCs/>
          <w:color w:val="B8945F"/>
          <w:sz w:val="22"/>
          <w:szCs w:val="22"/>
        </w:rPr>
        <w:t xml:space="preserve">2.  </w:t>
      </w:r>
      <w:r>
        <w:rPr>
          <w:b/>
          <w:bCs/>
        </w:rPr>
        <w:t xml:space="preserve">First message</w:t>
      </w:r>
      <w:r>
        <w:t xml:space="preserve">  —  Professional typically sends the opening pitch. Optional AI pitch coaching available (see Section 5 in the Phase 1 strategic brief).</w:t>
      </w:r>
    </w:p>
    <w:p>
      <w:pPr>
        <w:spacing w:after="100" w:line="290"/>
        <w:ind w:left="360"/>
      </w:pPr>
      <w:r>
        <w:rPr>
          <w:b/>
          <w:bCs/>
          <w:color w:val="B8945F"/>
          <w:sz w:val="22"/>
          <w:szCs w:val="22"/>
        </w:rPr>
        <w:t xml:space="preserve">3.  </w:t>
      </w:r>
      <w:r>
        <w:rPr>
          <w:b/>
          <w:bCs/>
        </w:rPr>
        <w:t xml:space="preserve">Active conversation</w:t>
      </w:r>
      <w:r>
        <w:t xml:space="preserve">  —  Standard back-and-forth. Read receipts shown. Typing indicators shown. Up to 10MB file attachments supported.</w:t>
      </w:r>
    </w:p>
    <w:p>
      <w:pPr>
        <w:spacing w:after="100" w:line="290"/>
        <w:ind w:left="360"/>
      </w:pPr>
      <w:r>
        <w:rPr>
          <w:b/>
          <w:bCs/>
          <w:color w:val="B8945F"/>
          <w:sz w:val="22"/>
          <w:szCs w:val="22"/>
        </w:rPr>
        <w:t xml:space="preserve">4.  </w:t>
      </w:r>
      <w:r>
        <w:rPr>
          <w:b/>
          <w:bCs/>
        </w:rPr>
        <w:t xml:space="preserve">Archived</w:t>
      </w:r>
      <w:r>
        <w:t xml:space="preserve">  —  Either party can archive the thread. Archived threads remain accessible in the archive folder.</w:t>
      </w:r>
    </w:p>
    <w:p>
      <w:pPr>
        <w:pStyle w:val="Heading2"/>
        <w:spacing w:after="140" w:before="280"/>
      </w:pPr>
      <w:r>
        <w:t xml:space="preserve">11.2 Content Restrictions</w:t>
      </w:r>
    </w:p>
    <w:p>
      <w:pPr>
        <w:spacing w:after="120" w:line="300"/>
      </w:pPr>
      <w:r>
        <w:t xml:space="preserve">To protect both sides, the messaging layer applies content filters:</w:t>
      </w:r>
    </w:p>
    <w:p>
      <w:pPr>
        <w:pStyle w:val="ListParagraph"/>
        <w:numPr>
          <w:ilvl w:val="0"/>
          <w:numId w:val="2"/>
        </w:numPr>
        <w:spacing w:after="70" w:line="290"/>
      </w:pPr>
      <w:r>
        <w:t xml:space="preserve">Phone numbers and email addresses are not blocked, but their inclusion is logged for fraud-pattern analysis.</w:t>
      </w:r>
    </w:p>
    <w:p>
      <w:pPr>
        <w:pStyle w:val="ListParagraph"/>
        <w:numPr>
          <w:ilvl w:val="0"/>
          <w:numId w:val="2"/>
        </w:numPr>
        <w:spacing w:after="70" w:line="290"/>
      </w:pPr>
      <w:r>
        <w:t xml:space="preserve">Detected scam phrases (e.g., requests for upfront payment to external wallets) are flagged for review.</w:t>
      </w:r>
    </w:p>
    <w:p>
      <w:pPr>
        <w:pStyle w:val="ListParagraph"/>
        <w:numPr>
          <w:ilvl w:val="0"/>
          <w:numId w:val="2"/>
        </w:numPr>
        <w:spacing w:after="70" w:line="290"/>
      </w:pPr>
      <w:r>
        <w:t xml:space="preserve">Detected explicit content triggers immediate suspension pending review.</w:t>
      </w:r>
    </w:p>
    <w:p>
      <w:pPr>
        <w:pStyle w:val="ListParagraph"/>
        <w:numPr>
          <w:ilvl w:val="0"/>
          <w:numId w:val="2"/>
        </w:numPr>
        <w:spacing w:after="70" w:line="290"/>
      </w:pPr>
      <w:r>
        <w:t xml:space="preserve">Links to external sites are wrapped through a safety redirect that warns users before they leave the platform.</w:t>
      </w:r>
    </w:p>
    <w:p>
      <w:pPr>
        <w:pStyle w:val="Heading2"/>
        <w:spacing w:after="140" w:before="280"/>
      </w:pPr>
      <w:r>
        <w:t xml:space="preserve">11.3 Cross-Brief Re-engagement</w:t>
      </w:r>
    </w:p>
    <w:p>
      <w:pPr>
        <w:spacing w:after="120" w:line="300"/>
      </w:pPr>
      <w:r>
        <w:t xml:space="preserve">If a client has hired a professional through one brief, they can re-engage that professional on future briefs without going through the alert loop. The professional must accept the direct invitation, and the engagement is recorded the same way as an unlocked brief (with no credit spend, since the relationship is already established).</w:t>
      </w:r>
    </w:p>
    <w:p>
      <w:r>
        <w:br w:type="page"/>
      </w:r>
    </w:p>
    <w:p>
      <w:pPr>
        <w:pStyle w:val="Heading1"/>
        <w:spacing w:after="180" w:before="360"/>
      </w:pPr>
      <w:r>
        <w:t xml:space="preserve">12. Trust, Safety &amp; Verification</w:t>
      </w:r>
    </w:p>
    <w:p>
      <w:pPr>
        <w:pBdr>
          <w:bottom w:val="single" w:color="B8945F" w:sz="8" w:space="4"/>
        </w:pBdr>
        <w:spacing w:after="240" w:before="60"/>
      </w:pPr>
      <w:r>
        <w:t xml:space="preserve"/>
      </w:r>
    </w:p>
    <w:p>
      <w:pPr>
        <w:spacing w:after="120" w:line="300"/>
      </w:pPr>
      <w:r>
        <w:t xml:space="preserve">Marketplaces collapse from trust failures faster than from any other cause. The trust and safety architecture covers four overlapping concerns: keeping bad briefs out, keeping bad actors out, resolving disputes fairly, and providing a credible verification signal.</w:t>
      </w:r>
    </w:p>
    <w:p>
      <w:pPr>
        <w:pStyle w:val="Heading2"/>
        <w:spacing w:after="140" w:before="280"/>
      </w:pPr>
      <w:r>
        <w:t xml:space="preserve">12.1 Brief Moderation</w:t>
      </w:r>
    </w:p>
    <w:p>
      <w:pPr>
        <w:spacing w:after="120" w:line="300"/>
      </w:pPr>
      <w:r>
        <w:t xml:space="preserve">Every brief passes through a moderation gate before reaching the alert engine:</w:t>
      </w:r>
    </w:p>
    <w:p>
      <w:pPr>
        <w:pStyle w:val="ListParagraph"/>
        <w:numPr>
          <w:ilvl w:val="0"/>
          <w:numId w:val="3"/>
        </w:numPr>
        <w:spacing w:after="70" w:line="290"/>
      </w:pPr>
      <w:r>
        <w:rPr>
          <w:b/>
          <w:bCs/>
        </w:rPr>
        <w:t xml:space="preserve">Automated screening. </w:t>
      </w:r>
      <w:r>
        <w:t xml:space="preserve">AI checks for prohibited content (illegal services, scams, MLM recruitment, sexual content), quality signals (clarity, completeness), and risk signals (suspicious payment patterns, recently created client account).</w:t>
      </w:r>
    </w:p>
    <w:p>
      <w:pPr>
        <w:pStyle w:val="ListParagraph"/>
        <w:numPr>
          <w:ilvl w:val="0"/>
          <w:numId w:val="3"/>
        </w:numPr>
        <w:spacing w:after="70" w:line="290"/>
      </w:pPr>
      <w:r>
        <w:rPr>
          <w:b/>
          <w:bCs/>
        </w:rPr>
        <w:t xml:space="preserve">Auto-approve path. </w:t>
      </w:r>
      <w:r>
        <w:t xml:space="preserve">Briefs that pass all automated checks proceed directly to publication. Most briefs from established accounts take this path.</w:t>
      </w:r>
    </w:p>
    <w:p>
      <w:pPr>
        <w:pStyle w:val="ListParagraph"/>
        <w:numPr>
          <w:ilvl w:val="0"/>
          <w:numId w:val="3"/>
        </w:numPr>
        <w:spacing w:after="70" w:line="290"/>
      </w:pPr>
      <w:r>
        <w:rPr>
          <w:b/>
          <w:bCs/>
        </w:rPr>
        <w:t xml:space="preserve">Manual review queue. </w:t>
      </w:r>
      <w:r>
        <w:t xml:space="preserve">Briefs flagged by automated screening enter a queue reviewed by admins. Typical resolution time: under 30 minutes during business hours.</w:t>
      </w:r>
    </w:p>
    <w:p>
      <w:pPr>
        <w:pStyle w:val="ListParagraph"/>
        <w:numPr>
          <w:ilvl w:val="0"/>
          <w:numId w:val="3"/>
        </w:numPr>
        <w:spacing w:after="70" w:line="290"/>
      </w:pPr>
      <w:r>
        <w:rPr>
          <w:b/>
          <w:bCs/>
        </w:rPr>
        <w:t xml:space="preserve">Rejection. </w:t>
      </w:r>
      <w:r>
        <w:t xml:space="preserve">Rejected briefs return a clear reason to the client with an opportunity to revise.</w:t>
      </w:r>
    </w:p>
    <w:p>
      <w:pPr>
        <w:pStyle w:val="Heading2"/>
        <w:spacing w:after="140" w:before="280"/>
      </w:pPr>
      <w:r>
        <w:t xml:space="preserve">12.2 Professional Verification</w:t>
      </w:r>
    </w:p>
    <w:p>
      <w:pPr>
        <w:spacing w:after="120" w:line="300"/>
      </w:pPr>
      <w:r>
        <w:t xml:space="preserve">Verification is voluntary but rewarded with priority alerts and a visible badge. The verification application includes:</w:t>
      </w:r>
    </w:p>
    <w:p>
      <w:pPr>
        <w:pStyle w:val="ListParagraph"/>
        <w:numPr>
          <w:ilvl w:val="0"/>
          <w:numId w:val="2"/>
        </w:numPr>
        <w:spacing w:after="70" w:line="290"/>
      </w:pPr>
      <w:r>
        <w:rPr>
          <w:b/>
          <w:bCs/>
        </w:rPr>
        <w:t xml:space="preserve">Government-issued ID. </w:t>
      </w:r>
      <w:r>
        <w:t xml:space="preserve">Uploaded; reviewed against the name on the profile.</w:t>
      </w:r>
    </w:p>
    <w:p>
      <w:pPr>
        <w:pStyle w:val="ListParagraph"/>
        <w:numPr>
          <w:ilvl w:val="0"/>
          <w:numId w:val="2"/>
        </w:numPr>
        <w:spacing w:after="70" w:line="290"/>
      </w:pPr>
      <w:r>
        <w:rPr>
          <w:b/>
          <w:bCs/>
        </w:rPr>
        <w:t xml:space="preserve">Selfie liveness check. </w:t>
      </w:r>
      <w:r>
        <w:t xml:space="preserve">Confirms the ID matches the person submitting it.</w:t>
      </w:r>
    </w:p>
    <w:p>
      <w:pPr>
        <w:pStyle w:val="ListParagraph"/>
        <w:numPr>
          <w:ilvl w:val="0"/>
          <w:numId w:val="2"/>
        </w:numPr>
        <w:spacing w:after="70" w:line="290"/>
      </w:pPr>
      <w:r>
        <w:rPr>
          <w:b/>
          <w:bCs/>
        </w:rPr>
        <w:t xml:space="preserve">Portfolio review. </w:t>
      </w:r>
      <w:r>
        <w:t xml:space="preserve">Admin spot-checks 3 portfolio pieces against the claimed skills.</w:t>
      </w:r>
    </w:p>
    <w:p>
      <w:pPr>
        <w:pStyle w:val="ListParagraph"/>
        <w:numPr>
          <w:ilvl w:val="0"/>
          <w:numId w:val="2"/>
        </w:numPr>
        <w:spacing w:after="70" w:line="290"/>
      </w:pPr>
      <w:r>
        <w:rPr>
          <w:b/>
          <w:bCs/>
        </w:rPr>
        <w:t xml:space="preserve">Optional skill assessment. </w:t>
      </w:r>
      <w:r>
        <w:t xml:space="preserve">Short test for specific skills (especially developers and designers) administered through a third-party tool.</w:t>
      </w:r>
    </w:p>
    <w:p>
      <w:pPr>
        <w:pStyle w:val="ListParagraph"/>
        <w:numPr>
          <w:ilvl w:val="0"/>
          <w:numId w:val="2"/>
        </w:numPr>
        <w:spacing w:after="70" w:line="290"/>
      </w:pPr>
      <w:r>
        <w:rPr>
          <w:b/>
          <w:bCs/>
        </w:rPr>
        <w:t xml:space="preserve">Optional reference. </w:t>
      </w:r>
      <w:r>
        <w:t xml:space="preserve">One professional reference contacted for verification.</w:t>
      </w:r>
    </w:p>
    <w:p>
      <w:pPr>
        <w:spacing w:after="120" w:line="300"/>
      </w:pPr>
      <w:r>
        <w:t xml:space="preserve">Verification lasts 12 months. Renewal is one-click if no flags have accumulated. Suspicious activity during the verified period can trigger revocation.</w:t>
      </w:r>
    </w:p>
    <w:p>
      <w:pPr>
        <w:pStyle w:val="Heading2"/>
        <w:spacing w:after="140" w:before="280"/>
      </w:pPr>
      <w:r>
        <w:t xml:space="preserve">12.3 Reporting &amp; Flagging</w:t>
      </w:r>
    </w:p>
    <w:p>
      <w:pPr>
        <w:spacing w:after="120" w:line="300"/>
      </w:pPr>
      <w:r>
        <w:t xml:space="preserve">Every brief, message, and profile has a Report action. Reports flow into an admin queue with the reporter's reason, the reported content, and any context. Admins triage daily. Common report categories: spam, scam, inappropriate content, copyright infringement, harassment, impersonation.</w:t>
      </w:r>
    </w:p>
    <w:p>
      <w:pPr>
        <w:pStyle w:val="Heading2"/>
        <w:spacing w:after="140" w:before="280"/>
      </w:pPr>
      <w:r>
        <w:t xml:space="preserve">12.4 Account Suspension</w:t>
      </w:r>
    </w:p>
    <w:p>
      <w:pPr>
        <w:spacing w:after="120" w:line="300"/>
      </w:pPr>
      <w:r>
        <w:t xml:space="preserve">Two suspension types:</w:t>
      </w:r>
    </w:p>
    <w:p>
      <w:pPr>
        <w:pStyle w:val="ListParagraph"/>
        <w:numPr>
          <w:ilvl w:val="0"/>
          <w:numId w:val="2"/>
        </w:numPr>
        <w:spacing w:after="70" w:line="290"/>
      </w:pPr>
      <w:r>
        <w:rPr>
          <w:b/>
          <w:bCs/>
        </w:rPr>
        <w:t xml:space="preserve">Temporary suspension: </w:t>
      </w:r>
      <w:r>
        <w:t xml:space="preserve">applied during active review. User can read but not act on the platform. Resolution: lift or convert to permanent.</w:t>
      </w:r>
    </w:p>
    <w:p>
      <w:pPr>
        <w:pStyle w:val="ListParagraph"/>
        <w:numPr>
          <w:ilvl w:val="0"/>
          <w:numId w:val="2"/>
        </w:numPr>
        <w:spacing w:after="70" w:line="290"/>
      </w:pPr>
      <w:r>
        <w:rPr>
          <w:b/>
          <w:bCs/>
        </w:rPr>
        <w:t xml:space="preserve">Permanent suspension: </w:t>
      </w:r>
      <w:r>
        <w:t xml:space="preserve">applied for severe or repeated violations. Account is deactivated; user is informed of the reason and right to appeal.</w:t>
      </w:r>
    </w:p>
    <w:p>
      <w:pPr>
        <w:spacing w:after="120" w:line="300"/>
      </w:pPr>
      <w:r>
        <w:t xml:space="preserve">Appeals are reviewed by a senior admin. All suspension actions are logged with the responsible admin and the cited evidence.</w:t>
      </w:r>
    </w:p>
    <w:p>
      <w:pPr>
        <w:pStyle w:val="Heading2"/>
        <w:spacing w:after="140" w:before="280"/>
      </w:pPr>
      <w:r>
        <w:t xml:space="preserve">12.5 Dispute Resolution</w:t>
      </w:r>
    </w:p>
    <w:p>
      <w:pPr>
        <w:spacing w:after="120" w:line="300"/>
      </w:pPr>
      <w:r>
        <w:t xml:space="preserve">Disputes typically arise around unlock quality (“I unlocked but the client never responded”). The flow:</w:t>
      </w:r>
    </w:p>
    <w:p>
      <w:pPr>
        <w:pStyle w:val="ListParagraph"/>
        <w:numPr>
          <w:ilvl w:val="0"/>
          <w:numId w:val="3"/>
        </w:numPr>
        <w:spacing w:after="70" w:line="290"/>
      </w:pPr>
      <w:r>
        <w:t xml:space="preserve">Professional submits a dispute citing the unlock and reason.</w:t>
      </w:r>
    </w:p>
    <w:p>
      <w:pPr>
        <w:pStyle w:val="ListParagraph"/>
        <w:numPr>
          <w:ilvl w:val="0"/>
          <w:numId w:val="3"/>
        </w:numPr>
        <w:spacing w:after="70" w:line="290"/>
      </w:pPr>
      <w:r>
        <w:t xml:space="preserve">System auto-evaluates: did the client respond? Did the brief stay active? How long ago was the unlock?</w:t>
      </w:r>
    </w:p>
    <w:p>
      <w:pPr>
        <w:pStyle w:val="ListParagraph"/>
        <w:numPr>
          <w:ilvl w:val="0"/>
          <w:numId w:val="3"/>
        </w:numPr>
        <w:spacing w:after="70" w:line="290"/>
      </w:pPr>
      <w:r>
        <w:t xml:space="preserve">Auto-resolution path: clear unresponsive-client cases within 14 days of unlock are auto-refunded in credits.</w:t>
      </w:r>
    </w:p>
    <w:p>
      <w:pPr>
        <w:pStyle w:val="ListParagraph"/>
        <w:numPr>
          <w:ilvl w:val="0"/>
          <w:numId w:val="3"/>
        </w:numPr>
        <w:spacing w:after="70" w:line="290"/>
      </w:pPr>
      <w:r>
        <w:t xml:space="preserve">Manual review path: edge cases or disputes against clients in good standing are reviewed by an admin within 48 hours.</w:t>
      </w:r>
    </w:p>
    <w:p>
      <w:pPr>
        <w:pStyle w:val="ListParagraph"/>
        <w:numPr>
          <w:ilvl w:val="0"/>
          <w:numId w:val="3"/>
        </w:numPr>
        <w:spacing w:after="70" w:line="290"/>
      </w:pPr>
      <w:r>
        <w:t xml:space="preserve">Resolution communicated to professional with reason.</w:t>
      </w:r>
    </w:p>
    <w:p>
      <w:r>
        <w:br w:type="page"/>
      </w:r>
    </w:p>
    <w:p>
      <w:pPr>
        <w:pStyle w:val="Heading1"/>
        <w:spacing w:after="180" w:before="360"/>
      </w:pPr>
      <w:r>
        <w:t xml:space="preserve">13. Reviews &amp; Reputation</w:t>
      </w:r>
    </w:p>
    <w:p>
      <w:pPr>
        <w:pBdr>
          <w:bottom w:val="single" w:color="B8945F" w:sz="8" w:space="4"/>
        </w:pBdr>
        <w:spacing w:after="240" w:before="60"/>
      </w:pPr>
      <w:r>
        <w:t xml:space="preserve"/>
      </w:r>
    </w:p>
    <w:p>
      <w:pPr>
        <w:spacing w:after="120" w:line="300"/>
      </w:pPr>
      <w:r>
        <w:t xml:space="preserve">Reviews are tied to completed engagements, not to arbitrary contacts. This grounds the reputation signal in real platform activity and prevents review-farming.</w:t>
      </w:r>
    </w:p>
    <w:p>
      <w:pPr>
        <w:pStyle w:val="Heading2"/>
        <w:spacing w:after="140" w:before="280"/>
      </w:pPr>
      <w:r>
        <w:t xml:space="preserve">13.1 Review Trigger</w:t>
      </w:r>
    </w:p>
    <w:p>
      <w:pPr>
        <w:spacing w:after="120" w:line="300"/>
      </w:pPr>
      <w:r>
        <w:t xml:space="preserve">Reviews are prompted when a brief is marked Hired. Both sides receive a review request 7 days after the hire marker. A reminder is sent at 14 days; if still no review after 30 days, the request expires.</w:t>
      </w:r>
    </w:p>
    <w:p>
      <w:pPr>
        <w:pStyle w:val="Heading2"/>
        <w:spacing w:after="140" w:before="280"/>
      </w:pPr>
      <w:r>
        <w:t xml:space="preserve">13.2 Review Structure</w:t>
      </w:r>
    </w:p>
    <w:p>
      <w:pPr>
        <w:pStyle w:val="ListParagraph"/>
        <w:numPr>
          <w:ilvl w:val="0"/>
          <w:numId w:val="2"/>
        </w:numPr>
        <w:spacing w:after="70" w:line="290"/>
      </w:pPr>
      <w:r>
        <w:t xml:space="preserve">Overall rating: 1–5 stars, required.</w:t>
      </w:r>
    </w:p>
    <w:p>
      <w:pPr>
        <w:pStyle w:val="ListParagraph"/>
        <w:numPr>
          <w:ilvl w:val="0"/>
          <w:numId w:val="2"/>
        </w:numPr>
        <w:spacing w:after="70" w:line="290"/>
      </w:pPr>
      <w:r>
        <w:t xml:space="preserve">Sub-ratings: communication, quality, timeliness — 1–5 each, optional.</w:t>
      </w:r>
    </w:p>
    <w:p>
      <w:pPr>
        <w:pStyle w:val="ListParagraph"/>
        <w:numPr>
          <w:ilvl w:val="0"/>
          <w:numId w:val="2"/>
        </w:numPr>
        <w:spacing w:after="70" w:line="290"/>
      </w:pPr>
      <w:r>
        <w:t xml:space="preserve">Written review: 50–1000 characters, optional but encouraged.</w:t>
      </w:r>
    </w:p>
    <w:p>
      <w:pPr>
        <w:pStyle w:val="ListParagraph"/>
        <w:numPr>
          <w:ilvl w:val="0"/>
          <w:numId w:val="2"/>
        </w:numPr>
        <w:spacing w:after="70" w:line="290"/>
      </w:pPr>
      <w:r>
        <w:t xml:space="preserve">Tags: the reviewer can attach pre-defined tags (“Responsive,” “Delivered on time,” “Great communication”).</w:t>
      </w:r>
    </w:p>
    <w:p>
      <w:pPr>
        <w:pStyle w:val="Heading2"/>
        <w:spacing w:after="140" w:before="280"/>
      </w:pPr>
      <w:r>
        <w:t xml:space="preserve">13.3 Two-Way Visibility</w:t>
      </w:r>
    </w:p>
    <w:p>
      <w:pPr>
        <w:spacing w:after="120" w:line="300"/>
      </w:pPr>
      <w:r>
        <w:t xml:space="preserve">Reviews are mutual but blind. Neither party can see the other's review until both are submitted, or until 14 days pass with one party not submitting (at which point the submitted review is published unilaterally). This is the standard pattern from established marketplaces — it prevents retaliatory reviewing.</w:t>
      </w:r>
    </w:p>
    <w:p>
      <w:pPr>
        <w:pStyle w:val="Heading2"/>
        <w:spacing w:after="140" w:before="280"/>
      </w:pPr>
      <w:r>
        <w:t xml:space="preserve">13.4 Reputation Aggregation</w:t>
      </w:r>
    </w:p>
    <w:p>
      <w:pPr>
        <w:spacing w:after="120" w:line="300"/>
      </w:pPr>
      <w:r>
        <w:t xml:space="preserve">Each profile displays:</w:t>
      </w:r>
    </w:p>
    <w:p>
      <w:pPr>
        <w:pStyle w:val="ListParagraph"/>
        <w:numPr>
          <w:ilvl w:val="0"/>
          <w:numId w:val="2"/>
        </w:numPr>
        <w:spacing w:after="70" w:line="290"/>
      </w:pPr>
      <w:r>
        <w:t xml:space="preserve">Overall rating (weighted average of all reviews, with recent reviews weighted higher).</w:t>
      </w:r>
    </w:p>
    <w:p>
      <w:pPr>
        <w:pStyle w:val="ListParagraph"/>
        <w:numPr>
          <w:ilvl w:val="0"/>
          <w:numId w:val="2"/>
        </w:numPr>
        <w:spacing w:after="70" w:line="290"/>
      </w:pPr>
      <w:r>
        <w:t xml:space="preserve">Number of completed engagements.</w:t>
      </w:r>
    </w:p>
    <w:p>
      <w:pPr>
        <w:pStyle w:val="ListParagraph"/>
        <w:numPr>
          <w:ilvl w:val="0"/>
          <w:numId w:val="2"/>
        </w:numPr>
        <w:spacing w:after="70" w:line="290"/>
      </w:pPr>
      <w:r>
        <w:t xml:space="preserve">Response rate (percentage of unlocks that led to a client conversation).</w:t>
      </w:r>
    </w:p>
    <w:p>
      <w:pPr>
        <w:pStyle w:val="ListParagraph"/>
        <w:numPr>
          <w:ilvl w:val="0"/>
          <w:numId w:val="2"/>
        </w:numPr>
        <w:spacing w:after="70" w:line="290"/>
      </w:pPr>
      <w:r>
        <w:t xml:space="preserve">Top three tags by frequency.</w:t>
      </w:r>
    </w:p>
    <w:p>
      <w:pPr>
        <w:pStyle w:val="Heading2"/>
        <w:spacing w:after="140" w:before="280"/>
      </w:pPr>
      <w:r>
        <w:t xml:space="preserve">13.5 Review Moderation</w:t>
      </w:r>
    </w:p>
    <w:p>
      <w:pPr>
        <w:spacing w:after="120" w:line="300"/>
      </w:pPr>
      <w:r>
        <w:t xml:space="preserve">Reviews can be flagged by either party. Flagged reviews are reviewed for policy compliance (no personal attacks, no off-topic content, no defamation). Confirmed violations are removed; the reviewer is notified.</w:t>
      </w:r>
    </w:p>
    <w:p>
      <w:r>
        <w:br w:type="page"/>
      </w:r>
    </w:p>
    <w:p>
      <w:pPr>
        <w:pStyle w:val="Heading1"/>
        <w:spacing w:after="180" w:before="360"/>
      </w:pPr>
      <w:r>
        <w:t xml:space="preserve">14. Admin Panel Architecture</w:t>
      </w:r>
    </w:p>
    <w:p>
      <w:pPr>
        <w:pBdr>
          <w:bottom w:val="single" w:color="B8945F" w:sz="8" w:space="4"/>
        </w:pBdr>
        <w:spacing w:after="240" w:before="60"/>
      </w:pPr>
      <w:r>
        <w:t xml:space="preserve"/>
      </w:r>
    </w:p>
    <w:p>
      <w:pPr>
        <w:spacing w:after="120" w:line="300"/>
      </w:pPr>
      <w:r>
        <w:t xml:space="preserve">The admin panel is a separate authentication scope from the main app. Admins log in through a different subdomain (admin.meshworkhq.com) and are subject to stricter security: mandatory two-factor authentication, IP allowlist, session timeout after 30 minutes of inactivity.</w:t>
      </w:r>
    </w:p>
    <w:p>
      <w:pPr>
        <w:pStyle w:val="Heading2"/>
        <w:spacing w:after="140" w:before="280"/>
      </w:pPr>
      <w:r>
        <w:t xml:space="preserve">14.1 Admin Modules</w:t>
      </w:r>
    </w:p>
    <w:p>
      <w:pPr>
        <w:spacing w:after="80" w:before="160"/>
      </w:pPr>
      <w:r>
        <w:rPr>
          <w:b/>
          <w:bCs/>
          <w:color w:val="1F3A5F"/>
          <w:sz w:val="24"/>
          <w:szCs w:val="24"/>
        </w:rPr>
        <w:t xml:space="preserve">Operations Dashboard</w:t>
      </w:r>
    </w:p>
    <w:p>
      <w:pPr>
        <w:spacing w:after="120" w:line="300"/>
      </w:pPr>
      <w:r>
        <w:t xml:space="preserve">Top-level view showing platform health: today's signups, today's briefs posted, today's unlocks, today's revenue, pending moderation queue count, pending verification queue count, open disputes count. Designed for a senior team member to glance and triage.</w:t>
      </w:r>
    </w:p>
    <w:p>
      <w:pPr>
        <w:spacing w:after="80" w:before="160"/>
      </w:pPr>
      <w:r>
        <w:rPr>
          <w:b/>
          <w:bCs/>
          <w:color w:val="1F3A5F"/>
          <w:sz w:val="24"/>
          <w:szCs w:val="24"/>
        </w:rPr>
        <w:t xml:space="preserve">Users</w:t>
      </w:r>
    </w:p>
    <w:p>
      <w:pPr>
        <w:spacing w:after="120" w:line="300"/>
      </w:pPr>
      <w:r>
        <w:t xml:space="preserve">Full user directory with search, filter (by role, status, signup date, tier), and bulk actions. Per-user detail view shows all account activity, reviews, transactions, support history, and admin actions (suspend, unsuspend, issue credits, refund, force password reset, force re-verification).</w:t>
      </w:r>
    </w:p>
    <w:p>
      <w:pPr>
        <w:spacing w:after="80" w:before="160"/>
      </w:pPr>
      <w:r>
        <w:rPr>
          <w:b/>
          <w:bCs/>
          <w:color w:val="1F3A5F"/>
          <w:sz w:val="24"/>
          <w:szCs w:val="24"/>
        </w:rPr>
        <w:t xml:space="preserve">Briefs</w:t>
      </w:r>
    </w:p>
    <w:p>
      <w:pPr>
        <w:spacing w:after="120" w:line="300"/>
      </w:pPr>
      <w:r>
        <w:t xml:space="preserve">All briefs across the platform. Moderation queue is the primary use — admins approve, reject, or request edits on flagged briefs. Historical briefs are searchable for dispute resolution.</w:t>
      </w:r>
    </w:p>
    <w:p>
      <w:pPr>
        <w:spacing w:after="80" w:before="160"/>
      </w:pPr>
      <w:r>
        <w:rPr>
          <w:b/>
          <w:bCs/>
          <w:color w:val="1F3A5F"/>
          <w:sz w:val="24"/>
          <w:szCs w:val="24"/>
        </w:rPr>
        <w:t xml:space="preserve">Verification Queue</w:t>
      </w:r>
    </w:p>
    <w:p>
      <w:pPr>
        <w:spacing w:after="120" w:line="300"/>
      </w:pPr>
      <w:r>
        <w:t xml:space="preserve">All pending professional verification applications. Each shows the documents submitted, AI risk score, and a checklist for the reviewing admin. Approve / reject / request more info actions, with required note for rejections.</w:t>
      </w:r>
    </w:p>
    <w:p>
      <w:pPr>
        <w:spacing w:after="80" w:before="160"/>
      </w:pPr>
      <w:r>
        <w:rPr>
          <w:b/>
          <w:bCs/>
          <w:color w:val="1F3A5F"/>
          <w:sz w:val="24"/>
          <w:szCs w:val="24"/>
        </w:rPr>
        <w:t xml:space="preserve">Disputes</w:t>
      </w:r>
    </w:p>
    <w:p>
      <w:pPr>
        <w:spacing w:after="120" w:line="300"/>
      </w:pPr>
      <w:r>
        <w:t xml:space="preserve">Open and resolved disputes. Resolution interface shows both sides' submissions and lets the admin issue refunds, suspend accounts, or close the dispute with a reason.</w:t>
      </w:r>
    </w:p>
    <w:p>
      <w:pPr>
        <w:spacing w:after="80" w:before="160"/>
      </w:pPr>
      <w:r>
        <w:rPr>
          <w:b/>
          <w:bCs/>
          <w:color w:val="1F3A5F"/>
          <w:sz w:val="24"/>
          <w:szCs w:val="24"/>
        </w:rPr>
        <w:t xml:space="preserve">Financials</w:t>
      </w:r>
    </w:p>
    <w:p>
      <w:pPr>
        <w:spacing w:after="120" w:line="300"/>
      </w:pPr>
      <w:r>
        <w:t xml:space="preserve">Revenue dashboard: daily / weekly / monthly revenue, broken out by credit purchases vs subscriptions, by tier, by region. Reconciliation view comparing platform-recorded transactions against gateway-reported settlements.</w:t>
      </w:r>
    </w:p>
    <w:p>
      <w:pPr>
        <w:spacing w:after="80" w:before="160"/>
      </w:pPr>
      <w:r>
        <w:rPr>
          <w:b/>
          <w:bCs/>
          <w:color w:val="1F3A5F"/>
          <w:sz w:val="24"/>
          <w:szCs w:val="24"/>
        </w:rPr>
        <w:t xml:space="preserve">Skill Taxonomy</w:t>
      </w:r>
    </w:p>
    <w:p>
      <w:pPr>
        <w:spacing w:after="120" w:line="300"/>
      </w:pPr>
      <w:r>
        <w:t xml:space="preserve">Manage the skill catalog: add new skills, edit existing ones, deprecate unused ones, merge duplicates. Includes a view of skill popularity (how many professionals tagged, how many briefs requested).</w:t>
      </w:r>
    </w:p>
    <w:p>
      <w:pPr>
        <w:spacing w:after="80" w:before="160"/>
      </w:pPr>
      <w:r>
        <w:rPr>
          <w:b/>
          <w:bCs/>
          <w:color w:val="1F3A5F"/>
          <w:sz w:val="24"/>
          <w:szCs w:val="24"/>
        </w:rPr>
        <w:t xml:space="preserve">Settings &amp; Feature Flags</w:t>
      </w:r>
    </w:p>
    <w:p>
      <w:pPr>
        <w:spacing w:after="120" w:line="300"/>
      </w:pPr>
      <w:r>
        <w:t xml:space="preserve">Platform-wide configuration: subscription tier pricing, credit bundle pricing, wave throttling parameters, feature flags (turn AI features on or off per cohort), maintenance mode.</w:t>
      </w:r>
    </w:p>
    <w:p>
      <w:pPr>
        <w:spacing w:after="80" w:before="160"/>
      </w:pPr>
      <w:r>
        <w:rPr>
          <w:b/>
          <w:bCs/>
          <w:color w:val="1F3A5F"/>
          <w:sz w:val="24"/>
          <w:szCs w:val="24"/>
        </w:rPr>
        <w:t xml:space="preserve">Audit Log</w:t>
      </w:r>
    </w:p>
    <w:p>
      <w:pPr>
        <w:spacing w:after="120" w:line="300"/>
      </w:pPr>
      <w:r>
        <w:t xml:space="preserve">Append-only log of every admin action: who did what, when, on which account, with what reason. Searchable and filterable. Critical for accountability and dispute defense.</w:t>
      </w:r>
    </w:p>
    <w:p>
      <w:r>
        <w:br w:type="page"/>
      </w:r>
    </w:p>
    <w:p>
      <w:pPr>
        <w:pStyle w:val="Heading1"/>
        <w:spacing w:after="180" w:before="360"/>
      </w:pPr>
      <w:r>
        <w:t xml:space="preserve">15. Search &amp; Discovery</w:t>
      </w:r>
    </w:p>
    <w:p>
      <w:pPr>
        <w:pBdr>
          <w:bottom w:val="single" w:color="B8945F" w:sz="8" w:space="4"/>
        </w:pBdr>
        <w:spacing w:after="240" w:before="60"/>
      </w:pPr>
      <w:r>
        <w:t xml:space="preserve"/>
      </w:r>
    </w:p>
    <w:p>
      <w:pPr>
        <w:spacing w:after="120" w:line="300"/>
      </w:pPr>
      <w:r>
        <w:t xml:space="preserve">Although the platform is alert-first, search remains a secondary discovery surface for clients who want to proactively find professionals.</w:t>
      </w:r>
    </w:p>
    <w:p>
      <w:pPr>
        <w:pStyle w:val="Heading2"/>
        <w:spacing w:after="140" w:before="280"/>
      </w:pPr>
      <w:r>
        <w:t xml:space="preserve">15.1 Public Professional Directory</w:t>
      </w:r>
    </w:p>
    <w:p>
      <w:pPr>
        <w:spacing w:after="120" w:line="300"/>
      </w:pPr>
      <w:r>
        <w:t xml:space="preserve">Browsable by guests and clients. Lists active, profile-complete professionals. Filters: skill, location, language, hourly rate range, verified status, rating. Default sort: a relevance score that combines profile quality, response rate, and recent activity. Verified professionals are visually distinguished.</w:t>
      </w:r>
    </w:p>
    <w:p>
      <w:pPr>
        <w:pStyle w:val="Heading2"/>
        <w:spacing w:after="140" w:before="280"/>
      </w:pPr>
      <w:r>
        <w:t xml:space="preserve">15.2 Skill-First Browsing</w:t>
      </w:r>
    </w:p>
    <w:p>
      <w:pPr>
        <w:spacing w:after="120" w:line="300"/>
      </w:pPr>
      <w:r>
        <w:t xml:space="preserve">Top-level navigation by skill category (Design, Development, Marketing, Photography, etc.) with sub-categories. Each category page lists top professionals in that area plus open briefs in that area (for professionals who navigate this way).</w:t>
      </w:r>
    </w:p>
    <w:p>
      <w:pPr>
        <w:pStyle w:val="Heading2"/>
        <w:spacing w:after="140" w:before="280"/>
      </w:pPr>
      <w:r>
        <w:t xml:space="preserve">15.3 Saved Searches</w:t>
      </w:r>
    </w:p>
    <w:p>
      <w:pPr>
        <w:spacing w:after="120" w:line="300"/>
      </w:pPr>
      <w:r>
        <w:t xml:space="preserve">Clients can save search criteria. Saved searches trigger a weekly digest email of new matching professionals. This converts one-time searches into an ongoing engagement channel.</w:t>
      </w:r>
    </w:p>
    <w:p>
      <w:pPr>
        <w:pStyle w:val="Heading2"/>
        <w:spacing w:after="140" w:before="280"/>
      </w:pPr>
      <w:r>
        <w:t xml:space="preserve">15.4 Direct Outreach</w:t>
      </w:r>
    </w:p>
    <w:p>
      <w:pPr>
        <w:spacing w:after="120" w:line="300"/>
      </w:pPr>
      <w:r>
        <w:t xml:space="preserve">Clients on Business and Enterprise tiers can message any professional directly through a contact form, without posting a brief. Each direct outreach costs the client one “direct message” credit (Business tier includes 10/month, Enterprise unlimited). Professionals can decline; declined contacts do not affect the professional's metrics.</w:t>
      </w:r>
    </w:p>
    <w:p>
      <w:r>
        <w:br w:type="page"/>
      </w:r>
    </w:p>
    <w:p>
      <w:pPr>
        <w:pStyle w:val="Heading1"/>
        <w:spacing w:after="180" w:before="360"/>
      </w:pPr>
      <w:r>
        <w:t xml:space="preserve">16. Analytics &amp; Reporting</w:t>
      </w:r>
    </w:p>
    <w:p>
      <w:pPr>
        <w:pBdr>
          <w:bottom w:val="single" w:color="B8945F" w:sz="8" w:space="4"/>
        </w:pBdr>
        <w:spacing w:after="240" w:before="60"/>
      </w:pPr>
      <w:r>
        <w:t xml:space="preserve"/>
      </w:r>
    </w:p>
    <w:p>
      <w:pPr>
        <w:pStyle w:val="Heading2"/>
        <w:spacing w:after="140" w:before="280"/>
      </w:pPr>
      <w:r>
        <w:t xml:space="preserve">16.1 Professional-Facing Analytics</w:t>
      </w:r>
    </w:p>
    <w:p>
      <w:pPr>
        <w:spacing w:after="120" w:line="300"/>
      </w:pPr>
      <w:r>
        <w:t xml:space="preserve">Available to all professionals, with deeper segmentation for paid tiers:</w:t>
      </w:r>
    </w:p>
    <w:p>
      <w:pPr>
        <w:pStyle w:val="ListParagraph"/>
        <w:numPr>
          <w:ilvl w:val="0"/>
          <w:numId w:val="2"/>
        </w:numPr>
        <w:spacing w:after="70" w:line="290"/>
      </w:pPr>
      <w:r>
        <w:t xml:space="preserve">Alert volume: alerts received per day / week / month.</w:t>
      </w:r>
    </w:p>
    <w:p>
      <w:pPr>
        <w:pStyle w:val="ListParagraph"/>
        <w:numPr>
          <w:ilvl w:val="0"/>
          <w:numId w:val="2"/>
        </w:numPr>
        <w:spacing w:after="70" w:line="290"/>
      </w:pPr>
      <w:r>
        <w:t xml:space="preserve">Engagement funnel: alerts received → viewed → unlocked → client responded → hired.</w:t>
      </w:r>
    </w:p>
    <w:p>
      <w:pPr>
        <w:pStyle w:val="ListParagraph"/>
        <w:numPr>
          <w:ilvl w:val="0"/>
          <w:numId w:val="2"/>
        </w:numPr>
        <w:spacing w:after="70" w:line="290"/>
      </w:pPr>
      <w:r>
        <w:t xml:space="preserve">Conversion rates at each stage of the funnel.</w:t>
      </w:r>
    </w:p>
    <w:p>
      <w:pPr>
        <w:pStyle w:val="ListParagraph"/>
        <w:numPr>
          <w:ilvl w:val="0"/>
          <w:numId w:val="2"/>
        </w:numPr>
        <w:spacing w:after="70" w:line="290"/>
      </w:pPr>
      <w:r>
        <w:t xml:space="preserve">Top-performing skills (which of your tagged skills drive the most matches and unlocks).</w:t>
      </w:r>
    </w:p>
    <w:p>
      <w:pPr>
        <w:pStyle w:val="ListParagraph"/>
        <w:numPr>
          <w:ilvl w:val="0"/>
          <w:numId w:val="2"/>
        </w:numPr>
        <w:spacing w:after="70" w:line="290"/>
      </w:pPr>
      <w:r>
        <w:t xml:space="preserve">Earnings (once the optional escrow/payout feature is added post-MVP).</w:t>
      </w:r>
    </w:p>
    <w:p>
      <w:pPr>
        <w:pStyle w:val="ListParagraph"/>
        <w:numPr>
          <w:ilvl w:val="0"/>
          <w:numId w:val="2"/>
        </w:numPr>
        <w:spacing w:after="70" w:line="290"/>
      </w:pPr>
      <w:r>
        <w:t xml:space="preserve">Comparison to peer average (Pro tier and above).</w:t>
      </w:r>
    </w:p>
    <w:p>
      <w:pPr>
        <w:pStyle w:val="Heading2"/>
        <w:spacing w:after="140" w:before="280"/>
      </w:pPr>
      <w:r>
        <w:t xml:space="preserve">16.2 Client-Facing Analytics</w:t>
      </w:r>
    </w:p>
    <w:p>
      <w:pPr>
        <w:spacing w:after="120" w:line="300"/>
      </w:pPr>
      <w:r>
        <w:t xml:space="preserve">Available to all clients, with deeper data for paid tiers:</w:t>
      </w:r>
    </w:p>
    <w:p>
      <w:pPr>
        <w:pStyle w:val="ListParagraph"/>
        <w:numPr>
          <w:ilvl w:val="0"/>
          <w:numId w:val="2"/>
        </w:numPr>
        <w:spacing w:after="70" w:line="290"/>
      </w:pPr>
      <w:r>
        <w:t xml:space="preserve">Brief performance: how many professionals notified, how many unlocked, how many pitched, time to first response.</w:t>
      </w:r>
    </w:p>
    <w:p>
      <w:pPr>
        <w:pStyle w:val="ListParagraph"/>
        <w:numPr>
          <w:ilvl w:val="0"/>
          <w:numId w:val="2"/>
        </w:numPr>
        <w:spacing w:after="70" w:line="290"/>
      </w:pPr>
      <w:r>
        <w:t xml:space="preserve">Hiring history: completed hires, average time-to-hire, average budget.</w:t>
      </w:r>
    </w:p>
    <w:p>
      <w:pPr>
        <w:pStyle w:val="ListParagraph"/>
        <w:numPr>
          <w:ilvl w:val="0"/>
          <w:numId w:val="2"/>
        </w:numPr>
        <w:spacing w:after="70" w:line="290"/>
      </w:pPr>
      <w:r>
        <w:t xml:space="preserve">Saved professionals' activity.</w:t>
      </w:r>
    </w:p>
    <w:p>
      <w:pPr>
        <w:pStyle w:val="Heading2"/>
        <w:spacing w:after="140" w:before="280"/>
      </w:pPr>
      <w:r>
        <w:t xml:space="preserve">16.3 Admin Analytics</w:t>
      </w:r>
    </w:p>
    <w:p>
      <w:pPr>
        <w:spacing w:after="120" w:line="300"/>
      </w:pPr>
      <w:r>
        <w:t xml:space="preserve">Daily operational metrics, monthly business metrics, cohort retention analysis, funnel analysis at every stage of both client and professional journeys, fraud and abuse trends, support load and resolution metrics.</w:t>
      </w:r>
    </w:p>
    <w:p>
      <w:r>
        <w:br w:type="page"/>
      </w:r>
    </w:p>
    <w:p>
      <w:pPr>
        <w:pStyle w:val="Heading1"/>
        <w:spacing w:after="180" w:before="360"/>
      </w:pPr>
      <w:r>
        <w:t xml:space="preserve">17. State Machine Reference</w:t>
      </w:r>
    </w:p>
    <w:p>
      <w:pPr>
        <w:pBdr>
          <w:bottom w:val="single" w:color="B8945F" w:sz="8" w:space="4"/>
        </w:pBdr>
        <w:spacing w:after="240" w:before="60"/>
      </w:pPr>
      <w:r>
        <w:t xml:space="preserve"/>
      </w:r>
    </w:p>
    <w:p>
      <w:pPr>
        <w:spacing w:after="120" w:line="300"/>
      </w:pPr>
      <w:r>
        <w:t xml:space="preserve">Every entity with a non-trivial lifecycle is modeled as a state machine. This section is the canonical reference for those state transitions.</w:t>
      </w:r>
    </w:p>
    <w:p>
      <w:pPr>
        <w:pStyle w:val="Heading2"/>
        <w:spacing w:after="140" w:before="280"/>
      </w:pPr>
      <w:r>
        <w:t xml:space="preserve">17.1 Brief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State</w:t>
            </w:r>
          </w:p>
        </w:tc>
        <w:tc>
          <w:tcPr>
            <w:tcW w:type="dxa" w:w="3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Entered when</w:t>
            </w:r>
          </w:p>
        </w:tc>
        <w:tc>
          <w:tcPr>
            <w:tcW w:type="dxa" w:w="31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Exits 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Draft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Brief created but not submitted</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AI Review</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AI Review</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Brief submitted for publication</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Published or Rejected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Published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Passed AI review</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Receiving Pitches (auto), Closed, Expired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Receiving Pitches</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First unlock received</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Shortlisting, Hired, Closed, Expired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Shortlisting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shortlisted at least one professional</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Hired, Closed, Expired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Hired</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marked a hire</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Reviewed (after both reviews)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Closed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closed without hiring</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(Terminal)</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Expired</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Reached expiry date</w:t>
            </w:r>
          </w:p>
        </w:tc>
        <w:tc>
          <w:tcPr>
            <w:tcW w:type="dxa" w:w="31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(Terminal)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Rejected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Failed AI review</w:t>
            </w:r>
          </w:p>
        </w:tc>
        <w:tc>
          <w:tcPr>
            <w:tcW w:type="dxa" w:w="3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Draft (after edit)</w:t>
            </w:r>
          </w:p>
        </w:tc>
      </w:tr>
    </w:tbl>
    <w:p>
      <w:pPr>
        <w:spacing w:after="120"/>
      </w:pPr>
      <w:r>
        <w:t xml:space="preserve"/>
      </w:r>
    </w:p>
    <w:p>
      <w:pPr>
        <w:pStyle w:val="Heading2"/>
        <w:spacing w:after="140" w:before="280"/>
      </w:pPr>
      <w:r>
        <w:t xml:space="preserve">17.2 Unlock / Pitch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State</w:t>
            </w:r>
          </w:p>
        </w:tc>
        <w:tc>
          <w:tcPr>
            <w:tcW w:type="dxa" w:w="40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Entered when</w:t>
            </w:r>
          </w:p>
        </w:tc>
        <w:tc>
          <w:tcPr>
            <w:tcW w:type="dxa" w:w="29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Exits 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Unlocked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Professional spent credits to reveal contact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Pitch Sent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Pitch Sent</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Professional sent first message</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Responded or Unresponsive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Responded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replied at least once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Shortlisted, Declined, or Inactive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Shortlisted</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marked professional as shortlist</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Hired or Declined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Hired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marked this professional as the hire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Reviewed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Declined</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Client explicitly declined</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(Terminal)</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Unresponsive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No client reply within 14 days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Eligible for credit refund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Inactive</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Conversation has had no activity for 30 days</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(Terminal)</w:t>
            </w:r>
          </w:p>
        </w:tc>
      </w:tr>
    </w:tbl>
    <w:p>
      <w:pPr>
        <w:spacing w:after="120"/>
      </w:pPr>
      <w:r>
        <w:t xml:space="preserve"/>
      </w:r>
    </w:p>
    <w:p>
      <w:pPr>
        <w:pStyle w:val="Heading2"/>
        <w:spacing w:after="140" w:before="280"/>
      </w:pPr>
      <w:r>
        <w:t xml:space="preserve">17.3 Subscription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State</w:t>
            </w:r>
          </w:p>
        </w:tc>
        <w:tc>
          <w:tcPr>
            <w:tcW w:type="dxa" w:w="40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Entered when</w:t>
            </w:r>
          </w:p>
        </w:tc>
        <w:tc>
          <w:tcPr>
            <w:tcW w:type="dxa" w:w="29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Exits to</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Pending</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Subscription created, first charge in progress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Active or Failed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Trial</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User started 7-day trial</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Active (auto-convert) or Cancelled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Active</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Renewal charge succeeded (or trial converted)</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Past Due, Cancelled, Paused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Past Due</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Renewal charge failed; in dunning retry window</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Active (recovery) or Cancelled</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Paused</w:t>
            </w:r>
          </w:p>
        </w:tc>
        <w:tc>
          <w:tcPr>
            <w:tcW w:type="dxa" w:w="4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User paused subscription (Elite tier benefit)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Active or Cancelled</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Cancelled</w:t>
            </w:r>
          </w:p>
        </w:tc>
        <w:tc>
          <w:tcPr>
            <w:tcW w:type="dxa" w:w="4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All retries exhausted or user cancelled</w:t>
            </w:r>
          </w:p>
        </w:tc>
        <w:tc>
          <w:tcPr>
            <w:tcW w:type="dxa" w:w="29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(Terminal)</w:t>
            </w:r>
          </w:p>
        </w:tc>
      </w:tr>
    </w:tbl>
    <w:p>
      <w:pPr>
        <w:spacing w:after="120"/>
      </w:pPr>
      <w:r>
        <w:t xml:space="preserve"/>
      </w:r>
    </w:p>
    <w:p>
      <w:pPr>
        <w:pStyle w:val="Heading2"/>
        <w:spacing w:after="140" w:before="280"/>
      </w:pPr>
      <w:r>
        <w:t xml:space="preserve">17.4 User Account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State</w:t>
            </w:r>
          </w:p>
        </w:tc>
        <w:tc>
          <w:tcPr>
            <w:tcW w:type="dxa" w:w="380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Meaning</w:t>
            </w:r>
          </w:p>
        </w:tc>
        <w:tc>
          <w:tcPr>
            <w:tcW w:type="dxa" w:w="3360"/>
            <w:tcBorders>
              <w:top w:val="single" w:color="CCCCCC" w:sz="1"/>
              <w:left w:val="single" w:color="CCCCCC" w:sz="1"/>
              <w:bottom w:val="single" w:color="CCCCCC" w:sz="1"/>
              <w:right w:val="single" w:color="CCCCCC" w:sz="1"/>
            </w:tcBorders>
            <w:shd w:fill="1F3A5F" w:val="clear"/>
            <w:tcMar>
              <w:top w:type="dxa" w:w="90"/>
              <w:left w:type="dxa" w:w="130"/>
              <w:bottom w:type="dxa" w:w="90"/>
              <w:right w:type="dxa" w:w="130"/>
            </w:tcMar>
            <w:vAlign w:val="top"/>
          </w:tcPr>
          <w:p>
            <w:pPr>
              <w:spacing w:after="40" w:line="280"/>
            </w:pPr>
            <w:r>
              <w:rPr>
                <w:b/>
                <w:bCs/>
                <w:color w:val="FFFFFF"/>
                <w:sz w:val="21"/>
                <w:szCs w:val="21"/>
              </w:rPr>
              <w:t xml:space="preserve">Effect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Pending Verification</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Just registered, email/phone not yet verified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Cannot access most features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Active</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Standard state</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Full feature access per role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Profile Incomplete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Active but profile completeness &lt;70% (professionals only)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Alerts paused; can browse and buy credits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Restricted</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Temporary action restriction</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Read-only; cannot post, unlock, or buy</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Suspended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Indefinite suspension pending review</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Login allowed but no actions</w:t>
            </w:r>
          </w:p>
        </w:tc>
      </w:tr>
      <w:tr>
        <w:tc>
          <w:tcPr>
            <w:tcW w:type="dxa" w:w="22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Deactivated</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Permanently closed</w:t>
            </w:r>
          </w:p>
        </w:tc>
        <w:tc>
          <w:tcPr>
            <w:tcW w:type="dxa" w:w="336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vAlign w:val="top"/>
          </w:tcPr>
          <w:p>
            <w:pPr>
              <w:spacing w:after="40" w:line="280"/>
            </w:pPr>
            <w:r>
              <w:rPr>
                <w:b w:val="false"/>
                <w:bCs w:val="false"/>
                <w:color w:val="000000"/>
                <w:sz w:val="21"/>
                <w:szCs w:val="21"/>
              </w:rPr>
              <w:t xml:space="preserve">Cannot log in; profile hidden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Self-Deleted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User requested deletion; 30-day grace period</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after="40" w:line="280"/>
            </w:pPr>
            <w:r>
              <w:rPr>
                <w:b w:val="false"/>
                <w:bCs w:val="false"/>
                <w:color w:val="000000"/>
                <w:sz w:val="21"/>
                <w:szCs w:val="21"/>
              </w:rPr>
              <w:t xml:space="preserve">Hidden but recoverable; purged after 30 days</w:t>
            </w:r>
          </w:p>
        </w:tc>
      </w:tr>
    </w:tbl>
    <w:p>
      <w:r>
        <w:br w:type="page"/>
      </w:r>
    </w:p>
    <w:p>
      <w:pPr>
        <w:pStyle w:val="Heading1"/>
        <w:spacing w:after="180" w:before="360"/>
      </w:pPr>
      <w:r>
        <w:t xml:space="preserve">18. Feature Implementation Priority</w:t>
      </w:r>
    </w:p>
    <w:p>
      <w:pPr>
        <w:pBdr>
          <w:bottom w:val="single" w:color="B8945F" w:sz="8" w:space="4"/>
        </w:pBdr>
        <w:spacing w:after="240" w:before="60"/>
      </w:pPr>
      <w:r>
        <w:t xml:space="preserve"/>
      </w:r>
    </w:p>
    <w:p>
      <w:pPr>
        <w:spacing w:after="120" w:line="300"/>
      </w:pPr>
      <w:r>
        <w:t xml:space="preserve">Not everything described in this document ships in the first release. The matrix below sorts features by build phase. MVP features are non-negotiable; Closed Beta features ship before the public sees the platform; Public Launch features ship in the months following soft launch; Post-Launch features are deferred until traction is proven.</w:t>
      </w:r>
    </w:p>
    <w:p>
      <w:pPr>
        <w:pStyle w:val="Heading2"/>
        <w:spacing w:after="140" w:before="280"/>
      </w:pPr>
      <w:r>
        <w:t xml:space="preserve">18.1 MVP (Phase 2 of Roadmap)</w:t>
      </w:r>
    </w:p>
    <w:p>
      <w:pPr>
        <w:spacing w:after="120" w:line="300"/>
      </w:pPr>
      <w:r>
        <w:t xml:space="preserve">The minimum set required to demonstrate the alert loop and the credit revenue model end-to-end.</w:t>
      </w:r>
    </w:p>
    <w:p>
      <w:pPr>
        <w:pStyle w:val="ListParagraph"/>
        <w:numPr>
          <w:ilvl w:val="0"/>
          <w:numId w:val="2"/>
        </w:numPr>
        <w:spacing w:after="70" w:line="290"/>
      </w:pPr>
      <w:r>
        <w:t xml:space="preserve">Email and phone-based registration; client/professional role split.</w:t>
      </w:r>
    </w:p>
    <w:p>
      <w:pPr>
        <w:pStyle w:val="ListParagraph"/>
        <w:numPr>
          <w:ilvl w:val="0"/>
          <w:numId w:val="2"/>
        </w:numPr>
        <w:spacing w:after="70" w:line="290"/>
      </w:pPr>
      <w:r>
        <w:t xml:space="preserve">Basic profile creation for both roles (no AI conversational onboarding yet).</w:t>
      </w:r>
    </w:p>
    <w:p>
      <w:pPr>
        <w:pStyle w:val="ListParagraph"/>
        <w:numPr>
          <w:ilvl w:val="0"/>
          <w:numId w:val="2"/>
        </w:numPr>
        <w:spacing w:after="70" w:line="290"/>
      </w:pPr>
      <w:r>
        <w:t xml:space="preserve">Skill taxonomy with manual tagging.</w:t>
      </w:r>
    </w:p>
    <w:p>
      <w:pPr>
        <w:pStyle w:val="ListParagraph"/>
        <w:numPr>
          <w:ilvl w:val="0"/>
          <w:numId w:val="2"/>
        </w:numPr>
        <w:spacing w:after="70" w:line="290"/>
      </w:pPr>
      <w:r>
        <w:t xml:space="preserve">Brief posting (without AI review); standard moderation queue.</w:t>
      </w:r>
    </w:p>
    <w:p>
      <w:pPr>
        <w:pStyle w:val="ListParagraph"/>
        <w:numPr>
          <w:ilvl w:val="0"/>
          <w:numId w:val="2"/>
        </w:numPr>
        <w:spacing w:after="70" w:line="290"/>
      </w:pPr>
      <w:r>
        <w:t xml:space="preserve">Matching engine with hard filtering only (no AI semantic ranking yet).</w:t>
      </w:r>
    </w:p>
    <w:p>
      <w:pPr>
        <w:pStyle w:val="ListParagraph"/>
        <w:numPr>
          <w:ilvl w:val="0"/>
          <w:numId w:val="2"/>
        </w:numPr>
        <w:spacing w:after="70" w:line="290"/>
      </w:pPr>
      <w:r>
        <w:t xml:space="preserve">In-app and email notifications (no SMS yet).</w:t>
      </w:r>
    </w:p>
    <w:p>
      <w:pPr>
        <w:pStyle w:val="ListParagraph"/>
        <w:numPr>
          <w:ilvl w:val="0"/>
          <w:numId w:val="2"/>
        </w:numPr>
        <w:spacing w:after="70" w:line="290"/>
      </w:pPr>
      <w:r>
        <w:t xml:space="preserve">Credit bundles and unlock flow.</w:t>
      </w:r>
    </w:p>
    <w:p>
      <w:pPr>
        <w:pStyle w:val="ListParagraph"/>
        <w:numPr>
          <w:ilvl w:val="0"/>
          <w:numId w:val="2"/>
        </w:numPr>
        <w:spacing w:after="70" w:line="290"/>
      </w:pPr>
      <w:r>
        <w:t xml:space="preserve">Paystack integration for credit purchases.</w:t>
      </w:r>
    </w:p>
    <w:p>
      <w:pPr>
        <w:pStyle w:val="ListParagraph"/>
        <w:numPr>
          <w:ilvl w:val="0"/>
          <w:numId w:val="2"/>
        </w:numPr>
        <w:spacing w:after="70" w:line="290"/>
      </w:pPr>
      <w:r>
        <w:t xml:space="preserve">Direct messaging between client and professional.</w:t>
      </w:r>
    </w:p>
    <w:p>
      <w:pPr>
        <w:pStyle w:val="ListParagraph"/>
        <w:numPr>
          <w:ilvl w:val="0"/>
          <w:numId w:val="2"/>
        </w:numPr>
        <w:spacing w:after="70" w:line="290"/>
      </w:pPr>
      <w:r>
        <w:t xml:space="preserve">Basic admin panel: user management, brief moderation, manual credit adjustment.</w:t>
      </w:r>
    </w:p>
    <w:p>
      <w:pPr>
        <w:pStyle w:val="Heading2"/>
        <w:spacing w:after="140" w:before="280"/>
      </w:pPr>
      <w:r>
        <w:t xml:space="preserve">18.2 Closed Beta (Phase 3 of Roadmap)</w:t>
      </w:r>
    </w:p>
    <w:p>
      <w:pPr>
        <w:pStyle w:val="ListParagraph"/>
        <w:numPr>
          <w:ilvl w:val="0"/>
          <w:numId w:val="2"/>
        </w:numPr>
        <w:spacing w:after="70" w:line="290"/>
      </w:pPr>
      <w:r>
        <w:t xml:space="preserve">AI-assisted skill tagging on brief publication.</w:t>
      </w:r>
    </w:p>
    <w:p>
      <w:pPr>
        <w:pStyle w:val="ListParagraph"/>
        <w:numPr>
          <w:ilvl w:val="0"/>
          <w:numId w:val="2"/>
        </w:numPr>
        <w:spacing w:after="70" w:line="290"/>
      </w:pPr>
      <w:r>
        <w:t xml:space="preserve">AI semantic ranking in the matching engine.</w:t>
      </w:r>
    </w:p>
    <w:p>
      <w:pPr>
        <w:pStyle w:val="ListParagraph"/>
        <w:numPr>
          <w:ilvl w:val="0"/>
          <w:numId w:val="2"/>
        </w:numPr>
        <w:spacing w:after="70" w:line="290"/>
      </w:pPr>
      <w:r>
        <w:t xml:space="preserve">Wave throttling in alert dispatch.</w:t>
      </w:r>
    </w:p>
    <w:p>
      <w:pPr>
        <w:pStyle w:val="ListParagraph"/>
        <w:numPr>
          <w:ilvl w:val="0"/>
          <w:numId w:val="2"/>
        </w:numPr>
        <w:spacing w:after="70" w:line="290"/>
      </w:pPr>
      <w:r>
        <w:t xml:space="preserve">SMS notifications for high-priority alerts.</w:t>
      </w:r>
    </w:p>
    <w:p>
      <w:pPr>
        <w:pStyle w:val="ListParagraph"/>
        <w:numPr>
          <w:ilvl w:val="0"/>
          <w:numId w:val="2"/>
        </w:numPr>
        <w:spacing w:after="70" w:line="290"/>
      </w:pPr>
      <w:r>
        <w:t xml:space="preserve">Reviews and reputation system.</w:t>
      </w:r>
    </w:p>
    <w:p>
      <w:pPr>
        <w:pStyle w:val="ListParagraph"/>
        <w:numPr>
          <w:ilvl w:val="0"/>
          <w:numId w:val="2"/>
        </w:numPr>
        <w:spacing w:after="70" w:line="290"/>
      </w:pPr>
      <w:r>
        <w:t xml:space="preserve">Professional verification flow.</w:t>
      </w:r>
    </w:p>
    <w:p>
      <w:pPr>
        <w:pStyle w:val="ListParagraph"/>
        <w:numPr>
          <w:ilvl w:val="0"/>
          <w:numId w:val="2"/>
        </w:numPr>
        <w:spacing w:after="70" w:line="290"/>
      </w:pPr>
      <w:r>
        <w:t xml:space="preserve">Professional analytics dashboard.</w:t>
      </w:r>
    </w:p>
    <w:p>
      <w:pPr>
        <w:pStyle w:val="ListParagraph"/>
        <w:numPr>
          <w:ilvl w:val="0"/>
          <w:numId w:val="2"/>
        </w:numPr>
        <w:spacing w:after="70" w:line="290"/>
      </w:pPr>
      <w:r>
        <w:t xml:space="preserve">Dispute resolution workflow.</w:t>
      </w:r>
    </w:p>
    <w:p>
      <w:pPr>
        <w:pStyle w:val="Heading2"/>
        <w:spacing w:after="140" w:before="280"/>
      </w:pPr>
      <w:r>
        <w:t xml:space="preserve">18.3 Public Launch (Phase 5 of Roadmap)</w:t>
      </w:r>
    </w:p>
    <w:p>
      <w:pPr>
        <w:pStyle w:val="ListParagraph"/>
        <w:numPr>
          <w:ilvl w:val="0"/>
          <w:numId w:val="2"/>
        </w:numPr>
        <w:spacing w:after="70" w:line="290"/>
      </w:pPr>
      <w:r>
        <w:t xml:space="preserve">Subscription tier system (Free / Starter / Pro / Elite for professionals; Free / Business for clients).</w:t>
      </w:r>
    </w:p>
    <w:p>
      <w:pPr>
        <w:pStyle w:val="ListParagraph"/>
        <w:numPr>
          <w:ilvl w:val="0"/>
          <w:numId w:val="2"/>
        </w:numPr>
        <w:spacing w:after="70" w:line="290"/>
      </w:pPr>
      <w:r>
        <w:t xml:space="preserve">Conversational AI onboarding for professionals.</w:t>
      </w:r>
    </w:p>
    <w:p>
      <w:pPr>
        <w:pStyle w:val="ListParagraph"/>
        <w:numPr>
          <w:ilvl w:val="0"/>
          <w:numId w:val="2"/>
        </w:numPr>
        <w:spacing w:after="70" w:line="290"/>
      </w:pPr>
      <w:r>
        <w:t xml:space="preserve">AI brief enhancement for clients.</w:t>
      </w:r>
    </w:p>
    <w:p>
      <w:pPr>
        <w:pStyle w:val="ListParagraph"/>
        <w:numPr>
          <w:ilvl w:val="0"/>
          <w:numId w:val="2"/>
        </w:numPr>
        <w:spacing w:after="70" w:line="290"/>
      </w:pPr>
      <w:r>
        <w:t xml:space="preserve">AI pitch coaching for professionals.</w:t>
      </w:r>
    </w:p>
    <w:p>
      <w:pPr>
        <w:pStyle w:val="ListParagraph"/>
        <w:numPr>
          <w:ilvl w:val="0"/>
          <w:numId w:val="2"/>
        </w:numPr>
        <w:spacing w:after="70" w:line="290"/>
      </w:pPr>
      <w:r>
        <w:t xml:space="preserve">Saved searches and re-engagement digests.</w:t>
      </w:r>
    </w:p>
    <w:p>
      <w:pPr>
        <w:pStyle w:val="ListParagraph"/>
        <w:numPr>
          <w:ilvl w:val="0"/>
          <w:numId w:val="2"/>
        </w:numPr>
        <w:spacing w:after="70" w:line="290"/>
      </w:pPr>
      <w:r>
        <w:t xml:space="preserve">Referral program with credit rewards.</w:t>
      </w:r>
    </w:p>
    <w:p>
      <w:pPr>
        <w:pStyle w:val="ListParagraph"/>
        <w:numPr>
          <w:ilvl w:val="0"/>
          <w:numId w:val="2"/>
        </w:numPr>
        <w:spacing w:after="70" w:line="290"/>
      </w:pPr>
      <w:r>
        <w:t xml:space="preserve">Featured profile and boosted pitch credit spends.</w:t>
      </w:r>
    </w:p>
    <w:p>
      <w:pPr>
        <w:pStyle w:val="ListParagraph"/>
        <w:numPr>
          <w:ilvl w:val="0"/>
          <w:numId w:val="2"/>
        </w:numPr>
        <w:spacing w:after="70" w:line="290"/>
      </w:pPr>
      <w:r>
        <w:t xml:space="preserve">Mobile-responsive UI polish to native-app standard.</w:t>
      </w:r>
    </w:p>
    <w:p>
      <w:pPr>
        <w:pStyle w:val="Heading2"/>
        <w:spacing w:after="140" w:before="280"/>
      </w:pPr>
      <w:r>
        <w:t xml:space="preserve">18.4 Post-Launch (Phase 6+)</w:t>
      </w:r>
    </w:p>
    <w:p>
      <w:pPr>
        <w:pStyle w:val="ListParagraph"/>
        <w:numPr>
          <w:ilvl w:val="0"/>
          <w:numId w:val="2"/>
        </w:numPr>
        <w:spacing w:after="70" w:line="290"/>
      </w:pPr>
      <w:r>
        <w:t xml:space="preserve">Native mobile apps (iOS and Android).</w:t>
      </w:r>
    </w:p>
    <w:p>
      <w:pPr>
        <w:pStyle w:val="ListParagraph"/>
        <w:numPr>
          <w:ilvl w:val="0"/>
          <w:numId w:val="2"/>
        </w:numPr>
        <w:spacing w:after="70" w:line="290"/>
      </w:pPr>
      <w:r>
        <w:t xml:space="preserve">Enterprise tier with team seats and dedicated success management.</w:t>
      </w:r>
    </w:p>
    <w:p>
      <w:pPr>
        <w:pStyle w:val="ListParagraph"/>
        <w:numPr>
          <w:ilvl w:val="0"/>
          <w:numId w:val="2"/>
        </w:numPr>
        <w:spacing w:after="70" w:line="290"/>
      </w:pPr>
      <w:r>
        <w:t xml:space="preserve">API access for third-party integrations.</w:t>
      </w:r>
    </w:p>
    <w:p>
      <w:pPr>
        <w:pStyle w:val="ListParagraph"/>
        <w:numPr>
          <w:ilvl w:val="0"/>
          <w:numId w:val="2"/>
        </w:numPr>
        <w:spacing w:after="70" w:line="290"/>
      </w:pPr>
      <w:r>
        <w:t xml:space="preserve">Optional escrow / on-platform payments and payouts.</w:t>
      </w:r>
    </w:p>
    <w:p>
      <w:pPr>
        <w:pStyle w:val="ListParagraph"/>
        <w:numPr>
          <w:ilvl w:val="0"/>
          <w:numId w:val="2"/>
        </w:numPr>
        <w:spacing w:after="70" w:line="290"/>
      </w:pPr>
      <w:r>
        <w:t xml:space="preserve">Multi-currency and international expansion.</w:t>
      </w:r>
    </w:p>
    <w:p>
      <w:pPr>
        <w:pStyle w:val="ListParagraph"/>
        <w:numPr>
          <w:ilvl w:val="0"/>
          <w:numId w:val="2"/>
        </w:numPr>
        <w:spacing w:after="70" w:line="290"/>
      </w:pPr>
      <w:r>
        <w:t xml:space="preserve">Skill assessment tests integrated into verification.</w:t>
      </w:r>
    </w:p>
    <w:p>
      <w:pPr>
        <w:pStyle w:val="ListParagraph"/>
        <w:numPr>
          <w:ilvl w:val="0"/>
          <w:numId w:val="2"/>
        </w:numPr>
        <w:spacing w:after="70" w:line="290"/>
      </w:pPr>
      <w:r>
        <w:t xml:space="preserve">Advanced AI features: pricing intelligence, post-engagement retrospective coaching.</w:t>
      </w:r>
    </w:p>
    <w:p>
      <w:pPr>
        <w:pStyle w:val="ListParagraph"/>
        <w:numPr>
          <w:ilvl w:val="0"/>
          <w:numId w:val="2"/>
        </w:numPr>
        <w:spacing w:after="70" w:line="290"/>
      </w:pPr>
      <w:r>
        <w:t xml:space="preserve">Partnership integrations: payroll services, accounting tools, calendar apps.</w:t>
      </w:r>
    </w:p>
    <w:p>
      <w:r>
        <w:br w:type="page"/>
      </w:r>
    </w:p>
    <w:p>
      <w:pPr>
        <w:pStyle w:val="Heading1"/>
        <w:spacing w:after="180" w:before="360"/>
      </w:pPr>
      <w:r>
        <w:t xml:space="preserve">19. Closing Notes &amp; Next Steps</w:t>
      </w:r>
    </w:p>
    <w:p>
      <w:pPr>
        <w:pBdr>
          <w:bottom w:val="single" w:color="B8945F" w:sz="8" w:space="4"/>
        </w:pBdr>
        <w:spacing w:after="240" w:before="60"/>
      </w:pPr>
      <w:r>
        <w:t xml:space="preserve"/>
      </w:r>
    </w:p>
    <w:p>
      <w:pPr>
        <w:spacing w:after="120" w:line="300"/>
      </w:pPr>
      <w:r>
        <w:t xml:space="preserve">This document is the operational blueprint for Meshworkhq. Every flow described here is a decision — a deliberate choice about how the platform behaves. Once a developer begins implementation, this document is what they will reference when they hit ambiguity: “what happens when X?” should always have an answer in here.</w:t>
      </w:r>
    </w:p>
    <w:p>
      <w:pPr>
        <w:spacing w:after="120" w:line="300"/>
      </w:pPr>
      <w:r>
        <w:t xml:space="preserve">Three principles to carry into the build phase, in order of priority:</w:t>
      </w:r>
    </w:p>
    <w:p>
      <w:pPr>
        <w:pStyle w:val="ListParagraph"/>
        <w:numPr>
          <w:ilvl w:val="0"/>
          <w:numId w:val="3"/>
        </w:numPr>
        <w:spacing w:after="70" w:line="290"/>
      </w:pPr>
      <w:r>
        <w:rPr>
          <w:b/>
          <w:bCs/>
        </w:rPr>
        <w:t xml:space="preserve">Ship the alert loop before anything else. </w:t>
      </w:r>
      <w:r>
        <w:t xml:space="preserve">Authentication, profile, brief, matching, alert, unlock, message. Everything else is decoration. If the alert loop works and produces conversations, the platform is a real product; if it doesn't, nothing else matters.</w:t>
      </w:r>
    </w:p>
    <w:p>
      <w:pPr>
        <w:pStyle w:val="ListParagraph"/>
        <w:numPr>
          <w:ilvl w:val="0"/>
          <w:numId w:val="3"/>
        </w:numPr>
        <w:spacing w:after="70" w:line="290"/>
      </w:pPr>
      <w:r>
        <w:rPr>
          <w:b/>
          <w:bCs/>
        </w:rPr>
        <w:t xml:space="preserve">Protect the credit ledger like it's a bank. </w:t>
      </w:r>
      <w:r>
        <w:t xml:space="preserve">Idempotency, atomicity, audit trails. The credit system is where users' money turns into platform usage, and any drift, double-charge, or lost credit will erode trust faster than any UI bug. Build it once, build it carefully.</w:t>
      </w:r>
    </w:p>
    <w:p>
      <w:pPr>
        <w:pStyle w:val="ListParagraph"/>
        <w:numPr>
          <w:ilvl w:val="0"/>
          <w:numId w:val="3"/>
        </w:numPr>
        <w:spacing w:after="70" w:line="290"/>
      </w:pPr>
      <w:r>
        <w:rPr>
          <w:b/>
          <w:bCs/>
        </w:rPr>
        <w:t xml:space="preserve">Treat AI as a quality lever, not a feature. </w:t>
      </w:r>
      <w:r>
        <w:t xml:space="preserve">AI features should be invisible improvements to existing flows, not separate “AI sections.” The user shouldn't think “I'm using AI now” — they should think “wow, this match was good” or “Meshworkhq made my pitch sharper.”</w:t>
      </w:r>
    </w:p>
    <w:p>
      <w:pPr>
        <w:pStyle w:val="Heading2"/>
        <w:spacing w:after="140" w:before="280"/>
      </w:pPr>
      <w:r>
        <w:t xml:space="preserve">What Phase 3 Looks Like</w:t>
      </w:r>
    </w:p>
    <w:p>
      <w:pPr>
        <w:spacing w:after="120" w:line="300"/>
      </w:pPr>
      <w:r>
        <w:t xml:space="preserve">Phase 3 is the technical implementation: building exactly what is described here, in Laravel, in the order set by the feature priority matrix in Section 18. The recommended starting sequence:</w:t>
      </w:r>
    </w:p>
    <w:p>
      <w:pPr>
        <w:pStyle w:val="ListParagraph"/>
        <w:numPr>
          <w:ilvl w:val="0"/>
          <w:numId w:val="3"/>
        </w:numPr>
        <w:spacing w:after="70" w:line="290"/>
      </w:pPr>
      <w:r>
        <w:t xml:space="preserve">Database schema and migrations (mirrors the entities described throughout this document).</w:t>
      </w:r>
    </w:p>
    <w:p>
      <w:pPr>
        <w:pStyle w:val="ListParagraph"/>
        <w:numPr>
          <w:ilvl w:val="0"/>
          <w:numId w:val="3"/>
        </w:numPr>
        <w:spacing w:after="70" w:line="290"/>
      </w:pPr>
      <w:r>
        <w:t xml:space="preserve">Authentication and role management.</w:t>
      </w:r>
    </w:p>
    <w:p>
      <w:pPr>
        <w:pStyle w:val="ListParagraph"/>
        <w:numPr>
          <w:ilvl w:val="0"/>
          <w:numId w:val="3"/>
        </w:numPr>
        <w:spacing w:after="70" w:line="290"/>
      </w:pPr>
      <w:r>
        <w:t xml:space="preserve">Profile and skill management.</w:t>
      </w:r>
    </w:p>
    <w:p>
      <w:pPr>
        <w:pStyle w:val="ListParagraph"/>
        <w:numPr>
          <w:ilvl w:val="0"/>
          <w:numId w:val="3"/>
        </w:numPr>
        <w:spacing w:after="70" w:line="290"/>
      </w:pPr>
      <w:r>
        <w:t xml:space="preserve">Brief lifecycle (post, publish, close).</w:t>
      </w:r>
    </w:p>
    <w:p>
      <w:pPr>
        <w:pStyle w:val="ListParagraph"/>
        <w:numPr>
          <w:ilvl w:val="0"/>
          <w:numId w:val="3"/>
        </w:numPr>
        <w:spacing w:after="70" w:line="290"/>
      </w:pPr>
      <w:r>
        <w:t xml:space="preserve">Matching engine (hard filtering first; AI ranking added in Closed Beta).</w:t>
      </w:r>
    </w:p>
    <w:p>
      <w:pPr>
        <w:pStyle w:val="ListParagraph"/>
        <w:numPr>
          <w:ilvl w:val="0"/>
          <w:numId w:val="3"/>
        </w:numPr>
        <w:spacing w:after="70" w:line="290"/>
      </w:pPr>
      <w:r>
        <w:t xml:space="preserve">Notification dispatch.</w:t>
      </w:r>
    </w:p>
    <w:p>
      <w:pPr>
        <w:pStyle w:val="ListParagraph"/>
        <w:numPr>
          <w:ilvl w:val="0"/>
          <w:numId w:val="3"/>
        </w:numPr>
        <w:spacing w:after="70" w:line="290"/>
      </w:pPr>
      <w:r>
        <w:t xml:space="preserve">Credit ledger and unlock flow.</w:t>
      </w:r>
    </w:p>
    <w:p>
      <w:pPr>
        <w:pStyle w:val="ListParagraph"/>
        <w:numPr>
          <w:ilvl w:val="0"/>
          <w:numId w:val="3"/>
        </w:numPr>
        <w:spacing w:after="70" w:line="290"/>
      </w:pPr>
      <w:r>
        <w:t xml:space="preserve">Paystack integration.</w:t>
      </w:r>
    </w:p>
    <w:p>
      <w:pPr>
        <w:pStyle w:val="ListParagraph"/>
        <w:numPr>
          <w:ilvl w:val="0"/>
          <w:numId w:val="3"/>
        </w:numPr>
        <w:spacing w:after="70" w:line="290"/>
      </w:pPr>
      <w:r>
        <w:t xml:space="preserve">Messaging.</w:t>
      </w:r>
    </w:p>
    <w:p>
      <w:pPr>
        <w:pStyle w:val="ListParagraph"/>
        <w:numPr>
          <w:ilvl w:val="0"/>
          <w:numId w:val="3"/>
        </w:numPr>
        <w:spacing w:after="70" w:line="290"/>
      </w:pPr>
      <w:r>
        <w:t xml:space="preserve">Admin panel.</w:t>
      </w:r>
    </w:p>
    <w:p>
      <w:pPr>
        <w:spacing w:after="120" w:line="300"/>
      </w:pPr>
      <w:r>
        <w:t xml:space="preserve">When you're ready to begin Phase 3, the next deliverable is a technical specification: database schema, API endpoints, queue topology, and a sprint plan. That document will translate this behavioural blueprint into the architecture a developer can build from on Day 1.</w:t>
      </w:r>
    </w:p>
    <w:p>
      <w:pPr>
        <w:spacing w:after="120"/>
      </w:pPr>
      <w:r>
        <w:t xml:space="preserve"/>
      </w:r>
    </w:p>
    <w:p>
      <w:pPr>
        <w:pBdr>
          <w:top w:val="single" w:color="B8945F" w:sz="6" w:space="6"/>
        </w:pBdr>
        <w:spacing w:before="360"/>
        <w:jc w:val="center"/>
      </w:pPr>
      <w:r>
        <w:rPr>
          <w:b/>
          <w:bCs/>
          <w:color w:val="5A5A5A"/>
          <w:spacing w:val="60"/>
          <w:sz w:val="20"/>
          <w:szCs w:val="20"/>
        </w:rPr>
        <w:t xml:space="preserve">END OF PHASE 2 — BACKEND LOGIC &amp; ARCHITECTURAL FLOW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Page </w:t>
    </w:r>
    <w:r>
      <w:rPr>
        <w:color w:val="5A5A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8"/>
        <w:szCs w:val="18"/>
      </w:rPr>
      <w:t xml:space="preserve">Meshworkhq  —  Phase 2  —  Backend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5F"/>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Meshworkhq Phase 2 — Backend Logic &amp; Architectural Flow</dc:title>
  <dc:creator>Meshworkhq Strategic Planning</dc:creator>
  <cp:lastModifiedBy>Un-named</cp:lastModifiedBy>
  <cp:revision>1</cp:revision>
  <dcterms:created xsi:type="dcterms:W3CDTF">2026-06-07T09:31:38.327Z</dcterms:created>
  <dcterms:modified xsi:type="dcterms:W3CDTF">2026-06-07T09:31:38.342Z</dcterms:modified>
</cp:coreProperties>
</file>

<file path=docProps/custom.xml><?xml version="1.0" encoding="utf-8"?>
<Properties xmlns="http://schemas.openxmlformats.org/officeDocument/2006/custom-properties" xmlns:vt="http://schemas.openxmlformats.org/officeDocument/2006/docPropsVTypes"/>
</file>