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«Макровизначення і макроси в MASM»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Виконала:</w:t>
        <w:tab/>
        <w:tab/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Студентка групи ІМ-21</w:t>
        <w:tab/>
        <w:tab/>
        <w:tab/>
        <w:tab/>
        <w:tab/>
        <w:tab/>
        <w:t xml:space="preserve">доцент Павлов В. Г.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Дворецька Анастасія Вадимівна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Номер у списку групи: 6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Варіант 6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Мета: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Вивчити технології створення і вживання макросів. Дослідження результатів роботи макрогенератору MASM.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1.Вивчені правила використання макросів в програмах 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Як я зрозуміла,макроси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дозволяють створювати короткі і зручні заміщення для повторюваних фрагментів коду,що дуже оптимізує процес створення програм.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Макроси визначаються за допомогою директиви MACRO та завершуються директивою ENDM.Вони викликаються, як звичайна інструкція, і передаються відповідні параметри, які можуть бути використані всередині макросу.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2.Перероблена програма: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неправильно введений пароль(використання макросу):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18859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Правильно введений пароль(багаторазове використання макросу):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19621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28963" cy="230130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301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3200400" cy="1809750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3.Шифрування паролю: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як пароль і ключ у мене залишились такі ж самі як і в попередній лабораторній,то шифрування я візьму зі звіту 3 лабораторної: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364964</wp:posOffset>
            </wp:positionV>
            <wp:extent cx="4910138" cy="3554688"/>
            <wp:effectExtent b="0" l="0" r="0" t="0"/>
            <wp:wrapNone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554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Вивід у 16-ковому: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4.Дослідження отриманого лістингу: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Програма,коли макроси розташовані у тому ж файлі: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45746" cy="435768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5746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Отже,1-й макрос виділен ніжно-рожевим кольором,2-й блакитним і 3-й світло-зеленим. Приховані коментари у перших двох макросах я позначила світло-фіолетовим кольором,у третьому макросі прихований коментар я підписала сірим кольором,а локальні мітки позначила рожевим,назва її незмінна.У лістингу програми видно усі коментарі(як приховані,так і звичайні).Invoke також видно.</w:t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     Трансляція: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578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Як можна побачити,на прикладі другого макросу,звичайні коментарі видно, а прихований зник.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33655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На трансляції третього макросу можна побачити,що локальні мітки вже мають закодований вигляд(ярко-рожевий колір),прихований коментар також зник,звичайні коментарі досі видно,їх я позначила світло-рожевим кольором.</w:t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34036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Щодо першого макросу,можна побачити,що виклик invoke зник,прихований коментар також.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Програма,коли макроси розташовані в інших файлах:</w:t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586413" cy="383253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832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Перший макрос я позначила світло-фіолетовим кольором,другий синім.Приховані коментарі підписала фіолетовим.У першому макросі також видно invoke.Як можна побачити,видно й приховані й звичайні коментарі.У другому макросі також є локальна мітка,але наглядно я про неї розписую,як і сказано в вимогах лабораторної,на прикладі третього макросу.</w:t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3556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Зеленим кольором я позначила третій макрос,ярко-рожевим позначила локальні мітки,як можна побачити,назва їх видна.Прихований коментар позначен жовтою стрілочкою.Його,як і звичайні коментарі видно.</w:t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Трансляція:</w:t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654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Другий макрос виділено рожевим кольором,як можна побачити,прихований коментар зник,а звичайні залишились.</w:t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Третій макрос я обвела синім кольором,зеленим кольором позначила локальні мітки,але вони вже в закодованому вигляді.Прихований коментар зник,звичайні я позначила сірим.</w:t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Жовтим кольором позначено перший макрос, він у мене складається  з визову  invoke,який зникає,також прихований коментар зник.</w:t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5.Висновок</w:t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Протягом виконання лабораторної роботи,я дізналась про макроси й навчилась з ними працювати.У першому випадку я створювала макроси у тому ж файлі,що і сама програма,а в другому - в окремому файлі.Порівнюючи їх розширені лістинги,я побачила відмінність у розташуванні макросів(у другому випадку він розташований перед кодом,після підключення бібліотек).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Щодо питання,яке було озвучено  на лекції,я думаю,що маючи розширений лістинг програми,можна зрозуміти був макрос у тому ж файлі,чи ні завдяки цій строці</w:t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076700" cy="361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Тут наглядно видно,що макрос підключається ззовні.</w:t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Щодо спільних рис,в обидвох версіях,звичайні коментарі завжди видно,а приховані поводяться однаково(під час трансляції вони зникають).Також під час трансляції локальні мітки видно лише у закодованому вигляді,їх можна використовувати лише в межах макросу.</w:t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Отже,макроси є дуже потужним навиком для програмування на мові асемблеру,вони дуже полегшують процес створення програми та оптимізують його.Особисто мені,вони дуже імпанують,адже вони є свого роду аналогом функцій у високорівневих мовах програмування,з якими я раніше мала досвід. 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065" w:tblpY="1164.0117187500027"/>
        <w:tblW w:w="426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45"/>
        <w:tblGridChange w:id="0">
          <w:tblGrid>
            <w:gridCol w:w="2715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5.png"/><Relationship Id="rId18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