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E719" w14:textId="2FFDE627" w:rsidR="00EF0C8C" w:rsidRDefault="00EF0C8C" w:rsidP="00EF0C8C">
      <w:pPr>
        <w:pStyle w:val="Title"/>
        <w:rPr>
          <w:rFonts w:eastAsia="Times New Roman"/>
        </w:rPr>
      </w:pPr>
      <w:r>
        <w:rPr>
          <w:rFonts w:eastAsia="Times New Roman"/>
        </w:rPr>
        <w:t>Forage: Internal Audit Scenarios</w:t>
      </w:r>
    </w:p>
    <w:p w14:paraId="00782D10" w14:textId="396C1F24" w:rsidR="00EF0C8C" w:rsidRDefault="00EF0C8C" w:rsidP="00EF0C8C">
      <w:pPr>
        <w:pStyle w:val="Heading1"/>
        <w:rPr>
          <w:rFonts w:eastAsia="Times New Roman"/>
        </w:rPr>
      </w:pPr>
      <w:r>
        <w:rPr>
          <w:rFonts w:eastAsia="Times New Roman"/>
        </w:rPr>
        <w:t>Scenario 1</w:t>
      </w:r>
    </w:p>
    <w:p w14:paraId="19FC1186" w14:textId="500F929B" w:rsidR="00EF0C8C" w:rsidRPr="00EF0C8C" w:rsidRDefault="00EF0C8C" w:rsidP="00EF0C8C">
      <w:p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kern w:val="0"/>
          <w14:ligatures w14:val="none"/>
        </w:rPr>
        <w:t>The audit team has noticed problems with how trades are executed on the Fixed Income Trading Desk. There are frequent differences between when trades are ordered and when they are executed, causing potential financial losses and unhappy clients.</w:t>
      </w:r>
    </w:p>
    <w:p w14:paraId="76390616" w14:textId="77777777" w:rsidR="00EF0C8C" w:rsidRPr="00EF0C8C" w:rsidRDefault="00EF0C8C" w:rsidP="00EF0C8C">
      <w:p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b/>
          <w:bCs/>
          <w:kern w:val="0"/>
          <w14:ligatures w14:val="none"/>
        </w:rPr>
        <w:t>Data Provided:</w:t>
      </w:r>
    </w:p>
    <w:p w14:paraId="04AB73FB" w14:textId="77777777" w:rsidR="00EF0C8C" w:rsidRPr="00EF0C8C" w:rsidRDefault="00EF0C8C" w:rsidP="00EF0C8C">
      <w:pPr>
        <w:numPr>
          <w:ilvl w:val="0"/>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b/>
          <w:bCs/>
          <w:kern w:val="0"/>
          <w14:ligatures w14:val="none"/>
        </w:rPr>
        <w:t>Trade Order Logs:</w:t>
      </w:r>
    </w:p>
    <w:p w14:paraId="408D0C92" w14:textId="77777777" w:rsidR="00EF0C8C" w:rsidRPr="00EF0C8C" w:rsidRDefault="00EF0C8C" w:rsidP="00EF0C8C">
      <w:pPr>
        <w:numPr>
          <w:ilvl w:val="1"/>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kern w:val="0"/>
          <w14:ligatures w14:val="none"/>
        </w:rPr>
        <w:t>Total trades in the past month: 2,000</w:t>
      </w:r>
    </w:p>
    <w:p w14:paraId="7E281334" w14:textId="0C518493" w:rsidR="00EF0C8C" w:rsidRPr="00EF0C8C" w:rsidRDefault="00EF0C8C" w:rsidP="00EF0C8C">
      <w:pPr>
        <w:numPr>
          <w:ilvl w:val="1"/>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kern w:val="0"/>
          <w14:ligatures w14:val="none"/>
        </w:rPr>
        <w:t>Trades with discrepancies: 150</w:t>
      </w:r>
    </w:p>
    <w:p w14:paraId="6275ADBF" w14:textId="77777777" w:rsidR="00EF0C8C" w:rsidRPr="00EF0C8C" w:rsidRDefault="00EF0C8C" w:rsidP="00EF0C8C">
      <w:pPr>
        <w:numPr>
          <w:ilvl w:val="0"/>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b/>
          <w:bCs/>
          <w:kern w:val="0"/>
          <w14:ligatures w14:val="none"/>
        </w:rPr>
        <w:t>Execution Times:</w:t>
      </w:r>
    </w:p>
    <w:p w14:paraId="57975BF7" w14:textId="77777777" w:rsidR="00EF0C8C" w:rsidRPr="00EF0C8C" w:rsidRDefault="00EF0C8C" w:rsidP="00EF0C8C">
      <w:pPr>
        <w:numPr>
          <w:ilvl w:val="1"/>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kern w:val="0"/>
          <w14:ligatures w14:val="none"/>
        </w:rPr>
        <w:t>Average execution time: 5 seconds</w:t>
      </w:r>
    </w:p>
    <w:p w14:paraId="64AFFBEE" w14:textId="77777777" w:rsidR="00EF0C8C" w:rsidRPr="00EF0C8C" w:rsidRDefault="00EF0C8C" w:rsidP="00EF0C8C">
      <w:pPr>
        <w:numPr>
          <w:ilvl w:val="1"/>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kern w:val="0"/>
          <w14:ligatures w14:val="none"/>
        </w:rPr>
        <w:t>Maximum execution time: 45 seconds</w:t>
      </w:r>
    </w:p>
    <w:p w14:paraId="4E60B433" w14:textId="77777777" w:rsidR="00EF0C8C" w:rsidRPr="00EF0C8C" w:rsidRDefault="00EF0C8C" w:rsidP="00EF0C8C">
      <w:pPr>
        <w:numPr>
          <w:ilvl w:val="1"/>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kern w:val="0"/>
          <w14:ligatures w14:val="none"/>
        </w:rPr>
        <w:t>Industry standard average execution time: 3 seconds</w:t>
      </w:r>
    </w:p>
    <w:p w14:paraId="6EEDE117" w14:textId="77777777" w:rsidR="00EF0C8C" w:rsidRPr="00EF0C8C" w:rsidRDefault="00EF0C8C" w:rsidP="00EF0C8C">
      <w:pPr>
        <w:numPr>
          <w:ilvl w:val="0"/>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b/>
          <w:bCs/>
          <w:kern w:val="0"/>
          <w14:ligatures w14:val="none"/>
        </w:rPr>
        <w:t>Financial Impact:</w:t>
      </w:r>
    </w:p>
    <w:p w14:paraId="36E12405" w14:textId="77777777" w:rsidR="00EF0C8C" w:rsidRPr="00EF0C8C" w:rsidRDefault="00EF0C8C" w:rsidP="00EF0C8C">
      <w:pPr>
        <w:numPr>
          <w:ilvl w:val="1"/>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kern w:val="0"/>
          <w14:ligatures w14:val="none"/>
        </w:rPr>
        <w:t>Estimated total loss due to delays: $500,000</w:t>
      </w:r>
    </w:p>
    <w:p w14:paraId="762FA69C" w14:textId="77777777" w:rsidR="00EF0C8C" w:rsidRPr="00EF0C8C" w:rsidRDefault="00EF0C8C" w:rsidP="00EF0C8C">
      <w:pPr>
        <w:numPr>
          <w:ilvl w:val="1"/>
          <w:numId w:val="1"/>
        </w:num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kern w:val="0"/>
          <w14:ligatures w14:val="none"/>
        </w:rPr>
        <w:t>Average loss per delayed trade: $3,333</w:t>
      </w:r>
    </w:p>
    <w:p w14:paraId="1D17A3DD" w14:textId="019E1289" w:rsidR="00EF0C8C" w:rsidRDefault="00EF0C8C" w:rsidP="00EF0C8C">
      <w:pPr>
        <w:spacing w:before="100" w:beforeAutospacing="1" w:after="100" w:afterAutospacing="1" w:line="240" w:lineRule="auto"/>
        <w:rPr>
          <w:rFonts w:ascii="Calibri" w:eastAsia="Times New Roman" w:hAnsi="Calibri" w:cs="Calibri"/>
          <w:kern w:val="0"/>
          <w14:ligatures w14:val="none"/>
        </w:rPr>
      </w:pPr>
      <w:r w:rsidRPr="00EF0C8C">
        <w:rPr>
          <w:rFonts w:ascii="Calibri" w:eastAsia="Times New Roman" w:hAnsi="Calibri" w:cs="Calibri"/>
          <w:b/>
          <w:bCs/>
          <w:kern w:val="0"/>
          <w14:ligatures w14:val="none"/>
        </w:rPr>
        <w:t>Scenario Details:</w:t>
      </w:r>
      <w:r w:rsidRPr="00EF0C8C">
        <w:rPr>
          <w:rFonts w:ascii="Calibri" w:eastAsia="Times New Roman" w:hAnsi="Calibri" w:cs="Calibri"/>
          <w:kern w:val="0"/>
          <w14:ligatures w14:val="none"/>
        </w:rPr>
        <w:t xml:space="preserve"> The audit team discovered that out of 2,000 trades conducted in the past month, 150 had discrepancies, resulting in an overall discrepancy rate of 7.5%. The average execution time for trades was 5 seconds, with some trades taking as long as 45 seconds to execute, whereas the industry standard average execution time is 3 seconds. These delays have led to an estimated financial loss of $500,000, with each delayed trade causing an average loss of $3,333.</w:t>
      </w:r>
    </w:p>
    <w:p w14:paraId="71109902" w14:textId="115E9571" w:rsidR="00EF0C8C" w:rsidRPr="00EF0C8C" w:rsidRDefault="00EF0C8C" w:rsidP="00EF0C8C">
      <w:pPr>
        <w:pStyle w:val="Heading1"/>
        <w:rPr>
          <w:rFonts w:eastAsia="Times New Roman"/>
        </w:rPr>
      </w:pPr>
      <w:r>
        <w:rPr>
          <w:rFonts w:eastAsia="Times New Roman"/>
        </w:rPr>
        <w:t>Scenario 2</w:t>
      </w:r>
    </w:p>
    <w:p w14:paraId="5F47E416" w14:textId="77777777" w:rsidR="00D3563D" w:rsidRPr="00D3563D" w:rsidRDefault="00D3563D" w:rsidP="00D3563D">
      <w:pPr>
        <w:spacing w:before="100" w:beforeAutospacing="1" w:after="100" w:afterAutospacing="1" w:line="240" w:lineRule="auto"/>
        <w:rPr>
          <w:rFonts w:ascii="Calibri" w:eastAsia="Times New Roman" w:hAnsi="Calibri" w:cs="Calibri"/>
          <w:kern w:val="0"/>
          <w14:ligatures w14:val="none"/>
        </w:rPr>
      </w:pPr>
      <w:r w:rsidRPr="00D3563D">
        <w:rPr>
          <w:rFonts w:ascii="Calibri" w:eastAsia="Times New Roman" w:hAnsi="Calibri" w:cs="Calibri"/>
          <w:kern w:val="0"/>
          <w14:ligatures w14:val="none"/>
        </w:rPr>
        <w:t>The audit team has identified potential issues in the credit risk assessment process for corporate lending within the Global Banking &amp; Markets division. Recent data shows an increase in non-performing loans (NPLs) among mid-sized corporate clients, which could indicate weaknesses in the credit risk assessment and monitoring processes.</w:t>
      </w:r>
    </w:p>
    <w:p w14:paraId="640618A0" w14:textId="77777777" w:rsidR="00D3563D" w:rsidRPr="00D3563D" w:rsidRDefault="00D3563D" w:rsidP="00D3563D">
      <w:p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b/>
          <w:bCs/>
          <w:kern w:val="0"/>
          <w14:ligatures w14:val="none"/>
        </w:rPr>
        <w:t>Data Provided:</w:t>
      </w:r>
    </w:p>
    <w:p w14:paraId="16D8DF7F" w14:textId="77777777" w:rsidR="00D3563D" w:rsidRDefault="00D3563D" w:rsidP="00D3563D">
      <w:pPr>
        <w:pStyle w:val="ListParagraph"/>
        <w:numPr>
          <w:ilvl w:val="0"/>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b/>
          <w:bCs/>
          <w:kern w:val="0"/>
          <w14:ligatures w14:val="none"/>
        </w:rPr>
        <w:t>Loan Portfolio:</w:t>
      </w:r>
    </w:p>
    <w:p w14:paraId="4E2B8D3B" w14:textId="77777777" w:rsidR="00D3563D" w:rsidRPr="00D3563D" w:rsidRDefault="00D3563D" w:rsidP="00D3563D">
      <w:pPr>
        <w:pStyle w:val="ListParagraph"/>
        <w:numPr>
          <w:ilvl w:val="1"/>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kern w:val="0"/>
          <w14:ligatures w14:val="none"/>
        </w:rPr>
        <w:t>Total corporate loans: $2 billion</w:t>
      </w:r>
    </w:p>
    <w:p w14:paraId="278D4819" w14:textId="4E9F3E72" w:rsidR="00D3563D" w:rsidRPr="00D3563D" w:rsidRDefault="00D3563D" w:rsidP="00D3563D">
      <w:pPr>
        <w:pStyle w:val="ListParagraph"/>
        <w:numPr>
          <w:ilvl w:val="1"/>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kern w:val="0"/>
          <w14:ligatures w14:val="none"/>
        </w:rPr>
        <w:lastRenderedPageBreak/>
        <w:t>Non-performing loans: $150 million (7.5%)</w:t>
      </w:r>
    </w:p>
    <w:p w14:paraId="3AE25884" w14:textId="77777777" w:rsidR="00D3563D" w:rsidRDefault="00D3563D" w:rsidP="00D3563D">
      <w:pPr>
        <w:pStyle w:val="ListParagraph"/>
        <w:numPr>
          <w:ilvl w:val="0"/>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b/>
          <w:bCs/>
          <w:kern w:val="0"/>
          <w14:ligatures w14:val="none"/>
        </w:rPr>
        <w:t>Client Segments:</w:t>
      </w:r>
    </w:p>
    <w:p w14:paraId="0A3AA885" w14:textId="77777777" w:rsidR="00D3563D" w:rsidRPr="00D3563D" w:rsidRDefault="00D3563D" w:rsidP="00D3563D">
      <w:pPr>
        <w:pStyle w:val="ListParagraph"/>
        <w:numPr>
          <w:ilvl w:val="1"/>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kern w:val="0"/>
          <w14:ligatures w14:val="none"/>
        </w:rPr>
        <w:t>Mid-sized companies (annual revenue $50M-$500M): 60% of total loans</w:t>
      </w:r>
    </w:p>
    <w:p w14:paraId="55788462" w14:textId="77777777" w:rsidR="00D3563D" w:rsidRPr="00D3563D" w:rsidRDefault="00D3563D" w:rsidP="00D3563D">
      <w:pPr>
        <w:pStyle w:val="ListParagraph"/>
        <w:numPr>
          <w:ilvl w:val="1"/>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kern w:val="0"/>
          <w14:ligatures w14:val="none"/>
        </w:rPr>
        <w:t>Non-performing loans in this segment: 80% of NPLs</w:t>
      </w:r>
    </w:p>
    <w:p w14:paraId="6580B95A" w14:textId="77777777" w:rsidR="00D3563D" w:rsidRPr="00AC7094" w:rsidRDefault="00D3563D" w:rsidP="00D3563D">
      <w:pPr>
        <w:pStyle w:val="ListParagraph"/>
        <w:numPr>
          <w:ilvl w:val="0"/>
          <w:numId w:val="3"/>
        </w:numPr>
        <w:spacing w:before="100" w:beforeAutospacing="1" w:after="100" w:afterAutospacing="1" w:line="240" w:lineRule="auto"/>
        <w:rPr>
          <w:rFonts w:ascii="Calibri" w:eastAsia="Times New Roman" w:hAnsi="Calibri" w:cs="Calibri"/>
          <w:b/>
          <w:bCs/>
          <w:kern w:val="0"/>
          <w14:ligatures w14:val="none"/>
        </w:rPr>
      </w:pPr>
      <w:r w:rsidRPr="00AC7094">
        <w:rPr>
          <w:rFonts w:ascii="Calibri" w:eastAsia="Times New Roman" w:hAnsi="Calibri" w:cs="Calibri"/>
          <w:b/>
          <w:bCs/>
          <w:kern w:val="0"/>
          <w14:ligatures w14:val="none"/>
        </w:rPr>
        <w:t>Historical Data:</w:t>
      </w:r>
    </w:p>
    <w:p w14:paraId="1BB45D4D" w14:textId="77777777" w:rsidR="00D3563D" w:rsidRPr="00D3563D" w:rsidRDefault="00D3563D" w:rsidP="00D3563D">
      <w:pPr>
        <w:pStyle w:val="ListParagraph"/>
        <w:numPr>
          <w:ilvl w:val="1"/>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kern w:val="0"/>
          <w14:ligatures w14:val="none"/>
        </w:rPr>
        <w:t>NPL ratio last year: 4.5%</w:t>
      </w:r>
    </w:p>
    <w:p w14:paraId="56093A85" w14:textId="77777777" w:rsidR="00D3563D" w:rsidRPr="00D3563D" w:rsidRDefault="00D3563D" w:rsidP="00D3563D">
      <w:pPr>
        <w:pStyle w:val="ListParagraph"/>
        <w:numPr>
          <w:ilvl w:val="1"/>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kern w:val="0"/>
          <w14:ligatures w14:val="none"/>
        </w:rPr>
        <w:t>NPL ratio this year: 7.5%</w:t>
      </w:r>
    </w:p>
    <w:p w14:paraId="5C4B69A6" w14:textId="77777777" w:rsidR="00D3563D" w:rsidRDefault="00D3563D" w:rsidP="00D3563D">
      <w:pPr>
        <w:pStyle w:val="ListParagraph"/>
        <w:numPr>
          <w:ilvl w:val="0"/>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b/>
          <w:bCs/>
          <w:kern w:val="0"/>
          <w14:ligatures w14:val="none"/>
        </w:rPr>
        <w:t>Credit Risk Assessment:</w:t>
      </w:r>
    </w:p>
    <w:p w14:paraId="6F136774" w14:textId="77777777" w:rsidR="00D3563D" w:rsidRPr="00D3563D" w:rsidRDefault="00D3563D" w:rsidP="00D3563D">
      <w:pPr>
        <w:pStyle w:val="ListParagraph"/>
        <w:numPr>
          <w:ilvl w:val="1"/>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kern w:val="0"/>
          <w14:ligatures w14:val="none"/>
        </w:rPr>
        <w:t>Average credit score of mid-sized companies: 600</w:t>
      </w:r>
    </w:p>
    <w:p w14:paraId="20EA6763" w14:textId="5CB6E245" w:rsidR="00D3563D" w:rsidRPr="00D3563D" w:rsidRDefault="00D3563D" w:rsidP="00D3563D">
      <w:pPr>
        <w:pStyle w:val="ListParagraph"/>
        <w:numPr>
          <w:ilvl w:val="1"/>
          <w:numId w:val="3"/>
        </w:numPr>
        <w:spacing w:before="100" w:beforeAutospacing="1" w:after="100" w:afterAutospacing="1" w:line="240" w:lineRule="auto"/>
        <w:rPr>
          <w:rFonts w:ascii="Calibri" w:eastAsia="Times New Roman" w:hAnsi="Calibri" w:cs="Calibri"/>
          <w:b/>
          <w:bCs/>
          <w:kern w:val="0"/>
          <w14:ligatures w14:val="none"/>
        </w:rPr>
      </w:pPr>
      <w:r w:rsidRPr="00D3563D">
        <w:rPr>
          <w:rFonts w:ascii="Calibri" w:eastAsia="Times New Roman" w:hAnsi="Calibri" w:cs="Calibri"/>
          <w:kern w:val="0"/>
          <w14:ligatures w14:val="none"/>
        </w:rPr>
        <w:t>Industry standard credit score for low-risk clients: 700</w:t>
      </w:r>
    </w:p>
    <w:p w14:paraId="5B8D0BF7" w14:textId="77777777" w:rsidR="00D3563D" w:rsidRDefault="00D3563D" w:rsidP="00D3563D">
      <w:pPr>
        <w:spacing w:before="100" w:beforeAutospacing="1" w:after="100" w:afterAutospacing="1" w:line="240" w:lineRule="auto"/>
        <w:rPr>
          <w:rFonts w:ascii="Calibri" w:eastAsia="Times New Roman" w:hAnsi="Calibri" w:cs="Calibri"/>
          <w:kern w:val="0"/>
          <w14:ligatures w14:val="none"/>
        </w:rPr>
      </w:pPr>
      <w:r w:rsidRPr="00D3563D">
        <w:rPr>
          <w:rFonts w:ascii="Calibri" w:eastAsia="Times New Roman" w:hAnsi="Calibri" w:cs="Calibri"/>
          <w:b/>
          <w:bCs/>
          <w:kern w:val="0"/>
          <w14:ligatures w14:val="none"/>
        </w:rPr>
        <w:t>Scenario Details:</w:t>
      </w:r>
      <w:r w:rsidRPr="00D3563D">
        <w:rPr>
          <w:rFonts w:ascii="Calibri" w:eastAsia="Times New Roman" w:hAnsi="Calibri" w:cs="Calibri"/>
          <w:kern w:val="0"/>
          <w14:ligatures w14:val="none"/>
        </w:rPr>
        <w:t xml:space="preserve"> The audit team discovered that the non-performing loans (NPLs) ratio has increased from 4.5% last year to 7.5% this year. Out of the $2 billion in total corporate loans, $150 million are non-performing, and the majority of these NPLs are from mid-sized companies. The average credit score for these mid-sized companies is 600, which is below the industry standard of 700 for low-risk clients.</w:t>
      </w:r>
    </w:p>
    <w:p w14:paraId="579DB5AB" w14:textId="4633DB79" w:rsidR="00D3563D" w:rsidRPr="00D3563D" w:rsidRDefault="00D3563D" w:rsidP="00D3563D">
      <w:pPr>
        <w:pStyle w:val="Heading1"/>
        <w:rPr>
          <w:rFonts w:eastAsia="Times New Roman"/>
        </w:rPr>
      </w:pPr>
      <w:r>
        <w:rPr>
          <w:rFonts w:eastAsia="Times New Roman"/>
        </w:rPr>
        <w:t>Scenario 3</w:t>
      </w:r>
    </w:p>
    <w:p w14:paraId="79A9218E" w14:textId="77777777" w:rsidR="002543E5" w:rsidRPr="002543E5" w:rsidRDefault="002543E5" w:rsidP="002543E5">
      <w:pPr>
        <w:spacing w:before="100" w:beforeAutospacing="1" w:after="100" w:afterAutospacing="1" w:line="240" w:lineRule="auto"/>
        <w:rPr>
          <w:rFonts w:ascii="Calibri" w:eastAsia="Times New Roman" w:hAnsi="Calibri" w:cs="Calibri"/>
          <w:kern w:val="0"/>
          <w14:ligatures w14:val="none"/>
        </w:rPr>
      </w:pPr>
      <w:r w:rsidRPr="002543E5">
        <w:rPr>
          <w:rFonts w:ascii="Calibri" w:eastAsia="Times New Roman" w:hAnsi="Calibri" w:cs="Calibri"/>
          <w:kern w:val="0"/>
          <w14:ligatures w14:val="none"/>
        </w:rPr>
        <w:t>The audit team has discovered potential compliance risks related to Anti-Money Laundering (AML) controls. Recent reviews have shown lapses in transaction monitoring and reporting, which could result in regulatory penalties.</w:t>
      </w:r>
    </w:p>
    <w:p w14:paraId="68793FB1" w14:textId="77777777" w:rsidR="002543E5" w:rsidRPr="002543E5" w:rsidRDefault="002543E5" w:rsidP="002543E5">
      <w:p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b/>
          <w:bCs/>
          <w:kern w:val="0"/>
          <w14:ligatures w14:val="none"/>
        </w:rPr>
        <w:t>Data Provided:</w:t>
      </w:r>
    </w:p>
    <w:p w14:paraId="7D3BE1DF" w14:textId="77777777" w:rsidR="002543E5" w:rsidRPr="002543E5" w:rsidRDefault="002543E5" w:rsidP="002543E5">
      <w:pPr>
        <w:pStyle w:val="ListParagraph"/>
        <w:numPr>
          <w:ilvl w:val="0"/>
          <w:numId w:val="6"/>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b/>
          <w:bCs/>
          <w:kern w:val="0"/>
          <w14:ligatures w14:val="none"/>
        </w:rPr>
        <w:t>Transaction Monitoring:</w:t>
      </w:r>
    </w:p>
    <w:p w14:paraId="38BE04CD" w14:textId="77777777" w:rsidR="002543E5" w:rsidRPr="002543E5" w:rsidRDefault="002543E5" w:rsidP="002543E5">
      <w:pPr>
        <w:pStyle w:val="ListParagraph"/>
        <w:numPr>
          <w:ilvl w:val="1"/>
          <w:numId w:val="5"/>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kern w:val="0"/>
          <w14:ligatures w14:val="none"/>
        </w:rPr>
        <w:t>Total transactions reviewed: 10,000</w:t>
      </w:r>
    </w:p>
    <w:p w14:paraId="3A3F4B0D" w14:textId="77777777" w:rsidR="002543E5" w:rsidRPr="002543E5" w:rsidRDefault="002543E5" w:rsidP="002543E5">
      <w:pPr>
        <w:pStyle w:val="ListParagraph"/>
        <w:numPr>
          <w:ilvl w:val="1"/>
          <w:numId w:val="5"/>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kern w:val="0"/>
          <w14:ligatures w14:val="none"/>
        </w:rPr>
        <w:t>Suspicious transactions identified: 50 (0.5%)</w:t>
      </w:r>
    </w:p>
    <w:p w14:paraId="120B21B7" w14:textId="77777777" w:rsidR="002543E5" w:rsidRPr="002543E5" w:rsidRDefault="002543E5" w:rsidP="002543E5">
      <w:pPr>
        <w:pStyle w:val="ListParagraph"/>
        <w:numPr>
          <w:ilvl w:val="1"/>
          <w:numId w:val="5"/>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kern w:val="0"/>
          <w14:ligatures w14:val="none"/>
        </w:rPr>
        <w:t>Suspicious transactions reported: 30 (60%)</w:t>
      </w:r>
    </w:p>
    <w:p w14:paraId="7AE80DBD" w14:textId="008F3C5B" w:rsidR="002543E5" w:rsidRPr="002543E5" w:rsidRDefault="002543E5" w:rsidP="002543E5">
      <w:pPr>
        <w:pStyle w:val="ListParagraph"/>
        <w:numPr>
          <w:ilvl w:val="1"/>
          <w:numId w:val="5"/>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kern w:val="0"/>
          <w14:ligatures w14:val="none"/>
        </w:rPr>
        <w:t>Industry standard for suspicious transaction reporting: 90%</w:t>
      </w:r>
    </w:p>
    <w:p w14:paraId="0D4BCA62" w14:textId="77777777" w:rsidR="002543E5" w:rsidRDefault="002543E5" w:rsidP="002543E5">
      <w:pPr>
        <w:pStyle w:val="ListParagraph"/>
        <w:numPr>
          <w:ilvl w:val="0"/>
          <w:numId w:val="7"/>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b/>
          <w:bCs/>
          <w:kern w:val="0"/>
          <w14:ligatures w14:val="none"/>
        </w:rPr>
        <w:t>AML Training:</w:t>
      </w:r>
    </w:p>
    <w:p w14:paraId="40012914" w14:textId="77777777" w:rsidR="002543E5" w:rsidRPr="002543E5" w:rsidRDefault="002543E5" w:rsidP="002543E5">
      <w:pPr>
        <w:pStyle w:val="ListParagraph"/>
        <w:numPr>
          <w:ilvl w:val="1"/>
          <w:numId w:val="7"/>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kern w:val="0"/>
          <w14:ligatures w14:val="none"/>
        </w:rPr>
        <w:t>Total employees in GBM: 1,200</w:t>
      </w:r>
    </w:p>
    <w:p w14:paraId="51D84D7D" w14:textId="77777777" w:rsidR="002543E5" w:rsidRPr="002543E5" w:rsidRDefault="002543E5" w:rsidP="002543E5">
      <w:pPr>
        <w:pStyle w:val="ListParagraph"/>
        <w:numPr>
          <w:ilvl w:val="1"/>
          <w:numId w:val="7"/>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kern w:val="0"/>
          <w14:ligatures w14:val="none"/>
        </w:rPr>
        <w:t>Employees trained on AML: 800 (66%)</w:t>
      </w:r>
    </w:p>
    <w:p w14:paraId="4A5570C7" w14:textId="060390D7" w:rsidR="002543E5" w:rsidRPr="002543E5" w:rsidRDefault="002543E5" w:rsidP="002543E5">
      <w:pPr>
        <w:pStyle w:val="ListParagraph"/>
        <w:numPr>
          <w:ilvl w:val="1"/>
          <w:numId w:val="7"/>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kern w:val="0"/>
          <w14:ligatures w14:val="none"/>
        </w:rPr>
        <w:t>Industry standard for AML training coverage: 95%</w:t>
      </w:r>
    </w:p>
    <w:p w14:paraId="0F27301B" w14:textId="77777777" w:rsidR="002543E5" w:rsidRDefault="002543E5" w:rsidP="002543E5">
      <w:pPr>
        <w:pStyle w:val="ListParagraph"/>
        <w:numPr>
          <w:ilvl w:val="0"/>
          <w:numId w:val="7"/>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b/>
          <w:bCs/>
          <w:kern w:val="0"/>
          <w14:ligatures w14:val="none"/>
        </w:rPr>
        <w:t>Regulatory Findings:</w:t>
      </w:r>
    </w:p>
    <w:p w14:paraId="3A16671B" w14:textId="77777777" w:rsidR="002543E5" w:rsidRPr="002543E5" w:rsidRDefault="002543E5" w:rsidP="002543E5">
      <w:pPr>
        <w:pStyle w:val="ListParagraph"/>
        <w:numPr>
          <w:ilvl w:val="1"/>
          <w:numId w:val="7"/>
        </w:numPr>
        <w:spacing w:before="100" w:beforeAutospacing="1" w:after="100" w:afterAutospacing="1" w:line="240" w:lineRule="auto"/>
        <w:rPr>
          <w:rFonts w:ascii="Calibri" w:eastAsia="Times New Roman" w:hAnsi="Calibri" w:cs="Calibri"/>
          <w:b/>
          <w:bCs/>
          <w:kern w:val="0"/>
          <w14:ligatures w14:val="none"/>
        </w:rPr>
      </w:pPr>
      <w:r w:rsidRPr="002543E5">
        <w:rPr>
          <w:rFonts w:ascii="Calibri" w:eastAsia="Times New Roman" w:hAnsi="Calibri" w:cs="Calibri"/>
          <w:kern w:val="0"/>
          <w14:ligatures w14:val="none"/>
        </w:rPr>
        <w:t>Previous audit findings: Lapses in AML controls noted</w:t>
      </w:r>
    </w:p>
    <w:p w14:paraId="0A961AA0" w14:textId="2EBA3F2D" w:rsidR="002543E5" w:rsidRPr="002543E5" w:rsidRDefault="002543E5" w:rsidP="002543E5">
      <w:pPr>
        <w:pStyle w:val="ListParagraph"/>
        <w:numPr>
          <w:ilvl w:val="1"/>
          <w:numId w:val="7"/>
        </w:numPr>
        <w:spacing w:before="100" w:beforeAutospacing="1" w:after="100" w:afterAutospacing="1" w:line="240" w:lineRule="auto"/>
        <w:rPr>
          <w:rFonts w:ascii="Calibri" w:eastAsia="Times New Roman" w:hAnsi="Calibri" w:cs="Calibri"/>
          <w:b/>
          <w:bCs/>
          <w:kern w:val="0"/>
          <w14:ligatures w14:val="none"/>
        </w:rPr>
      </w:pPr>
      <w:proofErr w:type="gramStart"/>
      <w:r w:rsidRPr="002543E5">
        <w:rPr>
          <w:rFonts w:ascii="Calibri" w:eastAsia="Times New Roman" w:hAnsi="Calibri" w:cs="Calibri"/>
          <w:kern w:val="0"/>
          <w14:ligatures w14:val="none"/>
        </w:rPr>
        <w:t>Current status</w:t>
      </w:r>
      <w:proofErr w:type="gramEnd"/>
      <w:r w:rsidRPr="002543E5">
        <w:rPr>
          <w:rFonts w:ascii="Calibri" w:eastAsia="Times New Roman" w:hAnsi="Calibri" w:cs="Calibri"/>
          <w:kern w:val="0"/>
          <w14:ligatures w14:val="none"/>
        </w:rPr>
        <w:t>: No significant improvements</w:t>
      </w:r>
    </w:p>
    <w:p w14:paraId="3B8827B2" w14:textId="77777777" w:rsidR="002543E5" w:rsidRPr="002543E5" w:rsidRDefault="002543E5" w:rsidP="002543E5">
      <w:pPr>
        <w:spacing w:before="100" w:beforeAutospacing="1" w:after="100" w:afterAutospacing="1" w:line="240" w:lineRule="auto"/>
        <w:rPr>
          <w:rFonts w:ascii="Calibri" w:eastAsia="Times New Roman" w:hAnsi="Calibri" w:cs="Calibri"/>
          <w:kern w:val="0"/>
          <w14:ligatures w14:val="none"/>
        </w:rPr>
      </w:pPr>
      <w:r w:rsidRPr="002543E5">
        <w:rPr>
          <w:rFonts w:ascii="Calibri" w:eastAsia="Times New Roman" w:hAnsi="Calibri" w:cs="Calibri"/>
          <w:b/>
          <w:bCs/>
          <w:kern w:val="0"/>
          <w14:ligatures w14:val="none"/>
        </w:rPr>
        <w:t>Scenario Details:</w:t>
      </w:r>
      <w:r w:rsidRPr="002543E5">
        <w:rPr>
          <w:rFonts w:ascii="Calibri" w:eastAsia="Times New Roman" w:hAnsi="Calibri" w:cs="Calibri"/>
          <w:kern w:val="0"/>
          <w14:ligatures w14:val="none"/>
        </w:rPr>
        <w:t xml:space="preserve"> The audit team found that only 60% of identified suspicious transactions were reported, whereas the industry standard is 90%. Additionally, only 66% of employees have </w:t>
      </w:r>
      <w:r w:rsidRPr="002543E5">
        <w:rPr>
          <w:rFonts w:ascii="Calibri" w:eastAsia="Times New Roman" w:hAnsi="Calibri" w:cs="Calibri"/>
          <w:kern w:val="0"/>
          <w14:ligatures w14:val="none"/>
        </w:rPr>
        <w:lastRenderedPageBreak/>
        <w:t>completed AML training, compared to the industry standard of 95%. Previous audits also noted lapses in AML controls, but no significant improvements have been made.</w:t>
      </w:r>
    </w:p>
    <w:p w14:paraId="71679AA6" w14:textId="77777777" w:rsidR="002543E5" w:rsidRPr="002543E5" w:rsidRDefault="002543E5" w:rsidP="002543E5">
      <w:pPr>
        <w:spacing w:before="100" w:beforeAutospacing="1" w:after="100" w:afterAutospacing="1" w:line="240" w:lineRule="auto"/>
        <w:rPr>
          <w:rFonts w:ascii="Calibri" w:eastAsia="Times New Roman" w:hAnsi="Calibri" w:cs="Calibri"/>
          <w:kern w:val="0"/>
          <w14:ligatures w14:val="none"/>
        </w:rPr>
      </w:pPr>
    </w:p>
    <w:p w14:paraId="3973C116" w14:textId="77777777" w:rsidR="00EF0C8C" w:rsidRDefault="00EF0C8C" w:rsidP="00D3563D">
      <w:pPr>
        <w:spacing w:before="240" w:after="240" w:line="360" w:lineRule="auto"/>
      </w:pPr>
    </w:p>
    <w:sectPr w:rsidR="00EF0C8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3ABC" w14:textId="77777777" w:rsidR="005A1040" w:rsidRDefault="005A1040" w:rsidP="00EF0C8C">
      <w:pPr>
        <w:spacing w:after="0" w:line="240" w:lineRule="auto"/>
      </w:pPr>
      <w:r>
        <w:separator/>
      </w:r>
    </w:p>
  </w:endnote>
  <w:endnote w:type="continuationSeparator" w:id="0">
    <w:p w14:paraId="6EBF0BDC" w14:textId="77777777" w:rsidR="005A1040" w:rsidRDefault="005A1040" w:rsidP="00EF0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5C1C7" w14:textId="77777777" w:rsidR="005A1040" w:rsidRDefault="005A1040" w:rsidP="00EF0C8C">
      <w:pPr>
        <w:spacing w:after="0" w:line="240" w:lineRule="auto"/>
      </w:pPr>
      <w:r>
        <w:separator/>
      </w:r>
    </w:p>
  </w:footnote>
  <w:footnote w:type="continuationSeparator" w:id="0">
    <w:p w14:paraId="315A3FB9" w14:textId="77777777" w:rsidR="005A1040" w:rsidRDefault="005A1040" w:rsidP="00EF0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A369" w14:textId="24C6B1E8" w:rsidR="00EF0C8C" w:rsidRDefault="00EF0C8C" w:rsidP="00EF0C8C">
    <w:pPr>
      <w:pStyle w:val="Header"/>
      <w:jc w:val="right"/>
    </w:pPr>
    <w:r>
      <w:fldChar w:fldCharType="begin"/>
    </w:r>
    <w:r>
      <w:instrText xml:space="preserve"> INCLUDEPICTURE "https://hackerx.org/wp-content/uploads/2020/08/Goldman-Sachs-Logo.png" \* MERGEFORMATINET </w:instrText>
    </w:r>
    <w:r>
      <w:fldChar w:fldCharType="separate"/>
    </w:r>
    <w:r>
      <w:rPr>
        <w:noProof/>
      </w:rPr>
      <w:drawing>
        <wp:inline distT="0" distB="0" distL="0" distR="0" wp14:anchorId="35EDAAED" wp14:editId="736FBFD3">
          <wp:extent cx="990600" cy="660400"/>
          <wp:effectExtent l="0" t="0" r="0" b="0"/>
          <wp:docPr id="2" name="Picture 2" descr="Goldman-Sachs-Logo – Hacke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ldman-Sachs-Logo – Hacker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780" cy="66052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108D"/>
    <w:multiLevelType w:val="hybridMultilevel"/>
    <w:tmpl w:val="C07CD6F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4487249"/>
    <w:multiLevelType w:val="multilevel"/>
    <w:tmpl w:val="5EA4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D373D7"/>
    <w:multiLevelType w:val="hybridMultilevel"/>
    <w:tmpl w:val="D0A61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3E037A"/>
    <w:multiLevelType w:val="multilevel"/>
    <w:tmpl w:val="2DEE7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543A0A"/>
    <w:multiLevelType w:val="multilevel"/>
    <w:tmpl w:val="ADF62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916E9C"/>
    <w:multiLevelType w:val="hybridMultilevel"/>
    <w:tmpl w:val="B964CBA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DA2438"/>
    <w:multiLevelType w:val="hybridMultilevel"/>
    <w:tmpl w:val="5A6A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68606">
    <w:abstractNumId w:val="1"/>
  </w:num>
  <w:num w:numId="2" w16cid:durableId="870647240">
    <w:abstractNumId w:val="4"/>
  </w:num>
  <w:num w:numId="3" w16cid:durableId="1021081760">
    <w:abstractNumId w:val="2"/>
  </w:num>
  <w:num w:numId="4" w16cid:durableId="371535495">
    <w:abstractNumId w:val="3"/>
  </w:num>
  <w:num w:numId="5" w16cid:durableId="1246838417">
    <w:abstractNumId w:val="5"/>
  </w:num>
  <w:num w:numId="6" w16cid:durableId="1145585721">
    <w:abstractNumId w:val="6"/>
  </w:num>
  <w:num w:numId="7" w16cid:durableId="87943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C8C"/>
    <w:rsid w:val="000155E3"/>
    <w:rsid w:val="0005241A"/>
    <w:rsid w:val="002543E5"/>
    <w:rsid w:val="004D0EA6"/>
    <w:rsid w:val="005A1040"/>
    <w:rsid w:val="005B20A9"/>
    <w:rsid w:val="007535E8"/>
    <w:rsid w:val="008013D3"/>
    <w:rsid w:val="008237CA"/>
    <w:rsid w:val="0095662F"/>
    <w:rsid w:val="00A023DC"/>
    <w:rsid w:val="00AC7094"/>
    <w:rsid w:val="00C1759A"/>
    <w:rsid w:val="00D3563D"/>
    <w:rsid w:val="00DD10C6"/>
    <w:rsid w:val="00EF0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6DC1B"/>
  <w15:chartTrackingRefBased/>
  <w15:docId w15:val="{42F32A27-1F2D-DE46-9F11-3E85928D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C8C"/>
    <w:rPr>
      <w:rFonts w:eastAsiaTheme="majorEastAsia" w:cstheme="majorBidi"/>
      <w:color w:val="272727" w:themeColor="text1" w:themeTint="D8"/>
    </w:rPr>
  </w:style>
  <w:style w:type="paragraph" w:styleId="Title">
    <w:name w:val="Title"/>
    <w:basedOn w:val="Normal"/>
    <w:next w:val="Normal"/>
    <w:link w:val="TitleChar"/>
    <w:uiPriority w:val="10"/>
    <w:qFormat/>
    <w:rsid w:val="00EF0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C8C"/>
    <w:pPr>
      <w:spacing w:before="160"/>
      <w:jc w:val="center"/>
    </w:pPr>
    <w:rPr>
      <w:i/>
      <w:iCs/>
      <w:color w:val="404040" w:themeColor="text1" w:themeTint="BF"/>
    </w:rPr>
  </w:style>
  <w:style w:type="character" w:customStyle="1" w:styleId="QuoteChar">
    <w:name w:val="Quote Char"/>
    <w:basedOn w:val="DefaultParagraphFont"/>
    <w:link w:val="Quote"/>
    <w:uiPriority w:val="29"/>
    <w:rsid w:val="00EF0C8C"/>
    <w:rPr>
      <w:i/>
      <w:iCs/>
      <w:color w:val="404040" w:themeColor="text1" w:themeTint="BF"/>
    </w:rPr>
  </w:style>
  <w:style w:type="paragraph" w:styleId="ListParagraph">
    <w:name w:val="List Paragraph"/>
    <w:basedOn w:val="Normal"/>
    <w:uiPriority w:val="34"/>
    <w:qFormat/>
    <w:rsid w:val="00EF0C8C"/>
    <w:pPr>
      <w:ind w:left="720"/>
      <w:contextualSpacing/>
    </w:pPr>
  </w:style>
  <w:style w:type="character" w:styleId="IntenseEmphasis">
    <w:name w:val="Intense Emphasis"/>
    <w:basedOn w:val="DefaultParagraphFont"/>
    <w:uiPriority w:val="21"/>
    <w:qFormat/>
    <w:rsid w:val="00EF0C8C"/>
    <w:rPr>
      <w:i/>
      <w:iCs/>
      <w:color w:val="0F4761" w:themeColor="accent1" w:themeShade="BF"/>
    </w:rPr>
  </w:style>
  <w:style w:type="paragraph" w:styleId="IntenseQuote">
    <w:name w:val="Intense Quote"/>
    <w:basedOn w:val="Normal"/>
    <w:next w:val="Normal"/>
    <w:link w:val="IntenseQuoteChar"/>
    <w:uiPriority w:val="30"/>
    <w:qFormat/>
    <w:rsid w:val="00EF0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C8C"/>
    <w:rPr>
      <w:i/>
      <w:iCs/>
      <w:color w:val="0F4761" w:themeColor="accent1" w:themeShade="BF"/>
    </w:rPr>
  </w:style>
  <w:style w:type="character" w:styleId="IntenseReference">
    <w:name w:val="Intense Reference"/>
    <w:basedOn w:val="DefaultParagraphFont"/>
    <w:uiPriority w:val="32"/>
    <w:qFormat/>
    <w:rsid w:val="00EF0C8C"/>
    <w:rPr>
      <w:b/>
      <w:bCs/>
      <w:smallCaps/>
      <w:color w:val="0F4761" w:themeColor="accent1" w:themeShade="BF"/>
      <w:spacing w:val="5"/>
    </w:rPr>
  </w:style>
  <w:style w:type="paragraph" w:styleId="NormalWeb">
    <w:name w:val="Normal (Web)"/>
    <w:basedOn w:val="Normal"/>
    <w:uiPriority w:val="99"/>
    <w:semiHidden/>
    <w:unhideWhenUsed/>
    <w:rsid w:val="00EF0C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0C8C"/>
    <w:rPr>
      <w:b/>
      <w:bCs/>
    </w:rPr>
  </w:style>
  <w:style w:type="paragraph" w:styleId="Header">
    <w:name w:val="header"/>
    <w:basedOn w:val="Normal"/>
    <w:link w:val="HeaderChar"/>
    <w:uiPriority w:val="99"/>
    <w:unhideWhenUsed/>
    <w:rsid w:val="00EF0C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C8C"/>
  </w:style>
  <w:style w:type="paragraph" w:styleId="Footer">
    <w:name w:val="footer"/>
    <w:basedOn w:val="Normal"/>
    <w:link w:val="FooterChar"/>
    <w:uiPriority w:val="99"/>
    <w:unhideWhenUsed/>
    <w:rsid w:val="00EF0C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2518">
      <w:bodyDiv w:val="1"/>
      <w:marLeft w:val="0"/>
      <w:marRight w:val="0"/>
      <w:marTop w:val="0"/>
      <w:marBottom w:val="0"/>
      <w:divBdr>
        <w:top w:val="none" w:sz="0" w:space="0" w:color="auto"/>
        <w:left w:val="none" w:sz="0" w:space="0" w:color="auto"/>
        <w:bottom w:val="none" w:sz="0" w:space="0" w:color="auto"/>
        <w:right w:val="none" w:sz="0" w:space="0" w:color="auto"/>
      </w:divBdr>
    </w:div>
    <w:div w:id="378819889">
      <w:bodyDiv w:val="1"/>
      <w:marLeft w:val="0"/>
      <w:marRight w:val="0"/>
      <w:marTop w:val="0"/>
      <w:marBottom w:val="0"/>
      <w:divBdr>
        <w:top w:val="none" w:sz="0" w:space="0" w:color="auto"/>
        <w:left w:val="none" w:sz="0" w:space="0" w:color="auto"/>
        <w:bottom w:val="none" w:sz="0" w:space="0" w:color="auto"/>
        <w:right w:val="none" w:sz="0" w:space="0" w:color="auto"/>
      </w:divBdr>
    </w:div>
    <w:div w:id="843979090">
      <w:bodyDiv w:val="1"/>
      <w:marLeft w:val="0"/>
      <w:marRight w:val="0"/>
      <w:marTop w:val="0"/>
      <w:marBottom w:val="0"/>
      <w:divBdr>
        <w:top w:val="none" w:sz="0" w:space="0" w:color="auto"/>
        <w:left w:val="none" w:sz="0" w:space="0" w:color="auto"/>
        <w:bottom w:val="none" w:sz="0" w:space="0" w:color="auto"/>
        <w:right w:val="none" w:sz="0" w:space="0" w:color="auto"/>
      </w:divBdr>
    </w:div>
    <w:div w:id="956332793">
      <w:bodyDiv w:val="1"/>
      <w:marLeft w:val="0"/>
      <w:marRight w:val="0"/>
      <w:marTop w:val="0"/>
      <w:marBottom w:val="0"/>
      <w:divBdr>
        <w:top w:val="none" w:sz="0" w:space="0" w:color="auto"/>
        <w:left w:val="none" w:sz="0" w:space="0" w:color="auto"/>
        <w:bottom w:val="none" w:sz="0" w:space="0" w:color="auto"/>
        <w:right w:val="none" w:sz="0" w:space="0" w:color="auto"/>
      </w:divBdr>
    </w:div>
    <w:div w:id="1514147848">
      <w:bodyDiv w:val="1"/>
      <w:marLeft w:val="0"/>
      <w:marRight w:val="0"/>
      <w:marTop w:val="0"/>
      <w:marBottom w:val="0"/>
      <w:divBdr>
        <w:top w:val="none" w:sz="0" w:space="0" w:color="auto"/>
        <w:left w:val="none" w:sz="0" w:space="0" w:color="auto"/>
        <w:bottom w:val="none" w:sz="0" w:space="0" w:color="auto"/>
        <w:right w:val="none" w:sz="0" w:space="0" w:color="auto"/>
      </w:divBdr>
    </w:div>
    <w:div w:id="1567105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Garrett</dc:creator>
  <cp:keywords/>
  <dc:description/>
  <cp:lastModifiedBy>Tran, Tammy</cp:lastModifiedBy>
  <cp:revision>6</cp:revision>
  <dcterms:created xsi:type="dcterms:W3CDTF">2024-06-04T21:37:00Z</dcterms:created>
  <dcterms:modified xsi:type="dcterms:W3CDTF">2025-03-21T14:14:00Z</dcterms:modified>
</cp:coreProperties>
</file>