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32DB2A" w14:textId="0D0EC901" w:rsidR="00646D0F" w:rsidRDefault="00646D0F" w:rsidP="00277A1B">
      <w:pPr>
        <w:ind w:firstLine="0"/>
        <w:jc w:val="center"/>
      </w:pPr>
    </w:p>
    <w:p w14:paraId="0B41F0D3" w14:textId="7BC090BC" w:rsidR="00646D0F" w:rsidRDefault="00646D0F" w:rsidP="00277A1B">
      <w:pPr>
        <w:ind w:firstLine="0"/>
        <w:jc w:val="center"/>
      </w:pPr>
    </w:p>
    <w:p w14:paraId="257D8472" w14:textId="5B4EBE89" w:rsidR="00646D0F" w:rsidRDefault="00646D0F" w:rsidP="00277A1B">
      <w:pPr>
        <w:ind w:firstLine="0"/>
        <w:jc w:val="center"/>
      </w:pPr>
    </w:p>
    <w:p w14:paraId="76F085A7" w14:textId="0444497D" w:rsidR="00646D0F" w:rsidRDefault="00646D0F" w:rsidP="00277A1B">
      <w:pPr>
        <w:ind w:firstLine="0"/>
        <w:jc w:val="center"/>
      </w:pPr>
    </w:p>
    <w:p w14:paraId="4AC3F097" w14:textId="59F1A2D3" w:rsidR="00646D0F" w:rsidRDefault="00646D0F" w:rsidP="00277A1B">
      <w:pPr>
        <w:ind w:firstLine="0"/>
        <w:jc w:val="center"/>
      </w:pPr>
    </w:p>
    <w:p w14:paraId="26006DEB" w14:textId="79858E1C" w:rsidR="00646D0F" w:rsidRDefault="00646D0F" w:rsidP="00277A1B">
      <w:pPr>
        <w:ind w:firstLine="0"/>
        <w:jc w:val="center"/>
      </w:pPr>
    </w:p>
    <w:p w14:paraId="13A9BBCA" w14:textId="7195F259" w:rsidR="00646D0F" w:rsidRDefault="00646D0F" w:rsidP="00277A1B">
      <w:pPr>
        <w:ind w:firstLine="0"/>
        <w:jc w:val="center"/>
      </w:pPr>
    </w:p>
    <w:p w14:paraId="207F227E" w14:textId="485AED73" w:rsidR="00646D0F" w:rsidRDefault="00646D0F" w:rsidP="00277A1B">
      <w:pPr>
        <w:ind w:firstLine="0"/>
        <w:jc w:val="center"/>
      </w:pPr>
    </w:p>
    <w:p w14:paraId="63543F06" w14:textId="3202B8C0" w:rsidR="00646D0F" w:rsidRDefault="00646D0F" w:rsidP="00277A1B">
      <w:pPr>
        <w:ind w:firstLine="0"/>
        <w:jc w:val="center"/>
      </w:pPr>
    </w:p>
    <w:p w14:paraId="2D7662FC" w14:textId="31C03118" w:rsidR="00646D0F" w:rsidRDefault="00646D0F" w:rsidP="00277A1B">
      <w:pPr>
        <w:ind w:firstLine="0"/>
        <w:jc w:val="center"/>
      </w:pPr>
    </w:p>
    <w:p w14:paraId="35282D80" w14:textId="616661C9" w:rsidR="00646D0F" w:rsidRDefault="00646D0F" w:rsidP="00277A1B">
      <w:pPr>
        <w:ind w:firstLine="0"/>
        <w:jc w:val="center"/>
      </w:pPr>
    </w:p>
    <w:p w14:paraId="2FC25781" w14:textId="4DA3B087" w:rsidR="00646D0F" w:rsidRDefault="00646D0F" w:rsidP="00277A1B">
      <w:pPr>
        <w:ind w:firstLine="0"/>
        <w:jc w:val="center"/>
      </w:pPr>
    </w:p>
    <w:p w14:paraId="1BB7FB85" w14:textId="7C38D3F0" w:rsidR="00646D0F" w:rsidRDefault="00646D0F" w:rsidP="00277A1B">
      <w:pPr>
        <w:ind w:firstLine="0"/>
        <w:jc w:val="center"/>
      </w:pPr>
    </w:p>
    <w:p w14:paraId="2B2787FD" w14:textId="2698BAAC" w:rsidR="00646D0F" w:rsidRDefault="00646D0F" w:rsidP="00277A1B">
      <w:pPr>
        <w:ind w:firstLine="0"/>
        <w:jc w:val="center"/>
      </w:pPr>
    </w:p>
    <w:p w14:paraId="4C3E1015" w14:textId="03FBC6EE" w:rsidR="00646D0F" w:rsidRDefault="00646D0F" w:rsidP="00277A1B">
      <w:pPr>
        <w:ind w:firstLine="0"/>
        <w:jc w:val="center"/>
      </w:pPr>
    </w:p>
    <w:p w14:paraId="6D0B4F02" w14:textId="77777777" w:rsidR="00646D0F" w:rsidRDefault="00646D0F" w:rsidP="00277A1B">
      <w:pPr>
        <w:ind w:firstLine="0"/>
        <w:jc w:val="center"/>
      </w:pPr>
    </w:p>
    <w:p w14:paraId="0C1FC6A1" w14:textId="360815A3" w:rsidR="00321959" w:rsidRPr="00646D0F" w:rsidRDefault="00646D0F" w:rsidP="00277A1B">
      <w:pPr>
        <w:ind w:firstLine="0"/>
        <w:jc w:val="center"/>
        <w:rPr>
          <w:b/>
          <w:bCs/>
        </w:rPr>
      </w:pPr>
      <w:r w:rsidRPr="00646D0F">
        <w:rPr>
          <w:b/>
          <w:bCs/>
        </w:rPr>
        <w:t>ВЫБОР АЛГОРИТМА ИСКУССТВЕННОГО ИНТЕЛЛЕКТА</w:t>
      </w:r>
    </w:p>
    <w:p w14:paraId="1DBF668D" w14:textId="65E2E28E" w:rsidR="00277A1B" w:rsidRDefault="00277A1B" w:rsidP="00277A1B">
      <w:pPr>
        <w:ind w:firstLine="0"/>
        <w:jc w:val="center"/>
        <w:rPr>
          <w:b/>
          <w:bCs/>
        </w:rPr>
      </w:pPr>
      <w:r w:rsidRPr="00646D0F">
        <w:rPr>
          <w:b/>
          <w:bCs/>
        </w:rPr>
        <w:t xml:space="preserve">для задачи интеллектуального поиска предметов антиквариата </w:t>
      </w:r>
      <w:r w:rsidR="00646D0F" w:rsidRPr="00646D0F">
        <w:rPr>
          <w:b/>
          <w:bCs/>
        </w:rPr>
        <w:br/>
      </w:r>
      <w:r w:rsidRPr="00646D0F">
        <w:rPr>
          <w:b/>
          <w:bCs/>
        </w:rPr>
        <w:t>на открытых торговых площадках</w:t>
      </w:r>
    </w:p>
    <w:p w14:paraId="4C1A51E7" w14:textId="28C4EF79" w:rsidR="00646D0F" w:rsidRDefault="00646D0F" w:rsidP="00277A1B">
      <w:pPr>
        <w:ind w:firstLine="0"/>
        <w:jc w:val="center"/>
        <w:rPr>
          <w:b/>
          <w:bCs/>
        </w:rPr>
      </w:pPr>
    </w:p>
    <w:p w14:paraId="2623C5A8" w14:textId="4562898F" w:rsidR="00646D0F" w:rsidRDefault="00646D0F" w:rsidP="00277A1B">
      <w:pPr>
        <w:ind w:firstLine="0"/>
        <w:jc w:val="center"/>
        <w:rPr>
          <w:b/>
          <w:bCs/>
        </w:rPr>
      </w:pPr>
    </w:p>
    <w:p w14:paraId="70441062" w14:textId="7E356CD8" w:rsidR="00646D0F" w:rsidRDefault="00646D0F" w:rsidP="00277A1B">
      <w:pPr>
        <w:ind w:firstLine="0"/>
        <w:jc w:val="center"/>
        <w:rPr>
          <w:b/>
          <w:bCs/>
        </w:rPr>
      </w:pPr>
    </w:p>
    <w:p w14:paraId="629D9460" w14:textId="52521518" w:rsidR="00646D0F" w:rsidRDefault="00646D0F" w:rsidP="00277A1B">
      <w:pPr>
        <w:ind w:firstLine="0"/>
        <w:jc w:val="center"/>
        <w:rPr>
          <w:b/>
          <w:bCs/>
        </w:rPr>
      </w:pPr>
    </w:p>
    <w:p w14:paraId="32001AFA" w14:textId="4917B9D1" w:rsidR="00646D0F" w:rsidRDefault="00646D0F" w:rsidP="00277A1B">
      <w:pPr>
        <w:ind w:firstLine="0"/>
        <w:jc w:val="center"/>
        <w:rPr>
          <w:b/>
          <w:bCs/>
        </w:rPr>
      </w:pPr>
    </w:p>
    <w:p w14:paraId="2E406E54" w14:textId="78D55977" w:rsidR="00646D0F" w:rsidRDefault="00646D0F" w:rsidP="00277A1B">
      <w:pPr>
        <w:ind w:firstLine="0"/>
        <w:jc w:val="center"/>
        <w:rPr>
          <w:b/>
          <w:bCs/>
        </w:rPr>
      </w:pPr>
    </w:p>
    <w:p w14:paraId="2BD618FA" w14:textId="4F88F447" w:rsidR="00646D0F" w:rsidRDefault="00646D0F" w:rsidP="00277A1B">
      <w:pPr>
        <w:ind w:firstLine="0"/>
        <w:jc w:val="center"/>
        <w:rPr>
          <w:b/>
          <w:bCs/>
        </w:rPr>
      </w:pPr>
    </w:p>
    <w:p w14:paraId="5410303E" w14:textId="0C179C4F" w:rsidR="00646D0F" w:rsidRDefault="00646D0F" w:rsidP="00277A1B">
      <w:pPr>
        <w:ind w:firstLine="0"/>
        <w:jc w:val="center"/>
        <w:rPr>
          <w:b/>
          <w:bCs/>
        </w:rPr>
      </w:pPr>
    </w:p>
    <w:p w14:paraId="00D437C1" w14:textId="686B8B4D" w:rsidR="00646D0F" w:rsidRDefault="00646D0F" w:rsidP="00277A1B">
      <w:pPr>
        <w:ind w:firstLine="0"/>
        <w:jc w:val="center"/>
        <w:rPr>
          <w:b/>
          <w:bCs/>
        </w:rPr>
      </w:pPr>
    </w:p>
    <w:p w14:paraId="00CBFEEA" w14:textId="2CFF1234" w:rsidR="00646D0F" w:rsidRDefault="00646D0F" w:rsidP="00277A1B">
      <w:pPr>
        <w:ind w:firstLine="0"/>
        <w:jc w:val="center"/>
        <w:rPr>
          <w:b/>
          <w:bCs/>
        </w:rPr>
      </w:pPr>
    </w:p>
    <w:p w14:paraId="506A1B66" w14:textId="11A9FA7A" w:rsidR="00646D0F" w:rsidRDefault="00646D0F" w:rsidP="00277A1B">
      <w:pPr>
        <w:ind w:firstLine="0"/>
        <w:jc w:val="center"/>
        <w:rPr>
          <w:b/>
          <w:bCs/>
        </w:rPr>
      </w:pPr>
    </w:p>
    <w:p w14:paraId="40FAD105" w14:textId="71317738" w:rsidR="00646D0F" w:rsidRDefault="00646D0F" w:rsidP="00277A1B">
      <w:pPr>
        <w:ind w:firstLine="0"/>
        <w:jc w:val="center"/>
        <w:rPr>
          <w:b/>
          <w:bCs/>
        </w:rPr>
      </w:pPr>
    </w:p>
    <w:p w14:paraId="11B78759" w14:textId="48D0194E" w:rsidR="00646D0F" w:rsidRDefault="00646D0F" w:rsidP="00277A1B">
      <w:pPr>
        <w:ind w:firstLine="0"/>
        <w:jc w:val="center"/>
        <w:rPr>
          <w:b/>
          <w:bCs/>
        </w:rPr>
      </w:pPr>
    </w:p>
    <w:p w14:paraId="7267931C" w14:textId="0A8387D8" w:rsidR="00646D0F" w:rsidRDefault="00646D0F" w:rsidP="00277A1B">
      <w:pPr>
        <w:ind w:firstLine="0"/>
        <w:jc w:val="center"/>
        <w:rPr>
          <w:b/>
          <w:bCs/>
        </w:rPr>
      </w:pPr>
    </w:p>
    <w:p w14:paraId="72FF27E2" w14:textId="41A9EEB4" w:rsidR="00646D0F" w:rsidRDefault="00646D0F" w:rsidP="00277A1B">
      <w:pPr>
        <w:ind w:firstLine="0"/>
        <w:jc w:val="center"/>
        <w:rPr>
          <w:b/>
          <w:bCs/>
        </w:rPr>
      </w:pPr>
    </w:p>
    <w:p w14:paraId="2F3754EB" w14:textId="78C199ED" w:rsidR="00646D0F" w:rsidRDefault="00646D0F" w:rsidP="00277A1B">
      <w:pPr>
        <w:ind w:firstLine="0"/>
        <w:jc w:val="center"/>
        <w:rPr>
          <w:b/>
          <w:bCs/>
        </w:rPr>
      </w:pPr>
    </w:p>
    <w:p w14:paraId="363B2224" w14:textId="1599A176" w:rsidR="00646D0F" w:rsidRDefault="00646D0F" w:rsidP="00277A1B">
      <w:pPr>
        <w:ind w:firstLine="0"/>
        <w:jc w:val="center"/>
        <w:rPr>
          <w:b/>
          <w:bCs/>
        </w:rPr>
      </w:pPr>
    </w:p>
    <w:p w14:paraId="41D3F24D" w14:textId="7B0343EB" w:rsidR="00646D0F" w:rsidRDefault="00646D0F" w:rsidP="00277A1B">
      <w:pPr>
        <w:ind w:firstLine="0"/>
        <w:jc w:val="center"/>
        <w:rPr>
          <w:b/>
          <w:bCs/>
        </w:rPr>
      </w:pPr>
    </w:p>
    <w:p w14:paraId="4751874E" w14:textId="1DC09BC5" w:rsidR="00646D0F" w:rsidRDefault="00646D0F" w:rsidP="00277A1B">
      <w:pPr>
        <w:ind w:firstLine="0"/>
        <w:jc w:val="center"/>
        <w:rPr>
          <w:b/>
          <w:bCs/>
        </w:rPr>
      </w:pPr>
    </w:p>
    <w:p w14:paraId="0124A5A5" w14:textId="75F34C95" w:rsidR="00646D0F" w:rsidRDefault="00646D0F" w:rsidP="00277A1B">
      <w:pPr>
        <w:ind w:firstLine="0"/>
        <w:jc w:val="center"/>
        <w:rPr>
          <w:b/>
          <w:bCs/>
        </w:rPr>
      </w:pPr>
    </w:p>
    <w:p w14:paraId="11CDDF54" w14:textId="21FD4773" w:rsidR="00646D0F" w:rsidRDefault="00646D0F" w:rsidP="00277A1B">
      <w:pPr>
        <w:ind w:firstLine="0"/>
        <w:jc w:val="center"/>
        <w:rPr>
          <w:b/>
          <w:bCs/>
        </w:rPr>
      </w:pPr>
    </w:p>
    <w:p w14:paraId="0CAAC785" w14:textId="0EB4EA66" w:rsidR="00646D0F" w:rsidRDefault="00646D0F" w:rsidP="00277A1B">
      <w:pPr>
        <w:ind w:firstLine="0"/>
        <w:jc w:val="center"/>
        <w:rPr>
          <w:b/>
          <w:bCs/>
        </w:rPr>
      </w:pPr>
    </w:p>
    <w:p w14:paraId="4D90FD8E" w14:textId="31953E91" w:rsidR="00646D0F" w:rsidRDefault="00646D0F" w:rsidP="00277A1B">
      <w:pPr>
        <w:ind w:firstLine="0"/>
        <w:jc w:val="center"/>
        <w:rPr>
          <w:b/>
          <w:bCs/>
        </w:rPr>
      </w:pPr>
    </w:p>
    <w:p w14:paraId="458E0396" w14:textId="742C7332" w:rsidR="00646D0F" w:rsidRDefault="00646D0F" w:rsidP="00277A1B">
      <w:pPr>
        <w:ind w:firstLine="0"/>
        <w:jc w:val="center"/>
        <w:rPr>
          <w:b/>
          <w:bCs/>
        </w:rPr>
      </w:pPr>
    </w:p>
    <w:p w14:paraId="47518013" w14:textId="77777777" w:rsidR="00646D0F" w:rsidRDefault="00646D0F" w:rsidP="00277A1B">
      <w:pPr>
        <w:ind w:firstLine="0"/>
        <w:jc w:val="center"/>
        <w:rPr>
          <w:b/>
          <w:bCs/>
        </w:rPr>
      </w:pPr>
    </w:p>
    <w:p w14:paraId="3E7B6D14" w14:textId="1CAB3B23" w:rsidR="00646D0F" w:rsidRDefault="00646D0F" w:rsidP="00277A1B">
      <w:pPr>
        <w:ind w:firstLine="0"/>
        <w:jc w:val="center"/>
      </w:pPr>
      <w:r>
        <w:t>2021</w:t>
      </w:r>
    </w:p>
    <w:p w14:paraId="70086635" w14:textId="5EF80650" w:rsidR="00646D0F" w:rsidRDefault="00646D0F" w:rsidP="007E0538">
      <w:r>
        <w:lastRenderedPageBreak/>
        <w:t xml:space="preserve">Исходя из постановки задачи необходимо решить вопрос схожести двух изображений. </w:t>
      </w:r>
      <w:r w:rsidR="006300CA">
        <w:t>Так как</w:t>
      </w:r>
      <w:r w:rsidR="00CF3D00">
        <w:t xml:space="preserve"> входные данные приложения являются изображениями, а они могут быть представлены на вход нейронной сети, как многомерный массив чисел в узлах равномерной сетки с произвольным числом осей </w:t>
      </w:r>
      <w:r w:rsidR="005A43C0">
        <w:t>–</w:t>
      </w:r>
      <w:r w:rsidR="0040195F">
        <w:t xml:space="preserve"> </w:t>
      </w:r>
      <w:r w:rsidR="00CF3D00">
        <w:t>тензор</w:t>
      </w:r>
      <w:r w:rsidR="00FE5E4D">
        <w:t xml:space="preserve">, </w:t>
      </w:r>
      <w:r w:rsidR="006300CA">
        <w:t>решение подобной задачи невозможно без выделения вторичных параметров изображений</w:t>
      </w:r>
      <w:r w:rsidR="00576FE9">
        <w:t xml:space="preserve"> и обработки данных с </w:t>
      </w:r>
      <w:r w:rsidR="00576FE9" w:rsidRPr="00D907DE">
        <w:t>сеточной топологией</w:t>
      </w:r>
      <w:r w:rsidR="006300CA">
        <w:t>.</w:t>
      </w:r>
      <w:r w:rsidR="00AC65F6">
        <w:t xml:space="preserve"> </w:t>
      </w:r>
      <w:r w:rsidR="006300CA">
        <w:t xml:space="preserve">Под вторичными параметрами понимаются результат некоторого преобразования изображения для выделения наиболее значимых характеристик объектов, присутствующих на нем </w:t>
      </w:r>
      <w:sdt>
        <w:sdtPr>
          <w:id w:val="1976261180"/>
          <w:citation/>
        </w:sdtPr>
        <w:sdtEndPr/>
        <w:sdtContent>
          <w:r w:rsidR="006300CA">
            <w:fldChar w:fldCharType="begin"/>
          </w:r>
          <w:r w:rsidR="006300CA">
            <w:instrText xml:space="preserve"> CITATION ЦОИ \l 1049 </w:instrText>
          </w:r>
          <w:r w:rsidR="006300CA">
            <w:fldChar w:fldCharType="separate"/>
          </w:r>
          <w:r w:rsidR="006300CA">
            <w:rPr>
              <w:noProof/>
            </w:rPr>
            <w:t>[1]</w:t>
          </w:r>
          <w:r w:rsidR="006300CA">
            <w:fldChar w:fldCharType="end"/>
          </w:r>
        </w:sdtContent>
      </w:sdt>
      <w:r w:rsidR="006300CA">
        <w:t>.</w:t>
      </w:r>
      <w:r w:rsidR="00D6501E">
        <w:t xml:space="preserve"> Вторичные параметры играют определяющую роль в задачах, связанных с определением соответствия изображений некоторых предметов, так как первичные признаки, такие как цвет пикселя, не могут </w:t>
      </w:r>
      <w:r w:rsidR="00576FE9">
        <w:t>являться определяющим фактором задачи</w:t>
      </w:r>
      <w:r w:rsidR="00D6501E">
        <w:t xml:space="preserve"> идентификации</w:t>
      </w:r>
      <w:r w:rsidR="00576FE9">
        <w:t xml:space="preserve"> графического объекта</w:t>
      </w:r>
      <w:r w:rsidR="00D6501E">
        <w:t>.</w:t>
      </w:r>
    </w:p>
    <w:p w14:paraId="40A3CE47" w14:textId="7EF5932A" w:rsidR="00A74280" w:rsidRDefault="006300CA" w:rsidP="00737357">
      <w:r>
        <w:t xml:space="preserve">Анализ литературы показал, что в настоящий момент наиболее эффективно вторичные параметры выделяют </w:t>
      </w:r>
      <w:proofErr w:type="spellStart"/>
      <w:r>
        <w:t>сверточные</w:t>
      </w:r>
      <w:proofErr w:type="spellEnd"/>
      <w:r>
        <w:t xml:space="preserve"> нейронные сети (СНС) – особый вид искусственных нейронных сетей</w:t>
      </w:r>
      <w:r w:rsidR="00576FE9">
        <w:t>, созданных для обработки данных, представленных сеточной топологией</w:t>
      </w:r>
      <w:r>
        <w:t xml:space="preserve"> </w:t>
      </w:r>
      <w:sdt>
        <w:sdtPr>
          <w:id w:val="-2124915304"/>
          <w:citation/>
        </w:sdtPr>
        <w:sdtEndPr/>
        <w:sdtContent>
          <w:r w:rsidR="000813EA">
            <w:fldChar w:fldCharType="begin"/>
          </w:r>
          <w:r w:rsidR="000813EA">
            <w:instrText xml:space="preserve"> CITATION Гуд17 \l 1049  \m Вью13</w:instrText>
          </w:r>
          <w:r w:rsidR="000813EA">
            <w:fldChar w:fldCharType="separate"/>
          </w:r>
          <w:r w:rsidR="000813EA">
            <w:rPr>
              <w:noProof/>
            </w:rPr>
            <w:t>[2, 3]</w:t>
          </w:r>
          <w:r w:rsidR="000813EA">
            <w:fldChar w:fldCharType="end"/>
          </w:r>
        </w:sdtContent>
      </w:sdt>
      <w:r w:rsidR="00576FE9">
        <w:t>.</w:t>
      </w:r>
      <w:r w:rsidR="00366D34">
        <w:t xml:space="preserve"> Состояние нейрона сети без свертки определяется следующей формулой:</w:t>
      </w:r>
    </w:p>
    <w:p w14:paraId="2E1BA98C" w14:textId="2F01F4DD" w:rsidR="00737357" w:rsidRDefault="00737357" w:rsidP="00737357">
      <w:pPr>
        <w:pStyle w:val="MTDisplayEquation"/>
      </w:pPr>
      <w:r>
        <w:tab/>
      </w:r>
      <w:r w:rsidRPr="00737357">
        <w:rPr>
          <w:position w:val="-32"/>
        </w:rPr>
        <w:object w:dxaOrig="1280" w:dyaOrig="780" w14:anchorId="5E6D47A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9" type="#_x0000_t75" style="width:64.15pt;height:39.25pt" o:ole="">
            <v:imagedata r:id="rId6" o:title=""/>
          </v:shape>
          <o:OLEObject Type="Embed" ProgID="Equation.DSMT4" ShapeID="_x0000_i1059" DrawAspect="Content" ObjectID="_1681147201" r:id="rId7"/>
        </w:object>
      </w:r>
      <w:r w:rsidR="001D6671">
        <w:t>,</w:t>
      </w:r>
      <w:r w:rsidR="007B2FB7">
        <w:tab/>
      </w:r>
      <w:r w:rsidR="007B2FB7" w:rsidRPr="007B2FB7">
        <w:rPr>
          <w:position w:val="-14"/>
        </w:rPr>
        <w:object w:dxaOrig="380" w:dyaOrig="420" w14:anchorId="006B6504">
          <v:shape id="_x0000_i1153" type="#_x0000_t75" style="width:18.9pt;height:21.25pt" o:ole="">
            <v:imagedata r:id="rId8" o:title=""/>
          </v:shape>
          <o:OLEObject Type="Embed" ProgID="Equation.DSMT4" ShapeID="_x0000_i1153" DrawAspect="Content" ObjectID="_1681147202" r:id="rId9"/>
        </w:object>
      </w:r>
      <w:r w:rsidR="007B2FB7">
        <w:t xml:space="preserve"> </w:t>
      </w:r>
    </w:p>
    <w:p w14:paraId="3AB72EFD" w14:textId="5D86E156" w:rsidR="00A74280" w:rsidRDefault="001D6671" w:rsidP="001D6671">
      <w:pPr>
        <w:pStyle w:val="a5"/>
        <w:shd w:val="clear" w:color="auto" w:fill="FFFFFF"/>
        <w:spacing w:before="0" w:beforeAutospacing="0" w:after="0" w:afterAutospacing="0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г</w:t>
      </w:r>
      <w:r w:rsidR="00366D34" w:rsidRPr="00A74280">
        <w:rPr>
          <w:rFonts w:eastAsiaTheme="minorHAnsi" w:cstheme="minorBidi"/>
          <w:sz w:val="28"/>
          <w:szCs w:val="22"/>
          <w:lang w:eastAsia="en-US"/>
        </w:rPr>
        <w:t>де</w:t>
      </w:r>
      <w:r>
        <w:rPr>
          <w:rFonts w:eastAsiaTheme="minorHAnsi" w:cstheme="minorBidi"/>
          <w:sz w:val="28"/>
          <w:szCs w:val="22"/>
          <w:lang w:eastAsia="en-US"/>
        </w:rPr>
        <w:t xml:space="preserve"> n – число входов нейрона;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  <w:sz w:val="3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366D34" w:rsidRPr="00366D34">
        <w:rPr>
          <w:rFonts w:eastAsiaTheme="minorHAnsi" w:cstheme="minorBidi"/>
          <w:sz w:val="28"/>
          <w:szCs w:val="22"/>
          <w:lang w:eastAsia="en-US"/>
        </w:rPr>
        <w:t xml:space="preserve"> – </w:t>
      </w:r>
      <w:r>
        <w:rPr>
          <w:rFonts w:eastAsiaTheme="minorHAnsi" w:cstheme="minorBidi"/>
          <w:sz w:val="28"/>
          <w:szCs w:val="22"/>
          <w:lang w:eastAsia="en-US"/>
        </w:rPr>
        <w:t>значение i-</w:t>
      </w:r>
      <w:proofErr w:type="spellStart"/>
      <w:r>
        <w:rPr>
          <w:rFonts w:eastAsiaTheme="minorHAnsi" w:cstheme="minorBidi"/>
          <w:sz w:val="28"/>
          <w:szCs w:val="22"/>
          <w:lang w:eastAsia="en-US"/>
        </w:rPr>
        <w:t>го</w:t>
      </w:r>
      <w:proofErr w:type="spellEnd"/>
      <w:r>
        <w:rPr>
          <w:rFonts w:eastAsiaTheme="minorHAnsi" w:cstheme="minorBidi"/>
          <w:sz w:val="28"/>
          <w:szCs w:val="22"/>
          <w:lang w:eastAsia="en-US"/>
        </w:rPr>
        <w:t xml:space="preserve"> входа нейрона;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366D34">
        <w:rPr>
          <w:rFonts w:eastAsiaTheme="minorHAnsi" w:cstheme="minorBidi"/>
          <w:sz w:val="28"/>
          <w:szCs w:val="22"/>
          <w:lang w:eastAsia="en-US"/>
        </w:rPr>
        <w:t> – вес i-</w:t>
      </w:r>
      <w:proofErr w:type="spellStart"/>
      <w:r w:rsidR="00366D34">
        <w:rPr>
          <w:rFonts w:eastAsiaTheme="minorHAnsi" w:cstheme="minorBidi"/>
          <w:sz w:val="28"/>
          <w:szCs w:val="22"/>
          <w:lang w:eastAsia="en-US"/>
        </w:rPr>
        <w:t>го</w:t>
      </w:r>
      <w:proofErr w:type="spellEnd"/>
      <w:r w:rsidR="00366D34">
        <w:rPr>
          <w:rFonts w:eastAsiaTheme="minorHAnsi" w:cstheme="minorBidi"/>
          <w:sz w:val="28"/>
          <w:szCs w:val="22"/>
          <w:lang w:eastAsia="en-US"/>
        </w:rPr>
        <w:t xml:space="preserve"> синапса.</w:t>
      </w:r>
      <w:r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A74280">
        <w:rPr>
          <w:rFonts w:eastAsiaTheme="minorHAnsi" w:cstheme="minorBidi"/>
          <w:sz w:val="28"/>
          <w:szCs w:val="22"/>
          <w:lang w:eastAsia="en-US"/>
        </w:rPr>
        <w:t>А аксона по формуле:</w:t>
      </w:r>
    </w:p>
    <w:p w14:paraId="7C18B7C9" w14:textId="13175FD4" w:rsidR="00E45D04" w:rsidRPr="00E45D04" w:rsidRDefault="00E45D04" w:rsidP="00E45D04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Pr="00E45D04">
        <w:rPr>
          <w:rFonts w:eastAsiaTheme="minorHAnsi"/>
          <w:position w:val="-12"/>
        </w:rPr>
        <w:object w:dxaOrig="1080" w:dyaOrig="360" w14:anchorId="43D1198A">
          <v:shape id="_x0000_i1043" type="#_x0000_t75" style="width:54pt;height:18pt" o:ole="">
            <v:imagedata r:id="rId10" o:title=""/>
          </v:shape>
          <o:OLEObject Type="Embed" ProgID="Equation.DSMT4" ShapeID="_x0000_i1043" DrawAspect="Content" ObjectID="_1681147203" r:id="rId11"/>
        </w:object>
      </w:r>
      <w:r w:rsidR="001D6671"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55FB7E8B">
          <v:shape id="_x0000_i1156" type="#_x0000_t75" style="width:21.25pt;height:21.25pt" o:ole="">
            <v:imagedata r:id="rId12" o:title=""/>
          </v:shape>
          <o:OLEObject Type="Embed" ProgID="Equation.DSMT4" ShapeID="_x0000_i1156" DrawAspect="Content" ObjectID="_1681147204" r:id="rId13"/>
        </w:object>
      </w:r>
      <w:r>
        <w:rPr>
          <w:rFonts w:eastAsiaTheme="minorHAnsi"/>
        </w:rPr>
        <w:t xml:space="preserve"> </w:t>
      </w:r>
    </w:p>
    <w:p w14:paraId="02686806" w14:textId="410B58EF" w:rsidR="006F1EDD" w:rsidRDefault="001D6671" w:rsidP="001D6671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г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де </w:t>
      </w:r>
      <w:r w:rsidR="00F00C12" w:rsidRPr="00A74280">
        <w:rPr>
          <w:rFonts w:eastAsiaTheme="minorHAnsi" w:cstheme="minorBidi"/>
          <w:sz w:val="28"/>
          <w:szCs w:val="22"/>
          <w:lang w:eastAsia="en-US"/>
        </w:rPr>
        <w:t xml:space="preserve">f – 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некоторая функция, которая называется активационной, </w:t>
      </w:r>
      <w:r w:rsidR="00EF7285">
        <w:rPr>
          <w:rFonts w:eastAsiaTheme="minorHAnsi" w:cstheme="minorBidi"/>
          <w:sz w:val="28"/>
          <w:szCs w:val="22"/>
          <w:lang w:eastAsia="en-US"/>
        </w:rPr>
        <w:t xml:space="preserve">на входе, 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для решения </w:t>
      </w:r>
      <w:r w:rsidR="00EF7285">
        <w:rPr>
          <w:rFonts w:eastAsiaTheme="minorHAnsi" w:cstheme="minorBidi"/>
          <w:sz w:val="28"/>
          <w:szCs w:val="22"/>
          <w:lang w:eastAsia="en-US"/>
        </w:rPr>
        <w:t xml:space="preserve">данной задачи </w:t>
      </w:r>
      <w:r w:rsidR="00A74280">
        <w:rPr>
          <w:rFonts w:eastAsiaTheme="minorHAnsi" w:cstheme="minorBidi"/>
          <w:sz w:val="28"/>
          <w:szCs w:val="22"/>
          <w:lang w:eastAsia="en-US"/>
        </w:rPr>
        <w:t>была выбрана функция гиперболического тангенса</w:t>
      </w:r>
      <w:r w:rsidR="00EF7285">
        <w:rPr>
          <w:rFonts w:eastAsiaTheme="minorHAnsi" w:cstheme="minorBidi"/>
          <w:sz w:val="28"/>
          <w:szCs w:val="22"/>
          <w:lang w:eastAsia="en-US"/>
        </w:rPr>
        <w:t>, которая</w:t>
      </w:r>
      <w:r w:rsidR="00F00C12">
        <w:rPr>
          <w:rFonts w:eastAsiaTheme="minorHAnsi" w:cstheme="minorBidi"/>
          <w:sz w:val="28"/>
          <w:szCs w:val="22"/>
          <w:lang w:eastAsia="en-US"/>
        </w:rPr>
        <w:t xml:space="preserve"> имеет следующий вид:</w:t>
      </w:r>
    </w:p>
    <w:p w14:paraId="76A5E9F3" w14:textId="73ECA0A6" w:rsidR="00E45D04" w:rsidRPr="00E45D04" w:rsidRDefault="00E45D04" w:rsidP="00E45D04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Pr="00E45D04">
        <w:rPr>
          <w:rFonts w:eastAsiaTheme="minorHAnsi"/>
          <w:position w:val="-28"/>
        </w:rPr>
        <w:object w:dxaOrig="2060" w:dyaOrig="720" w14:anchorId="62D63966">
          <v:shape id="_x0000_i1046" type="#_x0000_t75" style="width:102.9pt;height:36pt" o:ole="">
            <v:imagedata r:id="rId14" o:title=""/>
          </v:shape>
          <o:OLEObject Type="Embed" ProgID="Equation.DSMT4" ShapeID="_x0000_i1046" DrawAspect="Content" ObjectID="_1681147205" r:id="rId15"/>
        </w:object>
      </w:r>
      <w:r w:rsidR="001D6671">
        <w:rPr>
          <w:rFonts w:eastAsiaTheme="minorHAnsi"/>
        </w:rPr>
        <w:t>.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00" w:dyaOrig="420" w14:anchorId="02C40ED4">
          <v:shape id="_x0000_i1163" type="#_x0000_t75" style="width:19.85pt;height:21.25pt" o:ole="">
            <v:imagedata r:id="rId16" o:title=""/>
          </v:shape>
          <o:OLEObject Type="Embed" ProgID="Equation.DSMT4" ShapeID="_x0000_i1163" DrawAspect="Content" ObjectID="_1681147206" r:id="rId17"/>
        </w:object>
      </w:r>
    </w:p>
    <w:p w14:paraId="141792E4" w14:textId="3EC61958" w:rsidR="006F1EDD" w:rsidRDefault="00E45D04" w:rsidP="00E45D04">
      <w:pPr>
        <w:pStyle w:val="a5"/>
        <w:shd w:val="clear" w:color="auto" w:fill="FFFFFF"/>
        <w:spacing w:before="0" w:beforeAutospacing="0" w:after="0" w:afterAutospacing="0"/>
        <w:ind w:left="708" w:firstLine="1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Н</w:t>
      </w:r>
      <w:r w:rsidR="006F1EDD">
        <w:rPr>
          <w:rFonts w:eastAsiaTheme="minorHAnsi" w:cstheme="minorBidi"/>
          <w:sz w:val="28"/>
          <w:szCs w:val="22"/>
          <w:lang w:eastAsia="en-US"/>
        </w:rPr>
        <w:t xml:space="preserve">а выходе – функция </w:t>
      </w:r>
      <w:r w:rsidR="006F1EDD">
        <w:rPr>
          <w:rFonts w:eastAsiaTheme="minorHAnsi" w:cstheme="minorBidi"/>
          <w:sz w:val="28"/>
          <w:szCs w:val="22"/>
          <w:lang w:val="en-US" w:eastAsia="en-US"/>
        </w:rPr>
        <w:t>softmax</w:t>
      </w:r>
      <w:r w:rsidR="006F1EDD">
        <w:rPr>
          <w:rFonts w:eastAsiaTheme="minorHAnsi" w:cstheme="minorBidi"/>
          <w:sz w:val="28"/>
          <w:szCs w:val="22"/>
          <w:lang w:eastAsia="en-US"/>
        </w:rPr>
        <w:t>, которая имеет следующий вид:</w:t>
      </w:r>
    </w:p>
    <w:p w14:paraId="50C7258D" w14:textId="667EFCCE" w:rsidR="00E45D04" w:rsidRPr="00E45D04" w:rsidRDefault="00E45D04" w:rsidP="00E45D04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Pr="00E45D04">
        <w:rPr>
          <w:rFonts w:eastAsiaTheme="minorHAnsi"/>
          <w:position w:val="-68"/>
        </w:rPr>
        <w:object w:dxaOrig="1620" w:dyaOrig="1160" w14:anchorId="266524B6">
          <v:shape id="_x0000_i1050" type="#_x0000_t75" style="width:81.25pt;height:58.15pt" o:ole="">
            <v:imagedata r:id="rId18" o:title=""/>
          </v:shape>
          <o:OLEObject Type="Embed" ProgID="Equation.DSMT4" ShapeID="_x0000_i1050" DrawAspect="Content" ObjectID="_1681147207" r:id="rId19"/>
        </w:object>
      </w:r>
      <w:r w:rsidR="001D6671"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043E8062">
          <v:shape id="_x0000_i1165" type="#_x0000_t75" style="width:21.25pt;height:21.25pt" o:ole="">
            <v:imagedata r:id="rId20" o:title=""/>
          </v:shape>
          <o:OLEObject Type="Embed" ProgID="Equation.DSMT4" ShapeID="_x0000_i1165" DrawAspect="Content" ObjectID="_1681147208" r:id="rId21"/>
        </w:object>
      </w:r>
    </w:p>
    <w:p w14:paraId="28A17FE8" w14:textId="469DF763" w:rsidR="00737357" w:rsidRDefault="007B26D4" w:rsidP="001D6671">
      <w:pPr>
        <w:pStyle w:val="a5"/>
        <w:shd w:val="clear" w:color="auto" w:fill="FFFFFF"/>
        <w:spacing w:before="0" w:beforeAutospacing="0" w:after="0" w:afterAutospacing="0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где б</w:t>
      </w:r>
      <w:r w:rsidR="00737357" w:rsidRPr="00737357">
        <w:rPr>
          <w:rFonts w:eastAsiaTheme="minorHAnsi" w:cstheme="minorBidi"/>
          <w:sz w:val="28"/>
          <w:szCs w:val="22"/>
          <w:lang w:eastAsia="en-US"/>
        </w:rPr>
        <w:t>ольшая </w:t>
      </w:r>
      <w:r w:rsidR="00737357" w:rsidRPr="00737357">
        <w:rPr>
          <w:rFonts w:eastAsiaTheme="minorHAnsi" w:cstheme="minorBidi"/>
          <w:i/>
          <w:iCs/>
          <w:sz w:val="28"/>
          <w:szCs w:val="22"/>
          <w:lang w:eastAsia="en-US"/>
        </w:rPr>
        <w:t>K</w:t>
      </w:r>
      <w:r w:rsidR="00737357" w:rsidRPr="00737357">
        <w:rPr>
          <w:rFonts w:eastAsiaTheme="minorHAnsi" w:cstheme="minorBidi"/>
          <w:sz w:val="28"/>
          <w:szCs w:val="22"/>
          <w:lang w:eastAsia="en-US"/>
        </w:rPr>
        <w:t xml:space="preserve"> указывает на количество классов.</w:t>
      </w:r>
    </w:p>
    <w:p w14:paraId="2EA3C518" w14:textId="3A2E4F1D" w:rsidR="00576FE9" w:rsidRDefault="00FA12CE" w:rsidP="00366D34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 w:cstheme="minorBidi"/>
          <w:sz w:val="28"/>
          <w:szCs w:val="22"/>
          <w:lang w:eastAsia="en-US"/>
        </w:rPr>
      </w:pPr>
      <w:r w:rsidRPr="00366D34">
        <w:rPr>
          <w:rFonts w:eastAsiaTheme="minorHAnsi" w:cstheme="minorBidi"/>
          <w:sz w:val="28"/>
          <w:szCs w:val="22"/>
          <w:lang w:eastAsia="en-US"/>
        </w:rPr>
        <w:t>СНС</w:t>
      </w:r>
      <w:r w:rsidR="00576FE9" w:rsidRPr="00366D34">
        <w:rPr>
          <w:rFonts w:eastAsiaTheme="minorHAnsi" w:cstheme="minorBidi"/>
          <w:sz w:val="28"/>
          <w:szCs w:val="22"/>
          <w:lang w:eastAsia="en-US"/>
        </w:rPr>
        <w:t xml:space="preserve"> представляют собой нейронные сети, в которых вместо общей операции умножения на матрицу, в одном или более слоев используется операция математической свертки. Они, </w:t>
      </w:r>
      <w:r w:rsidR="00772BF5" w:rsidRPr="00366D34">
        <w:rPr>
          <w:rFonts w:eastAsiaTheme="minorHAnsi" w:cstheme="minorBidi"/>
          <w:sz w:val="28"/>
          <w:szCs w:val="22"/>
          <w:lang w:eastAsia="en-US"/>
        </w:rPr>
        <w:t>в свою очередь, являются одним из алгоритмов искусственного интеллекта</w:t>
      </w:r>
      <w:r w:rsidR="000813EA" w:rsidRPr="00366D34">
        <w:rPr>
          <w:rFonts w:eastAsiaTheme="minorHAnsi" w:cstheme="minorBidi"/>
          <w:sz w:val="28"/>
          <w:szCs w:val="22"/>
          <w:lang w:eastAsia="en-US"/>
        </w:rPr>
        <w:t>.</w:t>
      </w:r>
      <w:r w:rsidR="008850A0">
        <w:rPr>
          <w:rFonts w:eastAsiaTheme="minorHAnsi" w:cstheme="minorBidi"/>
          <w:sz w:val="28"/>
          <w:szCs w:val="22"/>
          <w:lang w:eastAsia="en-US"/>
        </w:rPr>
        <w:t xml:space="preserve"> Отклик первого слоя СНС (как и последующих </w:t>
      </w:r>
      <w:proofErr w:type="spellStart"/>
      <w:r w:rsidR="008850A0">
        <w:rPr>
          <w:rFonts w:eastAsiaTheme="minorHAnsi" w:cstheme="minorBidi"/>
          <w:sz w:val="28"/>
          <w:szCs w:val="22"/>
          <w:lang w:eastAsia="en-US"/>
        </w:rPr>
        <w:t>сверточных</w:t>
      </w:r>
      <w:proofErr w:type="spellEnd"/>
      <w:r w:rsidR="008850A0">
        <w:rPr>
          <w:rFonts w:eastAsiaTheme="minorHAnsi" w:cstheme="minorBidi"/>
          <w:sz w:val="28"/>
          <w:szCs w:val="22"/>
          <w:lang w:eastAsia="en-US"/>
        </w:rPr>
        <w:t xml:space="preserve"> слоев) для </w:t>
      </w:r>
      <w:r w:rsidR="008850A0" w:rsidRPr="008850A0">
        <w:rPr>
          <w:rFonts w:eastAsiaTheme="minorHAnsi" w:cstheme="minorBidi"/>
          <w:sz w:val="28"/>
          <w:szCs w:val="22"/>
          <w:lang w:eastAsia="en-US"/>
        </w:rPr>
        <w:t xml:space="preserve">одного канала </w:t>
      </w:r>
      <w:r w:rsidR="008850A0">
        <w:rPr>
          <w:rFonts w:eastAsiaTheme="minorHAnsi" w:cstheme="minorBidi"/>
          <w:sz w:val="28"/>
          <w:szCs w:val="22"/>
          <w:lang w:eastAsia="en-US"/>
        </w:rPr>
        <w:t xml:space="preserve">входного </w:t>
      </w:r>
      <w:r w:rsidR="008850A0" w:rsidRPr="008850A0">
        <w:rPr>
          <w:rFonts w:eastAsiaTheme="minorHAnsi" w:cstheme="minorBidi"/>
          <w:sz w:val="28"/>
          <w:szCs w:val="22"/>
          <w:lang w:eastAsia="en-US"/>
        </w:rPr>
        <w:t>изображения</w:t>
      </w:r>
      <w:r w:rsidR="008850A0">
        <w:rPr>
          <w:rFonts w:eastAsiaTheme="minorHAnsi" w:cstheme="minorBidi"/>
          <w:sz w:val="28"/>
          <w:szCs w:val="22"/>
          <w:lang w:eastAsia="en-US"/>
        </w:rPr>
        <w:t xml:space="preserve"> описывается следующей математической моделью:</w:t>
      </w:r>
    </w:p>
    <w:p w14:paraId="1D9DE5E7" w14:textId="74455529" w:rsidR="008850A0" w:rsidRDefault="008850A0" w:rsidP="008850A0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="009C72DE" w:rsidRPr="008850A0">
        <w:rPr>
          <w:rFonts w:eastAsiaTheme="minorHAnsi"/>
          <w:position w:val="-34"/>
        </w:rPr>
        <w:object w:dxaOrig="3700" w:dyaOrig="820" w14:anchorId="4687EE41">
          <v:shape id="_x0000_i1148" type="#_x0000_t75" style="width:185.1pt;height:41.1pt" o:ole="">
            <v:imagedata r:id="rId22" o:title=""/>
          </v:shape>
          <o:OLEObject Type="Embed" ProgID="Equation.DSMT4" ShapeID="_x0000_i1148" DrawAspect="Content" ObjectID="_1681147209" r:id="rId23"/>
        </w:object>
      </w:r>
      <w:r w:rsidR="001D6671"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2B77378B">
          <v:shape id="_x0000_i1167" type="#_x0000_t75" style="width:21.25pt;height:21.25pt" o:ole="">
            <v:imagedata r:id="rId24" o:title=""/>
          </v:shape>
          <o:OLEObject Type="Embed" ProgID="Equation.DSMT4" ShapeID="_x0000_i1167" DrawAspect="Content" ObjectID="_1681147210" r:id="rId25"/>
        </w:object>
      </w:r>
    </w:p>
    <w:p w14:paraId="6D91153B" w14:textId="682EF732" w:rsidR="00D264EE" w:rsidRDefault="001D6671" w:rsidP="00D264EE">
      <w:pPr>
        <w:ind w:firstLine="0"/>
        <w:rPr>
          <w:lang w:eastAsia="ru-RU"/>
        </w:rPr>
      </w:pPr>
      <w:r>
        <w:rPr>
          <w:lang w:eastAsia="ru-RU"/>
        </w:rPr>
        <w:lastRenderedPageBreak/>
        <w:t xml:space="preserve">где </w:t>
      </w:r>
      <w:r w:rsidR="00E73E5F">
        <w:rPr>
          <w:lang w:eastAsia="ru-RU"/>
        </w:rPr>
        <w:t xml:space="preserve">m и </w:t>
      </w:r>
      <w:r w:rsidR="00E73E5F">
        <w:rPr>
          <w:lang w:val="en-US" w:eastAsia="ru-RU"/>
        </w:rPr>
        <w:t xml:space="preserve">n </w:t>
      </w:r>
      <w:r w:rsidR="00E73E5F">
        <w:rPr>
          <w:lang w:eastAsia="ru-RU"/>
        </w:rPr>
        <w:t xml:space="preserve">– </w:t>
      </w:r>
      <w:r w:rsidR="00E73E5F">
        <w:rPr>
          <w:lang w:eastAsia="ru-RU"/>
        </w:rPr>
        <w:t>высота и ширина матрицы соответственно; F</w:t>
      </w:r>
      <w:r w:rsidR="00E73E5F">
        <w:rPr>
          <w:lang w:val="en-US" w:eastAsia="ru-RU"/>
        </w:rPr>
        <w:t xml:space="preserve"> –</w:t>
      </w:r>
      <w:r w:rsidR="00D264EE">
        <w:rPr>
          <w:lang w:val="en-US" w:eastAsia="ru-RU"/>
        </w:rPr>
        <w:t xml:space="preserve"> </w:t>
      </w:r>
      <w:proofErr w:type="spellStart"/>
      <w:r w:rsidR="00D264EE">
        <w:rPr>
          <w:lang w:val="en-US" w:eastAsia="ru-RU"/>
        </w:rPr>
        <w:t>значение</w:t>
      </w:r>
      <w:proofErr w:type="spellEnd"/>
      <w:r w:rsidR="00D264EE">
        <w:rPr>
          <w:lang w:val="en-US" w:eastAsia="ru-RU"/>
        </w:rPr>
        <w:t xml:space="preserve"> </w:t>
      </w:r>
      <w:proofErr w:type="spellStart"/>
      <w:r w:rsidR="00D264EE">
        <w:rPr>
          <w:lang w:val="en-US" w:eastAsia="ru-RU"/>
        </w:rPr>
        <w:t>ядра</w:t>
      </w:r>
      <w:proofErr w:type="spellEnd"/>
      <w:r w:rsidR="00D264EE">
        <w:rPr>
          <w:lang w:val="en-US" w:eastAsia="ru-RU"/>
        </w:rPr>
        <w:t xml:space="preserve"> </w:t>
      </w:r>
      <w:proofErr w:type="spellStart"/>
      <w:r w:rsidR="00D264EE">
        <w:rPr>
          <w:lang w:val="en-US" w:eastAsia="ru-RU"/>
        </w:rPr>
        <w:t>свертки</w:t>
      </w:r>
      <w:proofErr w:type="spellEnd"/>
      <w:r w:rsidR="00D264EE">
        <w:rPr>
          <w:lang w:eastAsia="ru-RU"/>
        </w:rPr>
        <w:t xml:space="preserve">; </w:t>
      </w:r>
      <w:r w:rsidR="00D264EE">
        <w:rPr>
          <w:lang w:val="en-US" w:eastAsia="ru-RU"/>
        </w:rPr>
        <w:t xml:space="preserve">b – </w:t>
      </w:r>
      <w:r w:rsidR="00D264EE">
        <w:rPr>
          <w:lang w:eastAsia="ru-RU"/>
        </w:rPr>
        <w:t xml:space="preserve">смещение: </w:t>
      </w:r>
      <w:r w:rsidR="00D264EE">
        <w:rPr>
          <w:lang w:val="en-US" w:eastAsia="ru-RU"/>
        </w:rPr>
        <w:t xml:space="preserve">H </w:t>
      </w:r>
      <w:r w:rsidR="00D264EE">
        <w:rPr>
          <w:lang w:eastAsia="ru-RU"/>
        </w:rPr>
        <w:t>и W – высота и ширина выхода соответственно</w:t>
      </w:r>
      <w:r w:rsidR="00D264EE">
        <w:rPr>
          <w:lang w:eastAsia="ru-RU"/>
        </w:rPr>
        <w:t xml:space="preserve"> описываются следующим образом:</w:t>
      </w:r>
    </w:p>
    <w:p w14:paraId="3514AC54" w14:textId="4A348A6A" w:rsidR="00D264EE" w:rsidRDefault="00D264EE" w:rsidP="00D264EE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="00CB62E5" w:rsidRPr="00D264EE">
        <w:rPr>
          <w:rFonts w:eastAsiaTheme="minorHAnsi"/>
          <w:position w:val="-36"/>
        </w:rPr>
        <w:object w:dxaOrig="3200" w:dyaOrig="859" w14:anchorId="30FEB966">
          <v:shape id="_x0000_i1091" type="#_x0000_t75" style="width:160.15pt;height:42.9pt" o:ole="">
            <v:imagedata r:id="rId26" o:title=""/>
          </v:shape>
          <o:OLEObject Type="Embed" ProgID="Equation.DSMT4" ShapeID="_x0000_i1091" DrawAspect="Content" ObjectID="_1681147211" r:id="rId27"/>
        </w:object>
      </w:r>
      <w:r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54202012">
          <v:shape id="_x0000_i1169" type="#_x0000_t75" style="width:21.25pt;height:21.25pt" o:ole="">
            <v:imagedata r:id="rId28" o:title=""/>
          </v:shape>
          <o:OLEObject Type="Embed" ProgID="Equation.DSMT4" ShapeID="_x0000_i1169" DrawAspect="Content" ObjectID="_1681147212" r:id="rId29"/>
        </w:object>
      </w:r>
    </w:p>
    <w:p w14:paraId="3B84A892" w14:textId="4E1BC1C3" w:rsidR="00D264EE" w:rsidRDefault="00D264EE" w:rsidP="00D264EE">
      <w:pPr>
        <w:pStyle w:val="MTDisplayEquation"/>
        <w:rPr>
          <w:rFonts w:eastAsiaTheme="minorHAnsi"/>
        </w:rPr>
      </w:pPr>
      <w:r>
        <w:rPr>
          <w:rFonts w:eastAsiaTheme="minorHAnsi"/>
        </w:rPr>
        <w:tab/>
      </w:r>
      <w:r w:rsidR="00CB62E5" w:rsidRPr="00D264EE">
        <w:rPr>
          <w:rFonts w:eastAsiaTheme="minorHAnsi"/>
          <w:position w:val="-36"/>
        </w:rPr>
        <w:object w:dxaOrig="3200" w:dyaOrig="859" w14:anchorId="117BC727">
          <v:shape id="_x0000_i1093" type="#_x0000_t75" style="width:160.15pt;height:42.9pt" o:ole="">
            <v:imagedata r:id="rId30" o:title=""/>
          </v:shape>
          <o:OLEObject Type="Embed" ProgID="Equation.DSMT4" ShapeID="_x0000_i1093" DrawAspect="Content" ObjectID="_1681147213" r:id="rId31"/>
        </w:object>
      </w:r>
      <w:r>
        <w:rPr>
          <w:rFonts w:eastAsiaTheme="minorHAnsi"/>
        </w:rPr>
        <w:t>,</w:t>
      </w:r>
      <w:r w:rsidR="007B2FB7">
        <w:rPr>
          <w:rFonts w:eastAsiaTheme="minorHAnsi"/>
        </w:rPr>
        <w:tab/>
      </w:r>
      <w:r w:rsidR="007B2FB7" w:rsidRPr="007B2FB7">
        <w:rPr>
          <w:position w:val="-14"/>
        </w:rPr>
        <w:object w:dxaOrig="420" w:dyaOrig="420" w14:anchorId="05C0A881">
          <v:shape id="_x0000_i1171" type="#_x0000_t75" style="width:21.25pt;height:21.25pt" o:ole="">
            <v:imagedata r:id="rId32" o:title=""/>
          </v:shape>
          <o:OLEObject Type="Embed" ProgID="Equation.DSMT4" ShapeID="_x0000_i1171" DrawAspect="Content" ObjectID="_1681147214" r:id="rId33"/>
        </w:object>
      </w:r>
    </w:p>
    <w:p w14:paraId="2B61AEF6" w14:textId="07CD596D" w:rsidR="00D264EE" w:rsidRPr="00CB62E5" w:rsidRDefault="007B26D4" w:rsidP="00D264EE">
      <w:pPr>
        <w:ind w:firstLine="0"/>
        <w:rPr>
          <w:lang w:val="en-US" w:eastAsia="ru-RU"/>
        </w:rPr>
      </w:pPr>
      <w:r>
        <w:rPr>
          <w:lang w:eastAsia="ru-RU"/>
        </w:rPr>
        <w:t>г</w:t>
      </w:r>
      <w:r w:rsidR="00D264EE">
        <w:rPr>
          <w:lang w:eastAsia="ru-RU"/>
        </w:rPr>
        <w:t xml:space="preserve">де </w:t>
      </w:r>
      <w:r w:rsidR="00CB62E5" w:rsidRPr="00CB62E5">
        <w:rPr>
          <w:position w:val="-6"/>
          <w:lang w:eastAsia="ru-RU"/>
        </w:rPr>
        <w:object w:dxaOrig="580" w:dyaOrig="360" w14:anchorId="39243D45">
          <v:shape id="_x0000_i1095" type="#_x0000_t75" style="width:29.1pt;height:18pt" o:ole="">
            <v:imagedata r:id="rId34" o:title=""/>
          </v:shape>
          <o:OLEObject Type="Embed" ProgID="Equation.DSMT4" ShapeID="_x0000_i1095" DrawAspect="Content" ObjectID="_1681147215" r:id="rId35"/>
        </w:object>
      </w:r>
      <w:r w:rsidR="00CB62E5">
        <w:rPr>
          <w:lang w:eastAsia="ru-RU"/>
        </w:rPr>
        <w:t xml:space="preserve">и </w:t>
      </w:r>
      <w:r w:rsidR="00CB62E5" w:rsidRPr="00CB62E5">
        <w:rPr>
          <w:position w:val="-4"/>
          <w:lang w:eastAsia="ru-RU"/>
        </w:rPr>
        <w:object w:dxaOrig="580" w:dyaOrig="340" w14:anchorId="685EDE2D">
          <v:shape id="_x0000_i1097" type="#_x0000_t75" style="width:29.1pt;height:17.1pt" o:ole="">
            <v:imagedata r:id="rId36" o:title=""/>
          </v:shape>
          <o:OLEObject Type="Embed" ProgID="Equation.DSMT4" ShapeID="_x0000_i1097" DrawAspect="Content" ObjectID="_1681147216" r:id="rId37"/>
        </w:object>
      </w:r>
      <w:r w:rsidR="00CB62E5">
        <w:rPr>
          <w:lang w:val="en-US" w:eastAsia="ru-RU"/>
        </w:rPr>
        <w:t xml:space="preserve"> </w:t>
      </w:r>
      <w:r w:rsidR="00CB62E5">
        <w:rPr>
          <w:lang w:val="en-US" w:eastAsia="ru-RU"/>
        </w:rPr>
        <w:t>–</w:t>
      </w:r>
      <w:r w:rsidR="00CB62E5">
        <w:rPr>
          <w:lang w:val="en-US" w:eastAsia="ru-RU"/>
        </w:rPr>
        <w:t xml:space="preserve"> </w:t>
      </w:r>
      <w:r w:rsidR="00CB62E5">
        <w:rPr>
          <w:lang w:eastAsia="ru-RU"/>
        </w:rPr>
        <w:t xml:space="preserve">ширина и высота входа соответственно; </w:t>
      </w:r>
      <w:r w:rsidR="00CB62E5" w:rsidRPr="00CB62E5">
        <w:rPr>
          <w:position w:val="-4"/>
          <w:lang w:eastAsia="ru-RU"/>
        </w:rPr>
        <w:object w:dxaOrig="440" w:dyaOrig="340" w14:anchorId="7D4E5201">
          <v:shape id="_x0000_i1082" type="#_x0000_t75" style="width:22.15pt;height:17.1pt" o:ole="">
            <v:imagedata r:id="rId38" o:title=""/>
          </v:shape>
          <o:OLEObject Type="Embed" ProgID="Equation.DSMT4" ShapeID="_x0000_i1082" DrawAspect="Content" ObjectID="_1681147217" r:id="rId39"/>
        </w:object>
      </w:r>
      <w:r w:rsidR="00CB62E5">
        <w:rPr>
          <w:lang w:eastAsia="ru-RU"/>
        </w:rPr>
        <w:t xml:space="preserve"> и </w:t>
      </w:r>
      <w:r w:rsidR="00CB62E5" w:rsidRPr="00CB62E5">
        <w:rPr>
          <w:position w:val="-4"/>
          <w:lang w:eastAsia="ru-RU"/>
        </w:rPr>
        <w:object w:dxaOrig="400" w:dyaOrig="340" w14:anchorId="6B118441">
          <v:shape id="_x0000_i1099" type="#_x0000_t75" style="width:19.85pt;height:17.1pt" o:ole="">
            <v:imagedata r:id="rId40" o:title=""/>
          </v:shape>
          <o:OLEObject Type="Embed" ProgID="Equation.DSMT4" ShapeID="_x0000_i1099" DrawAspect="Content" ObjectID="_1681147218" r:id="rId41"/>
        </w:object>
      </w:r>
      <w:r w:rsidR="00CB62E5">
        <w:rPr>
          <w:lang w:val="en-US" w:eastAsia="ru-RU"/>
        </w:rPr>
        <w:t xml:space="preserve"> </w:t>
      </w:r>
      <w:r w:rsidR="00CB62E5">
        <w:rPr>
          <w:lang w:val="en-US" w:eastAsia="ru-RU"/>
        </w:rPr>
        <w:t>–</w:t>
      </w:r>
      <w:r w:rsidR="00CB62E5">
        <w:rPr>
          <w:lang w:eastAsia="ru-RU"/>
        </w:rPr>
        <w:t xml:space="preserve"> размеры фильтра; </w:t>
      </w:r>
      <w:r w:rsidR="00CB62E5" w:rsidRPr="00CB62E5">
        <w:rPr>
          <w:position w:val="-6"/>
          <w:lang w:eastAsia="ru-RU"/>
        </w:rPr>
        <w:object w:dxaOrig="400" w:dyaOrig="360" w14:anchorId="148E5A58">
          <v:shape id="_x0000_i1101" type="#_x0000_t75" style="width:19.85pt;height:18pt" o:ole="">
            <v:imagedata r:id="rId42" o:title=""/>
          </v:shape>
          <o:OLEObject Type="Embed" ProgID="Equation.DSMT4" ShapeID="_x0000_i1101" DrawAspect="Content" ObjectID="_1681147219" r:id="rId43"/>
        </w:object>
      </w:r>
      <w:r w:rsidR="00CB62E5">
        <w:rPr>
          <w:lang w:eastAsia="ru-RU"/>
        </w:rPr>
        <w:t xml:space="preserve"> и </w:t>
      </w:r>
      <w:r w:rsidR="00CB62E5" w:rsidRPr="00CB62E5">
        <w:rPr>
          <w:position w:val="-6"/>
          <w:lang w:eastAsia="ru-RU"/>
        </w:rPr>
        <w:object w:dxaOrig="400" w:dyaOrig="360" w14:anchorId="37AA1C3F">
          <v:shape id="_x0000_i1085" type="#_x0000_t75" style="width:19.85pt;height:18pt" o:ole="">
            <v:imagedata r:id="rId44" o:title=""/>
          </v:shape>
          <o:OLEObject Type="Embed" ProgID="Equation.DSMT4" ShapeID="_x0000_i1085" DrawAspect="Content" ObjectID="_1681147220" r:id="rId45"/>
        </w:object>
      </w:r>
      <w:r w:rsidR="00CB62E5">
        <w:rPr>
          <w:lang w:eastAsia="ru-RU"/>
        </w:rPr>
        <w:t xml:space="preserve"> </w:t>
      </w:r>
      <w:r w:rsidR="00CB62E5">
        <w:rPr>
          <w:lang w:val="en-US" w:eastAsia="ru-RU"/>
        </w:rPr>
        <w:t>–</w:t>
      </w:r>
      <w:r w:rsidR="00CB62E5">
        <w:rPr>
          <w:lang w:eastAsia="ru-RU"/>
        </w:rPr>
        <w:t xml:space="preserve"> смещение; </w:t>
      </w:r>
      <w:r w:rsidR="00CB62E5" w:rsidRPr="00CB62E5">
        <w:rPr>
          <w:position w:val="-4"/>
          <w:lang w:eastAsia="ru-RU"/>
        </w:rPr>
        <w:object w:dxaOrig="560" w:dyaOrig="340" w14:anchorId="2FDA973F">
          <v:shape id="_x0000_i1088" type="#_x0000_t75" style="width:28.15pt;height:17.1pt" o:ole="">
            <v:imagedata r:id="rId46" o:title=""/>
          </v:shape>
          <o:OLEObject Type="Embed" ProgID="Equation.DSMT4" ShapeID="_x0000_i1088" DrawAspect="Content" ObjectID="_1681147221" r:id="rId47"/>
        </w:object>
      </w:r>
      <w:r w:rsidR="00CB62E5">
        <w:rPr>
          <w:lang w:eastAsia="ru-RU"/>
        </w:rPr>
        <w:t xml:space="preserve"> и </w:t>
      </w:r>
      <w:r w:rsidR="00CB62E5" w:rsidRPr="00CB62E5">
        <w:rPr>
          <w:position w:val="-4"/>
          <w:lang w:eastAsia="ru-RU"/>
        </w:rPr>
        <w:object w:dxaOrig="520" w:dyaOrig="340" w14:anchorId="1A450021">
          <v:shape id="_x0000_i1103" type="#_x0000_t75" style="width:25.85pt;height:17.1pt" o:ole="">
            <v:imagedata r:id="rId48" o:title=""/>
          </v:shape>
          <o:OLEObject Type="Embed" ProgID="Equation.DSMT4" ShapeID="_x0000_i1103" DrawAspect="Content" ObjectID="_1681147222" r:id="rId49"/>
        </w:object>
      </w:r>
      <w:r w:rsidR="00CB62E5">
        <w:rPr>
          <w:lang w:eastAsia="ru-RU"/>
        </w:rPr>
        <w:t xml:space="preserve"> </w:t>
      </w:r>
      <w:r w:rsidR="00CB62E5">
        <w:rPr>
          <w:lang w:val="en-US" w:eastAsia="ru-RU"/>
        </w:rPr>
        <w:t>–</w:t>
      </w:r>
      <w:r w:rsidR="00CB62E5">
        <w:rPr>
          <w:lang w:eastAsia="ru-RU"/>
        </w:rPr>
        <w:t xml:space="preserve"> заполнение нулями (</w:t>
      </w:r>
      <w:r w:rsidR="00CB62E5">
        <w:rPr>
          <w:lang w:val="en-US" w:eastAsia="ru-RU"/>
        </w:rPr>
        <w:t>padding).</w:t>
      </w:r>
    </w:p>
    <w:p w14:paraId="75559638" w14:textId="16A82692" w:rsidR="00576FE9" w:rsidRDefault="00576FE9" w:rsidP="00F42F13">
      <w:pPr>
        <w:shd w:val="clear" w:color="auto" w:fill="FFFFFF"/>
      </w:pPr>
      <w:r>
        <w:t xml:space="preserve">В целях решения задачи схожести двух изображений </w:t>
      </w:r>
      <w:r w:rsidR="00FA12CE">
        <w:t>СНС</w:t>
      </w:r>
      <w:r>
        <w:t xml:space="preserve"> эффективнее традиционной нейронной сети за счет того, что входное изображение может содержать </w:t>
      </w:r>
      <w:r w:rsidR="00D12234">
        <w:t>большое количество пикселей (тысячи или миллионы)</w:t>
      </w:r>
      <w:r>
        <w:t>, но</w:t>
      </w:r>
      <w:r w:rsidR="00D12234">
        <w:t xml:space="preserve"> при этом</w:t>
      </w:r>
      <w:r>
        <w:t xml:space="preserve"> небольшие значимые </w:t>
      </w:r>
      <w:r w:rsidR="00D12234">
        <w:t xml:space="preserve">вторичные признаки, обнаружить которые возможно, используя ядро, охватывающее десятки </w:t>
      </w:r>
      <w:r w:rsidR="004A5AD0">
        <w:t>пикселей.</w:t>
      </w:r>
      <w:r w:rsidR="00F42F13">
        <w:t xml:space="preserve"> </w:t>
      </w:r>
      <w:r w:rsidR="00C11385">
        <w:t>Схема</w:t>
      </w:r>
      <w:r w:rsidR="00F42F13" w:rsidRPr="00F42F13">
        <w:t xml:space="preserve"> </w:t>
      </w:r>
      <w:proofErr w:type="spellStart"/>
      <w:r w:rsidR="00F42F13">
        <w:t>сверточного</w:t>
      </w:r>
      <w:proofErr w:type="spellEnd"/>
      <w:r w:rsidR="00F42F13">
        <w:t xml:space="preserve"> слоя (СL) </w:t>
      </w:r>
      <w:r w:rsidR="00C11385">
        <w:t>представлена</w:t>
      </w:r>
      <w:r w:rsidR="00F42F13">
        <w:t xml:space="preserve"> на рисунке 1</w:t>
      </w:r>
      <w:r w:rsidR="00F42F13" w:rsidRPr="00F42F13">
        <w:t>.</w:t>
      </w:r>
    </w:p>
    <w:p w14:paraId="74FF5094" w14:textId="258EAFDC" w:rsidR="00F42F13" w:rsidRDefault="00F42F13" w:rsidP="00F42F13">
      <w:pPr>
        <w:shd w:val="clear" w:color="auto" w:fill="FFFFFF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0D62F4" wp14:editId="3455E582">
            <wp:extent cx="4320000" cy="2948960"/>
            <wp:effectExtent l="0" t="0" r="444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1CCC" w14:textId="04DEE925" w:rsidR="00C11385" w:rsidRPr="000E70C5" w:rsidRDefault="00F42F13" w:rsidP="00C11385">
      <w:pPr>
        <w:jc w:val="center"/>
        <w:rPr>
          <w:lang w:val="en-US"/>
        </w:rPr>
      </w:pPr>
      <w:r>
        <w:t>Рисунок 1</w:t>
      </w:r>
      <w:r>
        <w:t xml:space="preserve"> – </w:t>
      </w:r>
      <w:r w:rsidR="000E70C5">
        <w:t xml:space="preserve">Схема </w:t>
      </w:r>
      <w:r w:rsidR="000E70C5">
        <w:rPr>
          <w:lang w:val="en-US"/>
        </w:rPr>
        <w:t>CL</w:t>
      </w:r>
    </w:p>
    <w:p w14:paraId="7766F934" w14:textId="1C341DA0" w:rsidR="00C11385" w:rsidRDefault="00C11385" w:rsidP="00C11385">
      <w:r>
        <w:t>Н</w:t>
      </w:r>
      <w:r w:rsidRPr="00C11385">
        <w:t>ейроны СL имею</w:t>
      </w:r>
      <w:r>
        <w:t>т с</w:t>
      </w:r>
      <w:r w:rsidRPr="00C11385">
        <w:t>труктуру, представленную на рисунке 2.</w:t>
      </w:r>
    </w:p>
    <w:p w14:paraId="166137CD" w14:textId="77777777" w:rsidR="00C11385" w:rsidRDefault="00C11385" w:rsidP="00C11385"/>
    <w:p w14:paraId="28F39D59" w14:textId="31477A64" w:rsidR="00C11385" w:rsidRDefault="00C11385" w:rsidP="00C11385">
      <w:pPr>
        <w:jc w:val="center"/>
      </w:pPr>
      <w:r>
        <w:rPr>
          <w:noProof/>
          <w:lang w:eastAsia="ru-RU"/>
        </w:rPr>
        <w:drawing>
          <wp:inline distT="0" distB="0" distL="0" distR="0" wp14:anchorId="065DD821" wp14:editId="6D189A97">
            <wp:extent cx="4604657" cy="19431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6662" cy="19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D313" w14:textId="04032600" w:rsidR="00C11385" w:rsidRDefault="00C11385" w:rsidP="00C11385">
      <w:pPr>
        <w:jc w:val="center"/>
        <w:rPr>
          <w:lang w:val="en-US"/>
        </w:rPr>
      </w:pPr>
      <w:r>
        <w:t>Рисунок 2</w:t>
      </w:r>
      <w:r>
        <w:t xml:space="preserve"> – </w:t>
      </w:r>
      <w:r>
        <w:t>Структура нейрона</w:t>
      </w:r>
      <w:r>
        <w:t xml:space="preserve"> (</w:t>
      </w:r>
      <w:r>
        <w:rPr>
          <w:lang w:val="en-US"/>
        </w:rPr>
        <w:t>CL)</w:t>
      </w:r>
    </w:p>
    <w:p w14:paraId="6DFD61E9" w14:textId="5F0B1236" w:rsidR="00F42F13" w:rsidRPr="000E70C5" w:rsidRDefault="00C11385" w:rsidP="000E70C5">
      <w:pPr>
        <w:rPr>
          <w:lang w:val="en-US"/>
        </w:rPr>
      </w:pPr>
      <w:r>
        <w:lastRenderedPageBreak/>
        <w:t xml:space="preserve">На </w:t>
      </w:r>
      <w:proofErr w:type="spellStart"/>
      <w:r>
        <w:t>ри</w:t>
      </w:r>
      <w:r>
        <w:rPr>
          <w:lang w:val="en-US"/>
        </w:rPr>
        <w:t>сунке</w:t>
      </w:r>
      <w:proofErr w:type="spellEnd"/>
      <w:r>
        <w:rPr>
          <w:lang w:val="en-US"/>
        </w:rPr>
        <w:t xml:space="preserve"> 2 </w:t>
      </w:r>
      <w:r w:rsidRPr="00C11385">
        <w:rPr>
          <w:position w:val="-12"/>
          <w:lang w:val="en-US"/>
        </w:rPr>
        <w:object w:dxaOrig="360" w:dyaOrig="380" w14:anchorId="25AD2A04">
          <v:shape id="_x0000_i1142" type="#_x0000_t75" style="width:18pt;height:18.9pt" o:ole="">
            <v:imagedata r:id="rId52" o:title=""/>
          </v:shape>
          <o:OLEObject Type="Embed" ProgID="Equation.DSMT4" ShapeID="_x0000_i1142" DrawAspect="Content" ObjectID="_1681147223" r:id="rId53"/>
        </w:object>
      </w:r>
      <w:r>
        <w:rPr>
          <w:lang w:val="en-US"/>
        </w:rPr>
        <w:t xml:space="preserve"> </w:t>
      </w:r>
      <w:r w:rsidRPr="00C11385">
        <w:rPr>
          <w:lang w:val="en-US"/>
        </w:rPr>
        <w:t xml:space="preserve">– </w:t>
      </w:r>
      <w:proofErr w:type="spellStart"/>
      <w:r w:rsidRPr="00C11385">
        <w:rPr>
          <w:lang w:val="en-US"/>
        </w:rPr>
        <w:t>общее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количество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нейронов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или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элементов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входного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вектора</w:t>
      </w:r>
      <w:proofErr w:type="spellEnd"/>
      <w:r w:rsidRPr="00C11385">
        <w:rPr>
          <w:lang w:val="en-US"/>
        </w:rPr>
        <w:t xml:space="preserve">, </w:t>
      </w:r>
      <w:proofErr w:type="spellStart"/>
      <w:r w:rsidRPr="00C11385">
        <w:rPr>
          <w:lang w:val="en-US"/>
        </w:rPr>
        <w:t>входящих</w:t>
      </w:r>
      <w:proofErr w:type="spellEnd"/>
      <w:r w:rsidRPr="00C11385">
        <w:rPr>
          <w:lang w:val="en-US"/>
        </w:rPr>
        <w:t xml:space="preserve"> в РП n-</w:t>
      </w:r>
      <w:proofErr w:type="spellStart"/>
      <w:r w:rsidRPr="00C11385">
        <w:rPr>
          <w:lang w:val="en-US"/>
        </w:rPr>
        <w:t>го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нейрона</w:t>
      </w:r>
      <w:proofErr w:type="spellEnd"/>
      <w:r w:rsidRPr="00C11385">
        <w:rPr>
          <w:lang w:val="en-US"/>
        </w:rPr>
        <w:t xml:space="preserve"> СL;</w:t>
      </w:r>
      <w:r>
        <w:rPr>
          <w:lang w:val="en-US"/>
        </w:rPr>
        <w:t xml:space="preserve"> </w:t>
      </w:r>
      <w:r w:rsidRPr="00C11385">
        <w:rPr>
          <w:position w:val="-14"/>
          <w:lang w:val="en-US"/>
        </w:rPr>
        <w:object w:dxaOrig="639" w:dyaOrig="420" w14:anchorId="31936A57">
          <v:shape id="_x0000_i1143" type="#_x0000_t75" style="width:31.85pt;height:21.25pt" o:ole="">
            <v:imagedata r:id="rId54" o:title=""/>
          </v:shape>
          <o:OLEObject Type="Embed" ProgID="Equation.DSMT4" ShapeID="_x0000_i1143" DrawAspect="Content" ObjectID="_1681147224" r:id="rId55"/>
        </w:objec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настраивае</w:t>
      </w:r>
      <w:r w:rsidRPr="00C11385">
        <w:rPr>
          <w:lang w:val="en-US"/>
        </w:rPr>
        <w:t>мые</w:t>
      </w:r>
      <w:proofErr w:type="spellEnd"/>
      <w:r w:rsidRPr="00C11385">
        <w:rPr>
          <w:lang w:val="en-US"/>
        </w:rPr>
        <w:t xml:space="preserve">  </w:t>
      </w:r>
      <w:proofErr w:type="spellStart"/>
      <w:r w:rsidRPr="00C11385">
        <w:rPr>
          <w:lang w:val="en-US"/>
        </w:rPr>
        <w:t>веса</w:t>
      </w:r>
      <w:proofErr w:type="spellEnd"/>
      <w:r w:rsidRPr="00C11385">
        <w:rPr>
          <w:lang w:val="en-US"/>
        </w:rPr>
        <w:t xml:space="preserve">  </w:t>
      </w:r>
      <w:proofErr w:type="spellStart"/>
      <w:r w:rsidRPr="00C11385">
        <w:rPr>
          <w:lang w:val="en-US"/>
        </w:rPr>
        <w:t>нейрона</w:t>
      </w:r>
      <w:proofErr w:type="spellEnd"/>
      <w:r w:rsidRPr="00C11385">
        <w:rPr>
          <w:lang w:val="en-US"/>
        </w:rPr>
        <w:t>; b</w:t>
      </w:r>
      <w:r w:rsidR="00BE0145">
        <w:rPr>
          <w:lang w:val="en-US"/>
        </w:rPr>
        <w:t xml:space="preserve"> </w:t>
      </w:r>
      <w:r w:rsidRPr="00C11385">
        <w:rPr>
          <w:lang w:val="en-US"/>
        </w:rPr>
        <w:t xml:space="preserve">–  </w:t>
      </w:r>
      <w:proofErr w:type="spellStart"/>
      <w:r w:rsidRPr="00C11385">
        <w:rPr>
          <w:lang w:val="en-US"/>
        </w:rPr>
        <w:t>смещение</w:t>
      </w:r>
      <w:proofErr w:type="spellEnd"/>
      <w:r w:rsidRPr="00C11385">
        <w:rPr>
          <w:lang w:val="en-US"/>
        </w:rPr>
        <w:t xml:space="preserve"> n-</w:t>
      </w:r>
      <w:proofErr w:type="spellStart"/>
      <w:r w:rsidRPr="00C11385">
        <w:rPr>
          <w:lang w:val="en-US"/>
        </w:rPr>
        <w:t>го</w:t>
      </w:r>
      <w:proofErr w:type="spellEnd"/>
      <w:r w:rsidRPr="00C11385">
        <w:rPr>
          <w:lang w:val="en-US"/>
        </w:rPr>
        <w:t xml:space="preserve">  </w:t>
      </w:r>
      <w:proofErr w:type="spellStart"/>
      <w:r w:rsidRPr="00C11385">
        <w:rPr>
          <w:lang w:val="en-US"/>
        </w:rPr>
        <w:t>нейрона</w:t>
      </w:r>
      <w:proofErr w:type="spellEnd"/>
      <w:r w:rsidRPr="00C11385">
        <w:rPr>
          <w:lang w:val="en-US"/>
        </w:rPr>
        <w:t xml:space="preserve">,  </w:t>
      </w:r>
      <w:proofErr w:type="spellStart"/>
      <w:r w:rsidRPr="00C11385">
        <w:rPr>
          <w:lang w:val="en-US"/>
        </w:rPr>
        <w:t>причём</w:t>
      </w:r>
      <w:proofErr w:type="spellEnd"/>
      <w:r w:rsidRPr="00C11385">
        <w:rPr>
          <w:lang w:val="en-US"/>
        </w:rPr>
        <w:t xml:space="preserve"> b и </w:t>
      </w:r>
      <w:r w:rsidRPr="00C11385">
        <w:rPr>
          <w:position w:val="-14"/>
          <w:lang w:val="en-US"/>
        </w:rPr>
        <w:object w:dxaOrig="639" w:dyaOrig="420" w14:anchorId="740EFA33">
          <v:shape id="_x0000_i1144" type="#_x0000_t75" style="width:31.85pt;height:21.25pt" o:ole="">
            <v:imagedata r:id="rId54" o:title=""/>
          </v:shape>
          <o:OLEObject Type="Embed" ProgID="Equation.DSMT4" ShapeID="_x0000_i1144" DrawAspect="Content" ObjectID="_1681147225" r:id="rId56"/>
        </w:object>
      </w:r>
      <w:r w:rsidRPr="00C11385">
        <w:rPr>
          <w:lang w:val="en-US"/>
        </w:rPr>
        <w:t xml:space="preserve">– </w:t>
      </w:r>
      <w:proofErr w:type="spellStart"/>
      <w:r w:rsidRPr="00C11385">
        <w:rPr>
          <w:lang w:val="en-US"/>
        </w:rPr>
        <w:t>одни</w:t>
      </w:r>
      <w:proofErr w:type="spellEnd"/>
      <w:r w:rsidRPr="00C11385">
        <w:rPr>
          <w:lang w:val="en-US"/>
        </w:rPr>
        <w:t xml:space="preserve"> и </w:t>
      </w:r>
      <w:proofErr w:type="spellStart"/>
      <w:r w:rsidRPr="00C11385">
        <w:rPr>
          <w:lang w:val="en-US"/>
        </w:rPr>
        <w:t>те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же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для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всей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карты</w:t>
      </w:r>
      <w:proofErr w:type="spellEnd"/>
      <w:r w:rsidRPr="00C11385">
        <w:rPr>
          <w:lang w:val="en-US"/>
        </w:rPr>
        <w:t xml:space="preserve"> СL;</w:t>
      </w:r>
      <w:r w:rsidR="000E70C5">
        <w:rPr>
          <w:lang w:val="en-US"/>
        </w:rPr>
        <w:t xml:space="preserve"> </w:t>
      </w:r>
      <w:r w:rsidR="000E70C5" w:rsidRPr="000E70C5">
        <w:rPr>
          <w:position w:val="-14"/>
          <w:lang w:val="en-US"/>
        </w:rPr>
        <w:object w:dxaOrig="980" w:dyaOrig="420" w14:anchorId="61886FDD">
          <v:shape id="_x0000_i1145" type="#_x0000_t75" style="width:48.9pt;height:21.25pt" o:ole="">
            <v:imagedata r:id="rId57" o:title=""/>
          </v:shape>
          <o:OLEObject Type="Embed" ProgID="Equation.DSMT4" ShapeID="_x0000_i1145" DrawAspect="Content" ObjectID="_1681147226" r:id="rId58"/>
        </w:object>
      </w:r>
      <w:r w:rsidR="000E70C5">
        <w:rPr>
          <w:lang w:val="en-US"/>
        </w:rPr>
        <w:t xml:space="preserve"> </w:t>
      </w:r>
      <w:r w:rsidRPr="00C11385">
        <w:rPr>
          <w:lang w:val="en-US"/>
        </w:rPr>
        <w:t xml:space="preserve">– </w:t>
      </w:r>
      <w:proofErr w:type="spellStart"/>
      <w:r w:rsidRPr="00C11385">
        <w:rPr>
          <w:lang w:val="en-US"/>
        </w:rPr>
        <w:t>входные</w:t>
      </w:r>
      <w:proofErr w:type="spellEnd"/>
      <w:r w:rsidRPr="00C11385">
        <w:rPr>
          <w:lang w:val="en-US"/>
        </w:rPr>
        <w:t xml:space="preserve"> </w:t>
      </w:r>
      <w:proofErr w:type="spellStart"/>
      <w:r w:rsidRPr="00C11385">
        <w:rPr>
          <w:lang w:val="en-US"/>
        </w:rPr>
        <w:t>д</w:t>
      </w:r>
      <w:r w:rsidR="000E70C5">
        <w:rPr>
          <w:lang w:val="en-US"/>
        </w:rPr>
        <w:t>анные</w:t>
      </w:r>
      <w:proofErr w:type="spellEnd"/>
      <w:r w:rsidR="000E70C5">
        <w:rPr>
          <w:lang w:val="en-US"/>
        </w:rPr>
        <w:t xml:space="preserve"> </w:t>
      </w:r>
      <w:proofErr w:type="spellStart"/>
      <w:r w:rsidR="000E70C5">
        <w:rPr>
          <w:lang w:val="en-US"/>
        </w:rPr>
        <w:t>для</w:t>
      </w:r>
      <w:proofErr w:type="spellEnd"/>
      <w:r w:rsidR="000E70C5">
        <w:rPr>
          <w:lang w:val="en-US"/>
        </w:rPr>
        <w:t xml:space="preserve"> n-</w:t>
      </w:r>
      <w:proofErr w:type="spellStart"/>
      <w:r w:rsidR="000E70C5">
        <w:rPr>
          <w:lang w:val="en-US"/>
        </w:rPr>
        <w:t>го</w:t>
      </w:r>
      <w:proofErr w:type="spellEnd"/>
      <w:r w:rsidR="000E70C5">
        <w:rPr>
          <w:lang w:val="en-US"/>
        </w:rPr>
        <w:t xml:space="preserve"> </w:t>
      </w:r>
      <w:proofErr w:type="spellStart"/>
      <w:r w:rsidR="000E70C5">
        <w:rPr>
          <w:lang w:val="en-US"/>
        </w:rPr>
        <w:t>нейрона</w:t>
      </w:r>
      <w:proofErr w:type="spellEnd"/>
      <w:r w:rsidR="000E70C5">
        <w:rPr>
          <w:lang w:val="en-US"/>
        </w:rPr>
        <w:t xml:space="preserve">  СL </w:t>
      </w:r>
      <w:r w:rsidR="000E70C5" w:rsidRPr="000E70C5">
        <w:rPr>
          <w:position w:val="-12"/>
          <w:lang w:val="en-US"/>
        </w:rPr>
        <w:object w:dxaOrig="1400" w:dyaOrig="380" w14:anchorId="4EBB4545">
          <v:shape id="_x0000_i1146" type="#_x0000_t75" style="width:70.15pt;height:18.9pt" o:ole="">
            <v:imagedata r:id="rId59" o:title=""/>
          </v:shape>
          <o:OLEObject Type="Embed" ProgID="Equation.DSMT4" ShapeID="_x0000_i1146" DrawAspect="Content" ObjectID="_1681147227" r:id="rId60"/>
        </w:object>
      </w:r>
      <w:r w:rsidR="000E70C5">
        <w:rPr>
          <w:lang w:val="en-US"/>
        </w:rPr>
        <w:t>.</w:t>
      </w:r>
    </w:p>
    <w:p w14:paraId="287D4E41" w14:textId="2E58B09D" w:rsidR="006300CA" w:rsidRDefault="000813EA" w:rsidP="005259A4">
      <w:r>
        <w:t>С другой стороны, возможно использовать классические подходы, такие как метод Виолы-Джонса</w:t>
      </w:r>
      <w:r w:rsidR="00D12234">
        <w:t xml:space="preserve">, основанный на суммировании пикселей из прямоугольных регионов изображения </w:t>
      </w:r>
      <w:sdt>
        <w:sdtPr>
          <w:id w:val="-1483067125"/>
          <w:citation/>
        </w:sdtPr>
        <w:sdtEndPr/>
        <w:sdtContent>
          <w:r>
            <w:fldChar w:fldCharType="begin"/>
          </w:r>
          <w:r w:rsidRPr="000813EA">
            <w:instrText xml:space="preserve"> </w:instrText>
          </w:r>
          <w:r w:rsidRPr="00D12234">
            <w:instrText>CITATION</w:instrText>
          </w:r>
          <w:r w:rsidRPr="000813EA">
            <w:instrText xml:space="preserve"> </w:instrText>
          </w:r>
          <w:r w:rsidRPr="00D12234">
            <w:instrText>Vio</w:instrText>
          </w:r>
          <w:r w:rsidRPr="000813EA">
            <w:instrText>01 \</w:instrText>
          </w:r>
          <w:r w:rsidRPr="00D12234">
            <w:instrText>l</w:instrText>
          </w:r>
          <w:r w:rsidRPr="000813EA">
            <w:instrText xml:space="preserve"> 1033 </w:instrText>
          </w:r>
          <w:r>
            <w:fldChar w:fldCharType="separate"/>
          </w:r>
          <w:r w:rsidRPr="000813EA">
            <w:t>[4]</w:t>
          </w:r>
          <w:r>
            <w:fldChar w:fldCharType="end"/>
          </w:r>
        </w:sdtContent>
      </w:sdt>
      <w:r>
        <w:t>, однако</w:t>
      </w:r>
      <w:r w:rsidR="00D12234" w:rsidRPr="00D12234">
        <w:t xml:space="preserve"> несмотря на </w:t>
      </w:r>
      <w:r w:rsidR="00FE4944" w:rsidRPr="00D12234">
        <w:t>то,</w:t>
      </w:r>
      <w:r w:rsidR="00D12234" w:rsidRPr="00D12234">
        <w:t xml:space="preserve"> что </w:t>
      </w:r>
      <w:r w:rsidR="00D12234">
        <w:t>метод чувствителен</w:t>
      </w:r>
      <w:r w:rsidR="00D12234" w:rsidRPr="00D12234">
        <w:t xml:space="preserve"> к вертикальным и горизонтальным </w:t>
      </w:r>
      <w:r w:rsidR="009A5007">
        <w:t>линиям на</w:t>
      </w:r>
      <w:r w:rsidR="00D12234">
        <w:t xml:space="preserve"> изображени</w:t>
      </w:r>
      <w:r w:rsidR="009A5007">
        <w:t>ях</w:t>
      </w:r>
      <w:r w:rsidR="00D12234">
        <w:t xml:space="preserve">, результат </w:t>
      </w:r>
      <w:r w:rsidR="00D12234" w:rsidRPr="00D12234">
        <w:t>поиска более груб</w:t>
      </w:r>
      <w:r w:rsidR="00D12234">
        <w:t xml:space="preserve"> и </w:t>
      </w:r>
      <w:r>
        <w:t>не обеспечивает приемлемую скорость и эффективность работы</w:t>
      </w:r>
      <w:r w:rsidR="000E70C5">
        <w:rPr>
          <w:lang w:val="en-US"/>
        </w:rPr>
        <w:t xml:space="preserve"> (</w:t>
      </w:r>
      <w:r w:rsidR="003566C7">
        <w:t>рис. 3)</w:t>
      </w:r>
      <w:r>
        <w:t>.</w:t>
      </w:r>
    </w:p>
    <w:p w14:paraId="1B7C4EB4" w14:textId="77777777" w:rsidR="000D7CFD" w:rsidRDefault="000D7CFD" w:rsidP="005259A4"/>
    <w:p w14:paraId="186A0EB3" w14:textId="3E741299" w:rsidR="000D7CFD" w:rsidRDefault="000D7CFD" w:rsidP="000D7CFD">
      <w:pPr>
        <w:jc w:val="center"/>
      </w:pPr>
      <w:r>
        <w:rPr>
          <w:noProof/>
          <w:lang w:eastAsia="ru-RU"/>
        </w:rPr>
        <w:drawing>
          <wp:inline distT="0" distB="0" distL="0" distR="0" wp14:anchorId="6E44DEA8" wp14:editId="631EC42C">
            <wp:extent cx="5029636" cy="2133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58FA" w14:textId="56C32B89" w:rsidR="000D7CFD" w:rsidRDefault="000D7CFD" w:rsidP="000D7CFD">
      <w:pPr>
        <w:jc w:val="center"/>
        <w:rPr>
          <w:lang w:val="en-US"/>
        </w:rPr>
      </w:pPr>
      <w:r>
        <w:t>Рисунок 3</w:t>
      </w:r>
      <w:r>
        <w:t xml:space="preserve"> – </w:t>
      </w:r>
      <w:r>
        <w:t>Эффективность обнаружения границ</w:t>
      </w:r>
    </w:p>
    <w:p w14:paraId="4775CE1D" w14:textId="77777777" w:rsidR="000D7CFD" w:rsidRPr="000D7CFD" w:rsidRDefault="000D7CFD" w:rsidP="000D7CFD">
      <w:pPr>
        <w:jc w:val="center"/>
        <w:rPr>
          <w:lang w:val="en-US"/>
        </w:rPr>
      </w:pPr>
    </w:p>
    <w:p w14:paraId="1BAA267E" w14:textId="22639A5C" w:rsidR="003566C7" w:rsidRPr="000D7CFD" w:rsidRDefault="000D7CFD" w:rsidP="000D7CFD">
      <w:r>
        <w:t>Правое изображение получено вычитанием из каждого пи</w:t>
      </w:r>
      <w:r>
        <w:t>кселя исходного изображения зна</w:t>
      </w:r>
      <w:r>
        <w:t xml:space="preserve">чения пикселя слева от него. </w:t>
      </w:r>
      <w:r w:rsidR="009C72DE">
        <w:t>Результатом получается сила</w:t>
      </w:r>
      <w:r>
        <w:t xml:space="preserve"> всех верти</w:t>
      </w:r>
      <w:r>
        <w:t xml:space="preserve">кальных границ во входном изображении, что </w:t>
      </w:r>
      <w:r w:rsidR="009C72DE">
        <w:t xml:space="preserve">необходимо </w:t>
      </w:r>
      <w:r>
        <w:t xml:space="preserve">для </w:t>
      </w:r>
      <w:r>
        <w:t>обна</w:t>
      </w:r>
      <w:r>
        <w:t>ружения объектов. Высота обоих изображений 280 пикселей. Ширина входного изображения 320 пикселей, а</w:t>
      </w:r>
      <w:r>
        <w:t xml:space="preserve"> выходного – 319. Это преобразо</w:t>
      </w:r>
      <w:r w:rsidR="009C72DE">
        <w:t>вание также описывается сверткой с ядром</w:t>
      </w:r>
      <w:r>
        <w:t>, содержащим два элемента, оно требует 319 × 280 × 3 = 267 960 операций с плаваю</w:t>
      </w:r>
      <w:r>
        <w:t>щей точкой (два умно</w:t>
      </w:r>
      <w:r>
        <w:t>жения и одно сложение на каждый выходной пиксель). Если то же самое преобразование выполнять путем перемножения матриц, то потребуется 320 × 280 × 319 × 280, т. е. больше во</w:t>
      </w:r>
      <w:r>
        <w:t>сьми миллиардов элементов матри</w:t>
      </w:r>
      <w:r>
        <w:t>цы, так что с точки зрения потреблени</w:t>
      </w:r>
      <w:r>
        <w:t>я памяти свертка эффективнее та</w:t>
      </w:r>
      <w:r>
        <w:t>кого преобраз</w:t>
      </w:r>
      <w:r w:rsidR="009C72DE">
        <w:t>ования в четыре миллиарда раз. Даже п</w:t>
      </w:r>
      <w:r>
        <w:t xml:space="preserve">ри прямом перемножении матриц </w:t>
      </w:r>
      <w:r w:rsidR="009C72DE">
        <w:t>необходимо</w:t>
      </w:r>
      <w:r>
        <w:t xml:space="preserve"> выполнить свыше </w:t>
      </w:r>
      <w:r>
        <w:t>16 миллиардов операций с плаваю</w:t>
      </w:r>
      <w:r>
        <w:t xml:space="preserve">щей точкой, </w:t>
      </w:r>
      <w:r w:rsidR="009C72DE">
        <w:t xml:space="preserve">в этом случае </w:t>
      </w:r>
      <w:r>
        <w:t xml:space="preserve">свертка примерно в 60 000 раз эффективнее. </w:t>
      </w:r>
      <w:r w:rsidR="009C72DE">
        <w:t>Необходимо отметить, что</w:t>
      </w:r>
      <w:r>
        <w:t xml:space="preserve"> большинство элементов матрицы было бы равно нулю. </w:t>
      </w:r>
      <w:r w:rsidR="009C72DE">
        <w:t>В матрице без применения свертки</w:t>
      </w:r>
      <w:r>
        <w:t xml:space="preserve"> было бы 2 × 319 × 280 = 178 640 элементов. Свертка – чрезвычайно эффективный способ описания преобразований, в которых одно и то же линейное преоб</w:t>
      </w:r>
      <w:r>
        <w:t>разование многократно применяет</w:t>
      </w:r>
      <w:r>
        <w:t>ся к небольшим участкам изображения</w:t>
      </w:r>
      <w:r w:rsidR="009C72DE">
        <w:t>.</w:t>
      </w:r>
    </w:p>
    <w:p w14:paraId="68C7FADD" w14:textId="67173319" w:rsidR="000813EA" w:rsidRDefault="000813EA" w:rsidP="005259A4">
      <w:r>
        <w:lastRenderedPageBreak/>
        <w:t xml:space="preserve">Таким образом, решение выбрать в </w:t>
      </w:r>
      <w:r w:rsidR="0038496B">
        <w:t>качестве</w:t>
      </w:r>
      <w:r>
        <w:t xml:space="preserve"> </w:t>
      </w:r>
      <w:r w:rsidR="0038496B">
        <w:t xml:space="preserve">алгоритма </w:t>
      </w:r>
      <w:r w:rsidR="00DF4038">
        <w:t>выделения вторичных параметров</w:t>
      </w:r>
      <w:r w:rsidR="0038496B">
        <w:t xml:space="preserve"> аппарат </w:t>
      </w:r>
      <w:r w:rsidR="009A5007">
        <w:t>СНС</w:t>
      </w:r>
      <w:r w:rsidR="0038496B">
        <w:t xml:space="preserve"> является наиболее целесооб</w:t>
      </w:r>
      <w:r w:rsidR="00D12234">
        <w:t>разным в рамках решаемой задачи, так как необходимо хранить меньшее</w:t>
      </w:r>
      <w:r w:rsidR="009C72DE">
        <w:t xml:space="preserve"> количество</w:t>
      </w:r>
      <w:r w:rsidR="00D12234">
        <w:t xml:space="preserve"> параметров, что снижает требования модели к объему памяти и повышает ее статистическую эффективность. Также, для вычисления </w:t>
      </w:r>
      <w:r w:rsidR="009A5007">
        <w:t>отклика</w:t>
      </w:r>
      <w:r w:rsidR="00D12234">
        <w:t xml:space="preserve"> требуется меньше операций.</w:t>
      </w:r>
    </w:p>
    <w:p w14:paraId="4CFEB3C3" w14:textId="6FD87E8B" w:rsidR="009C72DE" w:rsidRPr="009C72DE" w:rsidRDefault="00DF4038" w:rsidP="00E63F54">
      <w:r>
        <w:t xml:space="preserve">При решении вопроса выбора конкретной архитектуры </w:t>
      </w:r>
      <w:proofErr w:type="spellStart"/>
      <w:r>
        <w:t>параметризатора</w:t>
      </w:r>
      <w:proofErr w:type="spellEnd"/>
      <w:r>
        <w:t>, были проанализированы различные современные решения</w:t>
      </w:r>
      <w:r w:rsidR="006F632B">
        <w:rPr>
          <w:lang w:val="en-US"/>
        </w:rPr>
        <w:t> </w:t>
      </w:r>
      <w:sdt>
        <w:sdtPr>
          <w:id w:val="182717113"/>
          <w:citation/>
        </w:sdtPr>
        <w:sdtEndPr/>
        <w:sdtContent>
          <w:r>
            <w:fldChar w:fldCharType="begin"/>
          </w:r>
          <w:r w:rsidRPr="00DF4038">
            <w:instrText xml:space="preserve"> </w:instrText>
          </w:r>
          <w:r>
            <w:rPr>
              <w:lang w:val="en-US"/>
            </w:rPr>
            <w:instrText>CITATION</w:instrText>
          </w:r>
          <w:r w:rsidRPr="00DF4038">
            <w:instrText xml:space="preserve"> </w:instrText>
          </w:r>
          <w:r>
            <w:rPr>
              <w:lang w:val="en-US"/>
            </w:rPr>
            <w:instrText>Cho</w:instrText>
          </w:r>
          <w:r w:rsidRPr="00DF4038">
            <w:instrText>16 \</w:instrText>
          </w:r>
          <w:r>
            <w:rPr>
              <w:lang w:val="en-US"/>
            </w:rPr>
            <w:instrText>l</w:instrText>
          </w:r>
          <w:r w:rsidRPr="00DF4038">
            <w:instrText xml:space="preserve"> 1033 </w:instrText>
          </w:r>
          <w:r>
            <w:instrText xml:space="preserve"> \m Lar17 \m Sze16</w:instrText>
          </w:r>
          <w:r>
            <w:fldChar w:fldCharType="separate"/>
          </w:r>
          <w:r w:rsidRPr="006F632B">
            <w:rPr>
              <w:noProof/>
            </w:rPr>
            <w:t>[5, 6, 7]</w:t>
          </w:r>
          <w:r>
            <w:fldChar w:fldCharType="end"/>
          </w:r>
        </w:sdtContent>
      </w:sdt>
      <w:r>
        <w:t xml:space="preserve">. </w:t>
      </w:r>
      <w:r w:rsidR="006F632B">
        <w:t>При наложении ограничений на эффективность (максимальная точность при минимальном количестве параметров) была выбрана архитектура</w:t>
      </w:r>
      <w:r w:rsidR="004A5AD0">
        <w:t xml:space="preserve"> остаточной 50</w:t>
      </w:r>
      <w:r w:rsidR="00D907DE">
        <w:t>-</w:t>
      </w:r>
      <w:r w:rsidR="00FE4944">
        <w:t>слойной СНС</w:t>
      </w:r>
      <w:r w:rsidR="004A5AD0">
        <w:t xml:space="preserve"> для классификации изображений </w:t>
      </w:r>
      <w:proofErr w:type="spellStart"/>
      <w:r w:rsidR="006F632B">
        <w:rPr>
          <w:lang w:val="en-US"/>
        </w:rPr>
        <w:t>ResNet</w:t>
      </w:r>
      <w:proofErr w:type="spellEnd"/>
      <w:r w:rsidR="003B3AD0" w:rsidRPr="003B3AD0">
        <w:t>-50</w:t>
      </w:r>
      <w:r w:rsidR="009C72DE">
        <w:t xml:space="preserve"> </w:t>
      </w:r>
      <w:r w:rsidR="009C72DE" w:rsidRPr="00FA12CE">
        <w:t>[</w:t>
      </w:r>
      <w:r w:rsidR="009C72DE">
        <w:rPr>
          <w:lang w:val="en-US"/>
        </w:rPr>
        <w:t>6</w:t>
      </w:r>
      <w:r w:rsidR="009C72DE" w:rsidRPr="00FA12CE">
        <w:t>]</w:t>
      </w:r>
      <w:r w:rsidR="009C72DE">
        <w:t>,</w:t>
      </w:r>
      <w:r w:rsidR="009C72DE">
        <w:t xml:space="preserve"> отвечающей высокой точностью при </w:t>
      </w:r>
      <w:proofErr w:type="spellStart"/>
      <w:r w:rsidR="009C72DE">
        <w:t>небольщом</w:t>
      </w:r>
      <w:proofErr w:type="spellEnd"/>
      <w:r w:rsidR="009C72DE">
        <w:t xml:space="preserve"> количестве вычислений, что показано на графике (рис.4), и</w:t>
      </w:r>
      <w:r w:rsidR="003B3AD0" w:rsidRPr="003B3AD0">
        <w:t xml:space="preserve"> </w:t>
      </w:r>
      <w:r w:rsidR="003B3AD0">
        <w:t>со</w:t>
      </w:r>
      <w:r w:rsidR="009C72DE">
        <w:t>держащей</w:t>
      </w:r>
      <w:r w:rsidR="007E0538">
        <w:t xml:space="preserve"> 60 миллионов </w:t>
      </w:r>
      <w:r w:rsidR="004A5AD0">
        <w:t>весовых коэффициентов</w:t>
      </w:r>
      <w:r w:rsidR="007E0538">
        <w:t xml:space="preserve"> – параметров, присвоенных каждому входу нейрона на которые перемножаются входные данные, поданные на нейрон</w:t>
      </w:r>
      <w:r w:rsidR="009C72DE">
        <w:rPr>
          <w:lang w:val="en-US"/>
        </w:rPr>
        <w:t xml:space="preserve"> (</w:t>
      </w:r>
      <w:r w:rsidR="009C72DE">
        <w:t>рис.4)</w:t>
      </w:r>
      <w:r w:rsidR="003B3AD0">
        <w:t>.</w:t>
      </w:r>
    </w:p>
    <w:p w14:paraId="1B3202C2" w14:textId="77777777" w:rsidR="009C72DE" w:rsidRDefault="009C72DE" w:rsidP="00E63F54"/>
    <w:p w14:paraId="16A90A99" w14:textId="0E89348D" w:rsidR="009C72DE" w:rsidRDefault="009C72DE" w:rsidP="009C72DE">
      <w:pPr>
        <w:jc w:val="center"/>
      </w:pPr>
      <w:r>
        <w:rPr>
          <w:noProof/>
          <w:lang w:eastAsia="ru-RU"/>
        </w:rPr>
        <w:drawing>
          <wp:inline distT="0" distB="0" distL="0" distR="0" wp14:anchorId="2A5FCF0E" wp14:editId="2A3B4D5C">
            <wp:extent cx="5304693" cy="3053715"/>
            <wp:effectExtent l="0" t="0" r="0" b="0"/>
            <wp:docPr id="7" name="Рисунок 7" descr="https://miro.medium.com/max/3200/1*Ux66pu2fEomNJjo8IQI-Z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miro.medium.com/max/3200/1*Ux66pu2fEomNJjo8IQI-Zw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8" cy="306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B21D" w14:textId="74C72FB1" w:rsidR="009C72DE" w:rsidRDefault="009C72DE" w:rsidP="009C72DE">
      <w:pPr>
        <w:jc w:val="center"/>
        <w:rPr>
          <w:lang w:val="en-US"/>
        </w:rPr>
      </w:pPr>
      <w:r>
        <w:t>Рисунок 4</w:t>
      </w:r>
      <w:r>
        <w:t xml:space="preserve"> – </w:t>
      </w:r>
      <w:r>
        <w:t>График сравнения эффективности СНС</w:t>
      </w:r>
    </w:p>
    <w:p w14:paraId="187D9D67" w14:textId="77777777" w:rsidR="009C72DE" w:rsidRPr="009C72DE" w:rsidRDefault="009C72DE" w:rsidP="009C72DE">
      <w:pPr>
        <w:jc w:val="center"/>
        <w:rPr>
          <w:lang w:val="en-US"/>
        </w:rPr>
      </w:pPr>
    </w:p>
    <w:p w14:paraId="475EBB59" w14:textId="22B08BD4" w:rsidR="007E0538" w:rsidRDefault="003B3AD0" w:rsidP="00E63F54">
      <w:r>
        <w:t>В</w:t>
      </w:r>
      <w:r w:rsidR="006562F9">
        <w:t xml:space="preserve"> </w:t>
      </w:r>
      <w:r>
        <w:t>виду того, что сети</w:t>
      </w:r>
      <w:r w:rsidR="006562F9">
        <w:t xml:space="preserve"> подобного размера</w:t>
      </w:r>
      <w:r>
        <w:t xml:space="preserve"> обучить за время проведения </w:t>
      </w:r>
      <w:proofErr w:type="spellStart"/>
      <w:r>
        <w:t>хакатона</w:t>
      </w:r>
      <w:proofErr w:type="spellEnd"/>
      <w:r>
        <w:t xml:space="preserve"> не представляется возможным было принято решение использовать подход </w:t>
      </w:r>
      <w:r>
        <w:rPr>
          <w:lang w:val="en-US"/>
        </w:rPr>
        <w:t>fine</w:t>
      </w:r>
      <w:r w:rsidRPr="003B3AD0">
        <w:t>-</w:t>
      </w:r>
      <w:r>
        <w:rPr>
          <w:lang w:val="en-US"/>
        </w:rPr>
        <w:t>tune </w:t>
      </w:r>
      <w:sdt>
        <w:sdtPr>
          <w:rPr>
            <w:lang w:val="en-US"/>
          </w:rPr>
          <w:id w:val="878672796"/>
          <w:citation/>
        </w:sdtPr>
        <w:sdtEndPr/>
        <w:sdtContent>
          <w:r>
            <w:rPr>
              <w:lang w:val="en-US"/>
            </w:rPr>
            <w:fldChar w:fldCharType="begin"/>
          </w:r>
          <w:r w:rsidRPr="003B3AD0">
            <w:instrText xml:space="preserve"> </w:instrText>
          </w:r>
          <w:r>
            <w:rPr>
              <w:lang w:val="en-US"/>
            </w:rPr>
            <w:instrText>CITATION</w:instrText>
          </w:r>
          <w:r w:rsidRPr="003B3AD0">
            <w:instrText xml:space="preserve"> Гуд17 \</w:instrText>
          </w:r>
          <w:r>
            <w:rPr>
              <w:lang w:val="en-US"/>
            </w:rPr>
            <w:instrText>l</w:instrText>
          </w:r>
          <w:r w:rsidRPr="003B3AD0">
            <w:instrText xml:space="preserve"> 1033 </w:instrText>
          </w:r>
          <w:r>
            <w:rPr>
              <w:lang w:val="en-US"/>
            </w:rPr>
            <w:fldChar w:fldCharType="separate"/>
          </w:r>
          <w:r w:rsidRPr="003B3AD0">
            <w:rPr>
              <w:noProof/>
            </w:rPr>
            <w:t>[2]</w:t>
          </w:r>
          <w:r>
            <w:rPr>
              <w:lang w:val="en-US"/>
            </w:rPr>
            <w:fldChar w:fldCharType="end"/>
          </w:r>
        </w:sdtContent>
      </w:sdt>
      <w:r w:rsidR="00EC3E01">
        <w:t xml:space="preserve">. Он позволил, </w:t>
      </w:r>
      <w:r w:rsidR="00EC3E01" w:rsidRPr="000B7142">
        <w:t xml:space="preserve">корректируя слои нейронной сети, которые имеют наиболее абстрактные представления и производя </w:t>
      </w:r>
      <w:proofErr w:type="spellStart"/>
      <w:r w:rsidR="00EC3E01" w:rsidRPr="000B7142">
        <w:t>дообучение</w:t>
      </w:r>
      <w:proofErr w:type="spellEnd"/>
      <w:r w:rsidR="00EC3E01" w:rsidRPr="000B7142">
        <w:t xml:space="preserve"> только нескольких слоев, уменьшить шанс переобучения и сделать текущую модель ResNet</w:t>
      </w:r>
      <w:r w:rsidR="00EC3E01" w:rsidRPr="003B3AD0">
        <w:t>-50</w:t>
      </w:r>
      <w:r w:rsidR="00EC3E01" w:rsidRPr="000B7142">
        <w:t xml:space="preserve"> ещё более подходящей к решению задачи определения схожести двух изображений.</w:t>
      </w:r>
      <w:r w:rsidR="00EC3E01">
        <w:t xml:space="preserve"> </w:t>
      </w:r>
      <w:r w:rsidR="005A43C0">
        <w:t>При использовании</w:t>
      </w:r>
      <w:r w:rsidR="00EC3E01">
        <w:t xml:space="preserve"> подхода </w:t>
      </w:r>
      <w:r w:rsidR="00EC3E01">
        <w:rPr>
          <w:lang w:val="en-US"/>
        </w:rPr>
        <w:t>fine</w:t>
      </w:r>
      <w:r w:rsidR="00EC3E01" w:rsidRPr="003B3AD0">
        <w:t>-</w:t>
      </w:r>
      <w:r w:rsidR="00EC3E01">
        <w:rPr>
          <w:lang w:val="en-US"/>
        </w:rPr>
        <w:t>tune</w:t>
      </w:r>
      <w:r w:rsidR="00EC3E01" w:rsidRPr="0040195F">
        <w:t>, з</w:t>
      </w:r>
      <w:r w:rsidR="000B7142">
        <w:t>агружались весовые коэффициенты</w:t>
      </w:r>
      <w:r w:rsidR="003E2EF3">
        <w:t xml:space="preserve">, используемые в соревновании </w:t>
      </w:r>
      <w:r w:rsidR="003E2EF3">
        <w:rPr>
          <w:lang w:val="en-US"/>
        </w:rPr>
        <w:t>Imagenet</w:t>
      </w:r>
      <w:r w:rsidR="003E2EF3" w:rsidRPr="003E2EF3">
        <w:t xml:space="preserve"> </w:t>
      </w:r>
      <w:sdt>
        <w:sdtPr>
          <w:id w:val="-1577593765"/>
          <w:citation/>
        </w:sdtPr>
        <w:sdtEndPr/>
        <w:sdtContent>
          <w:r w:rsidR="003E2EF3">
            <w:fldChar w:fldCharType="begin"/>
          </w:r>
          <w:r w:rsidR="003E2EF3" w:rsidRPr="003E2EF3">
            <w:instrText xml:space="preserve"> </w:instrText>
          </w:r>
          <w:r w:rsidR="003E2EF3">
            <w:rPr>
              <w:lang w:val="en-US"/>
            </w:rPr>
            <w:instrText>CITATION</w:instrText>
          </w:r>
          <w:r w:rsidR="003E2EF3" w:rsidRPr="003E2EF3">
            <w:instrText xml:space="preserve"> </w:instrText>
          </w:r>
          <w:r w:rsidR="003E2EF3">
            <w:rPr>
              <w:lang w:val="en-US"/>
            </w:rPr>
            <w:instrText>Ima</w:instrText>
          </w:r>
          <w:r w:rsidR="003E2EF3" w:rsidRPr="003E2EF3">
            <w:instrText>171 \</w:instrText>
          </w:r>
          <w:r w:rsidR="003E2EF3">
            <w:rPr>
              <w:lang w:val="en-US"/>
            </w:rPr>
            <w:instrText>l</w:instrText>
          </w:r>
          <w:r w:rsidR="003E2EF3" w:rsidRPr="003E2EF3">
            <w:instrText xml:space="preserve"> 1033 </w:instrText>
          </w:r>
          <w:r w:rsidR="003E2EF3">
            <w:fldChar w:fldCharType="separate"/>
          </w:r>
          <w:r w:rsidR="003E2EF3" w:rsidRPr="003E2EF3">
            <w:rPr>
              <w:noProof/>
            </w:rPr>
            <w:t>[8]</w:t>
          </w:r>
          <w:r w:rsidR="003E2EF3">
            <w:fldChar w:fldCharType="end"/>
          </w:r>
        </w:sdtContent>
      </w:sdt>
      <w:r w:rsidR="003E2EF3" w:rsidRPr="003E2EF3">
        <w:t xml:space="preserve">, </w:t>
      </w:r>
      <w:r w:rsidR="003E2EF3">
        <w:t>после чего отсека</w:t>
      </w:r>
      <w:r w:rsidR="00EC3E01">
        <w:t>лась</w:t>
      </w:r>
      <w:r w:rsidR="003E2EF3">
        <w:t xml:space="preserve"> выходн</w:t>
      </w:r>
      <w:r w:rsidR="00EC3E01">
        <w:t>ая</w:t>
      </w:r>
      <w:r w:rsidR="003E2EF3">
        <w:t xml:space="preserve"> часть СНС (содержащая </w:t>
      </w:r>
      <w:proofErr w:type="spellStart"/>
      <w:r w:rsidR="003E2EF3">
        <w:t>полносвязные</w:t>
      </w:r>
      <w:proofErr w:type="spellEnd"/>
      <w:r w:rsidR="003E2EF3">
        <w:t xml:space="preserve"> </w:t>
      </w:r>
      <w:sdt>
        <w:sdtPr>
          <w:id w:val="-231698216"/>
          <w:citation/>
        </w:sdtPr>
        <w:sdtEndPr/>
        <w:sdtContent>
          <w:r w:rsidR="003E2EF3">
            <w:fldChar w:fldCharType="begin"/>
          </w:r>
          <w:r w:rsidR="003E2EF3">
            <w:instrText xml:space="preserve"> CITATION Гуд17 \l 1049 </w:instrText>
          </w:r>
          <w:r w:rsidR="003E2EF3">
            <w:fldChar w:fldCharType="separate"/>
          </w:r>
          <w:r w:rsidR="003E2EF3">
            <w:rPr>
              <w:noProof/>
            </w:rPr>
            <w:t>[2]</w:t>
          </w:r>
          <w:r w:rsidR="003E2EF3">
            <w:fldChar w:fldCharType="end"/>
          </w:r>
        </w:sdtContent>
      </w:sdt>
      <w:r w:rsidR="003E2EF3">
        <w:t xml:space="preserve"> слои). </w:t>
      </w:r>
      <w:r w:rsidR="002464D7">
        <w:t>На выход СНС</w:t>
      </w:r>
      <w:r w:rsidR="003E2EF3">
        <w:t xml:space="preserve"> добавлялся слой </w:t>
      </w:r>
      <w:r w:rsidR="003E2EF3">
        <w:rPr>
          <w:lang w:val="en-US"/>
        </w:rPr>
        <w:t>average</w:t>
      </w:r>
      <w:r w:rsidR="003E2EF3" w:rsidRPr="00D03CD7">
        <w:t xml:space="preserve"> </w:t>
      </w:r>
      <w:r w:rsidR="003E2EF3">
        <w:rPr>
          <w:lang w:val="en-US"/>
        </w:rPr>
        <w:t>pooling</w:t>
      </w:r>
      <w:r w:rsidR="003E2EF3" w:rsidRPr="00D03CD7">
        <w:t xml:space="preserve"> </w:t>
      </w:r>
      <w:sdt>
        <w:sdtPr>
          <w:rPr>
            <w:lang w:val="en-US"/>
          </w:rPr>
          <w:id w:val="398487984"/>
          <w:citation/>
        </w:sdtPr>
        <w:sdtEndPr/>
        <w:sdtContent>
          <w:r w:rsidR="00D03CD7">
            <w:rPr>
              <w:lang w:val="en-US"/>
            </w:rPr>
            <w:fldChar w:fldCharType="begin"/>
          </w:r>
          <w:r w:rsidR="00D03CD7">
            <w:instrText xml:space="preserve"> CITATION Lar17 \l 1049 </w:instrText>
          </w:r>
          <w:r w:rsidR="00D03CD7">
            <w:rPr>
              <w:lang w:val="en-US"/>
            </w:rPr>
            <w:fldChar w:fldCharType="separate"/>
          </w:r>
          <w:r w:rsidR="00D03CD7">
            <w:rPr>
              <w:noProof/>
            </w:rPr>
            <w:t>[6]</w:t>
          </w:r>
          <w:r w:rsidR="00D03CD7">
            <w:rPr>
              <w:lang w:val="en-US"/>
            </w:rPr>
            <w:fldChar w:fldCharType="end"/>
          </w:r>
        </w:sdtContent>
      </w:sdt>
      <w:r w:rsidR="00D03CD7">
        <w:t xml:space="preserve">, таким образом при выделении </w:t>
      </w:r>
      <w:r w:rsidR="00D03CD7">
        <w:lastRenderedPageBreak/>
        <w:t>вторичных параметров изображение</w:t>
      </w:r>
      <w:r w:rsidR="00E63F54">
        <w:t xml:space="preserve"> (ри</w:t>
      </w:r>
      <w:r w:rsidR="009C72DE">
        <w:t>с. 5</w:t>
      </w:r>
      <w:r w:rsidR="00E63F54">
        <w:t>)</w:t>
      </w:r>
      <w:r w:rsidR="00D03CD7">
        <w:t xml:space="preserve"> преобразовывалось в вектор размерностью </w:t>
      </w:r>
      <w:r w:rsidR="00D03CD7" w:rsidRPr="00D03CD7">
        <w:rPr>
          <w:position w:val="-14"/>
        </w:rPr>
        <w:object w:dxaOrig="1120" w:dyaOrig="420" w14:anchorId="067C8729">
          <v:shape id="_x0000_i1025" type="#_x0000_t75" style="width:56.75pt;height:21.25pt" o:ole="">
            <v:imagedata r:id="rId63" o:title=""/>
          </v:shape>
          <o:OLEObject Type="Embed" ProgID="Equation.DSMT4" ShapeID="_x0000_i1025" DrawAspect="Content" ObjectID="_1681147228" r:id="rId64"/>
        </w:object>
      </w:r>
      <w:r w:rsidR="00E63F54">
        <w:t>.</w:t>
      </w:r>
    </w:p>
    <w:p w14:paraId="25B7992A" w14:textId="77777777" w:rsidR="007E0538" w:rsidRDefault="007E0538" w:rsidP="00E63F54"/>
    <w:p w14:paraId="0829DF0B" w14:textId="357E476C" w:rsidR="007E0538" w:rsidRDefault="007E0538" w:rsidP="007E0538">
      <w:pPr>
        <w:jc w:val="center"/>
      </w:pPr>
      <w:r>
        <w:rPr>
          <w:noProof/>
          <w:lang w:eastAsia="ru-RU"/>
        </w:rPr>
        <w:drawing>
          <wp:inline distT="0" distB="0" distL="0" distR="0" wp14:anchorId="77382806" wp14:editId="29A4818B">
            <wp:extent cx="4320000" cy="3718481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1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BD4C" w14:textId="0CF91C92" w:rsidR="007E0538" w:rsidRDefault="009C72DE" w:rsidP="007E0538">
      <w:pPr>
        <w:jc w:val="center"/>
      </w:pPr>
      <w:r>
        <w:t>Рисунок 5</w:t>
      </w:r>
      <w:r w:rsidR="007E0538">
        <w:t xml:space="preserve"> </w:t>
      </w:r>
      <w:r w:rsidR="0021114B">
        <w:t>–</w:t>
      </w:r>
      <w:r w:rsidR="007E0538">
        <w:t xml:space="preserve"> Исходное изображение</w:t>
      </w:r>
    </w:p>
    <w:p w14:paraId="55D3C9CA" w14:textId="77777777" w:rsidR="007E0538" w:rsidRDefault="007E0538" w:rsidP="007E0538">
      <w:pPr>
        <w:jc w:val="center"/>
      </w:pPr>
    </w:p>
    <w:p w14:paraId="6BD760F5" w14:textId="2FD5CA39" w:rsidR="007E0538" w:rsidRDefault="00E63F54" w:rsidP="007E0538">
      <w:r>
        <w:t xml:space="preserve"> Если отложить по оси </w:t>
      </w:r>
      <w:r>
        <w:rPr>
          <w:lang w:val="en-US"/>
        </w:rPr>
        <w:t>X</w:t>
      </w:r>
      <w:r w:rsidRPr="0040195F">
        <w:t xml:space="preserve"> </w:t>
      </w:r>
      <w:r>
        <w:t>вторичные параметры из вектора, а по оси Y веса, то получится визуализированное представление вторичных параметров изображения</w:t>
      </w:r>
      <w:r w:rsidR="002201E9">
        <w:t xml:space="preserve"> </w:t>
      </w:r>
      <w:r w:rsidR="009C72DE">
        <w:t>(рис. 6</w:t>
      </w:r>
      <w:r>
        <w:t>)</w:t>
      </w:r>
      <w:r w:rsidR="00D03CD7">
        <w:t>.</w:t>
      </w:r>
      <w:r w:rsidR="007E0538">
        <w:t xml:space="preserve"> Тем самым задача решения вопрос схожести двух изображений была сведена к задаче близости двух векторов в </w:t>
      </w:r>
      <w:r w:rsidR="007E0538" w:rsidRPr="002464D7">
        <w:rPr>
          <w:i/>
          <w:iCs/>
          <w:lang w:val="en-US"/>
        </w:rPr>
        <w:t>n</w:t>
      </w:r>
      <w:r w:rsidR="007E0538" w:rsidRPr="002464D7">
        <w:t>-</w:t>
      </w:r>
      <w:r w:rsidR="007E0538">
        <w:t>мерном пространстве.</w:t>
      </w:r>
    </w:p>
    <w:p w14:paraId="2053D437" w14:textId="6D8988B5" w:rsidR="00E63F54" w:rsidRDefault="00E63F54" w:rsidP="00E63F54"/>
    <w:p w14:paraId="03BD82AA" w14:textId="49A850AF" w:rsidR="00E63F54" w:rsidRDefault="00E63F54" w:rsidP="007E0538">
      <w:pPr>
        <w:jc w:val="center"/>
      </w:pPr>
      <w:r>
        <w:rPr>
          <w:noProof/>
          <w:lang w:eastAsia="ru-RU"/>
        </w:rPr>
        <w:drawing>
          <wp:inline distT="0" distB="0" distL="0" distR="0" wp14:anchorId="3A582D58" wp14:editId="7E3A48D9">
            <wp:extent cx="4962525" cy="277250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68838" cy="27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4D83" w14:textId="31C11045" w:rsidR="00E63F54" w:rsidRDefault="00E63F54" w:rsidP="007E0538">
      <w:pPr>
        <w:jc w:val="center"/>
      </w:pPr>
      <w:r>
        <w:t xml:space="preserve">Рисунок </w:t>
      </w:r>
      <w:r w:rsidR="009C72DE">
        <w:t>6</w:t>
      </w:r>
      <w:r>
        <w:t xml:space="preserve"> </w:t>
      </w:r>
      <w:r w:rsidR="0021114B">
        <w:t>–</w:t>
      </w:r>
      <w:r>
        <w:t xml:space="preserve"> График визуализации вторичных параметров изображения</w:t>
      </w:r>
    </w:p>
    <w:p w14:paraId="1BF6FE61" w14:textId="77777777" w:rsidR="007E0538" w:rsidRDefault="007E0538" w:rsidP="007E0538">
      <w:pPr>
        <w:jc w:val="center"/>
      </w:pPr>
    </w:p>
    <w:p w14:paraId="29D464D2" w14:textId="058A7426" w:rsidR="00D03CD7" w:rsidRDefault="002464D7" w:rsidP="00EC3E01">
      <w:r>
        <w:lastRenderedPageBreak/>
        <w:t xml:space="preserve">Решение </w:t>
      </w:r>
      <w:r w:rsidR="00367B9C">
        <w:t>такой задачи</w:t>
      </w:r>
      <w:r>
        <w:t xml:space="preserve"> при классическом подходе</w:t>
      </w:r>
      <w:r w:rsidR="00367B9C">
        <w:t xml:space="preserve"> решается нахождением расстояния Евклида, вычисляемое по теореме Пифагора</w:t>
      </w:r>
      <w:r w:rsidR="007B2FB7">
        <w:t>,</w:t>
      </w:r>
      <w:r w:rsidR="00367B9C">
        <w:t xml:space="preserve"> или косинусного расстояния через скалярное произведение векторов и косинусом угла между ними </w:t>
      </w:r>
      <w:sdt>
        <w:sdtPr>
          <w:id w:val="5570800"/>
          <w:citation/>
        </w:sdtPr>
        <w:sdtEndPr/>
        <w:sdtContent>
          <w:r w:rsidR="006C5CB3">
            <w:fldChar w:fldCharType="begin"/>
          </w:r>
          <w:r w:rsidR="006C5CB3">
            <w:instrText xml:space="preserve"> CITATION Вью13 \l 1049 </w:instrText>
          </w:r>
          <w:r w:rsidR="006C5CB3">
            <w:fldChar w:fldCharType="separate"/>
          </w:r>
          <w:r w:rsidR="006C5CB3">
            <w:rPr>
              <w:noProof/>
            </w:rPr>
            <w:t>[3]</w:t>
          </w:r>
          <w:r w:rsidR="006C5CB3">
            <w:fldChar w:fldCharType="end"/>
          </w:r>
        </w:sdtContent>
      </w:sdt>
      <w:r w:rsidR="006C5CB3">
        <w:t xml:space="preserve">, исходя из анализа литературы, также обладает достаточно низкой эффективностью по сравнению с искусственными нейронными сетями. В качестве </w:t>
      </w:r>
      <w:r w:rsidR="00880D16">
        <w:t>инструмента сравнения двух векторов была выбрана полносвязная нейронная сеть</w:t>
      </w:r>
      <w:r w:rsidR="00367B9C">
        <w:t xml:space="preserve"> (многослойный перцептрон)</w:t>
      </w:r>
      <w:r w:rsidR="00201B38">
        <w:t xml:space="preserve">, решающая задачи классификации, в которой каждый </w:t>
      </w:r>
      <w:r w:rsidR="00201B38" w:rsidRPr="00201B38">
        <w:t>нейрон связан со всеми нейронами предыдущего слоя.</w:t>
      </w:r>
    </w:p>
    <w:p w14:paraId="71775F3D" w14:textId="4B7849BA" w:rsidR="00742DD9" w:rsidRDefault="00742DD9" w:rsidP="00EC3E01">
      <w:r>
        <w:t>Задача разметки данных решена в реализуемом парсере. Аннотированные изображения необходимы в качестве входных дан</w:t>
      </w:r>
      <w:r w:rsidR="002C79B9">
        <w:t>н</w:t>
      </w:r>
      <w:r w:rsidR="002201E9">
        <w:t>ых для обучения нейронной сети. Так как парсинг происходит по отдельным категориям антиквариата, то название этой категории и конкретного изображения и будут являться разметкой.</w:t>
      </w:r>
    </w:p>
    <w:p w14:paraId="1F59A83F" w14:textId="59836712" w:rsidR="00253DF8" w:rsidRDefault="00880D16" w:rsidP="005259A4">
      <w:r>
        <w:t xml:space="preserve">Также, в качестве </w:t>
      </w:r>
      <w:r w:rsidR="008A3C33">
        <w:t>основных подходов</w:t>
      </w:r>
      <w:r w:rsidR="00201B38">
        <w:t xml:space="preserve"> обучения и настройки параметров</w:t>
      </w:r>
      <w:r w:rsidR="008A3C33">
        <w:t xml:space="preserve"> следует отметить использование аугментации </w:t>
      </w:r>
      <w:sdt>
        <w:sdtPr>
          <w:id w:val="1294325985"/>
          <w:citation/>
        </w:sdtPr>
        <w:sdtEndPr/>
        <w:sdtContent>
          <w:r w:rsidR="008A3C33">
            <w:fldChar w:fldCharType="begin"/>
          </w:r>
          <w:r w:rsidR="008A3C33" w:rsidRPr="008A3C33">
            <w:instrText xml:space="preserve"> </w:instrText>
          </w:r>
          <w:r w:rsidR="008A3C33">
            <w:rPr>
              <w:lang w:val="en-US"/>
            </w:rPr>
            <w:instrText>CITATION</w:instrText>
          </w:r>
          <w:r w:rsidR="008A3C33" w:rsidRPr="008A3C33">
            <w:instrText xml:space="preserve"> </w:instrText>
          </w:r>
          <w:r w:rsidR="008A3C33">
            <w:rPr>
              <w:lang w:val="en-US"/>
            </w:rPr>
            <w:instrText>Fed</w:instrText>
          </w:r>
          <w:r w:rsidR="008A3C33" w:rsidRPr="008A3C33">
            <w:instrText>15 \</w:instrText>
          </w:r>
          <w:r w:rsidR="008A3C33">
            <w:rPr>
              <w:lang w:val="en-US"/>
            </w:rPr>
            <w:instrText>l</w:instrText>
          </w:r>
          <w:r w:rsidR="008A3C33" w:rsidRPr="008A3C33">
            <w:instrText xml:space="preserve"> 1033 </w:instrText>
          </w:r>
          <w:r w:rsidR="008A3C33">
            <w:fldChar w:fldCharType="separate"/>
          </w:r>
          <w:r w:rsidR="008A3C33" w:rsidRPr="008A3C33">
            <w:rPr>
              <w:noProof/>
            </w:rPr>
            <w:t>[9]</w:t>
          </w:r>
          <w:r w:rsidR="008A3C33">
            <w:fldChar w:fldCharType="end"/>
          </w:r>
        </w:sdtContent>
      </w:sdt>
      <w:r w:rsidR="00201B38">
        <w:t>, которая хорошо показывает себя в задачах классификации изображений. Аугментация – это увеличение выборки данных для обучения через модификацию существующих данных</w:t>
      </w:r>
      <w:r w:rsidR="00253DF8">
        <w:t>. Таким образом, выборка может увеличиться в десятки раз, а процесс обучения становится более эффективным, так как один и тот же объект на разных изображениях может быть представлен по-разному, что значительно повышает точность интеллектуального поиска схожих изображений.</w:t>
      </w:r>
    </w:p>
    <w:p w14:paraId="21DBDDF0" w14:textId="6A51F750" w:rsidR="00880D16" w:rsidRDefault="00201B38" w:rsidP="005259A4">
      <w:r>
        <w:t xml:space="preserve">Задача аугментации решена использованием библиотеки </w:t>
      </w:r>
      <w:r w:rsidR="00253DF8" w:rsidRPr="009B27C8">
        <w:rPr>
          <w:lang w:val="en-US"/>
        </w:rPr>
        <w:t>imgaug</w:t>
      </w:r>
      <w:r w:rsidR="00D20E38" w:rsidRPr="009B27C8">
        <w:t> </w:t>
      </w:r>
      <w:r w:rsidR="009B27C8" w:rsidRPr="009B27C8">
        <w:t>[</w:t>
      </w:r>
      <w:r w:rsidR="009B27C8" w:rsidRPr="009B27C8">
        <w:fldChar w:fldCharType="begin"/>
      </w:r>
      <w:r w:rsidR="009B27C8" w:rsidRPr="009B27C8">
        <w:instrText xml:space="preserve"> REF _Ref70356862 \r \h </w:instrText>
      </w:r>
      <w:r w:rsidR="009B27C8">
        <w:instrText xml:space="preserve"> \* MERGEFORMAT </w:instrText>
      </w:r>
      <w:r w:rsidR="009B27C8" w:rsidRPr="009B27C8">
        <w:fldChar w:fldCharType="separate"/>
      </w:r>
      <w:r w:rsidR="009B27C8" w:rsidRPr="009B27C8">
        <w:t>10</w:t>
      </w:r>
      <w:r w:rsidR="009B27C8" w:rsidRPr="009B27C8">
        <w:fldChar w:fldCharType="end"/>
      </w:r>
      <w:r w:rsidR="00D20E38" w:rsidRPr="009B27C8">
        <w:t>]</w:t>
      </w:r>
      <w:r w:rsidR="00253DF8" w:rsidRPr="009B27C8">
        <w:t>,</w:t>
      </w:r>
      <w:r w:rsidR="00253DF8">
        <w:t xml:space="preserve"> включающей в себя такие типы функций, как операции со светом, геометрические операции и операции с объектами.</w:t>
      </w:r>
      <w:r w:rsidR="00AC65F6">
        <w:t xml:space="preserve"> В данном случае аугментация производилась посредством увеличения изображений, вырезания части, изменения перспективы и ротаци</w:t>
      </w:r>
      <w:r w:rsidR="009C72DE">
        <w:t>и (поворота) изображения (рис. 7</w:t>
      </w:r>
      <w:r w:rsidR="00AC65F6">
        <w:t>).</w:t>
      </w:r>
      <w:r>
        <w:t xml:space="preserve"> </w:t>
      </w:r>
    </w:p>
    <w:p w14:paraId="34A77E8E" w14:textId="18AEEE65" w:rsidR="00AC65F6" w:rsidRDefault="00AC65F6" w:rsidP="005259A4"/>
    <w:p w14:paraId="09FC663F" w14:textId="55ADBA68" w:rsidR="00AC65F6" w:rsidRDefault="00AC65F6" w:rsidP="00AC65F6">
      <w:pPr>
        <w:jc w:val="center"/>
      </w:pPr>
      <w:r>
        <w:rPr>
          <w:noProof/>
          <w:lang w:eastAsia="ru-RU"/>
        </w:rPr>
        <w:drawing>
          <wp:inline distT="0" distB="0" distL="0" distR="0" wp14:anchorId="0B9F94BB" wp14:editId="09EEE470">
            <wp:extent cx="5433060" cy="314178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7868" cy="31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9E8F" w14:textId="1F57C76D" w:rsidR="00AC65F6" w:rsidRDefault="009C72DE" w:rsidP="007B2FB7">
      <w:pPr>
        <w:jc w:val="center"/>
      </w:pPr>
      <w:r>
        <w:t>Рисунок 7</w:t>
      </w:r>
      <w:r w:rsidR="00AC65F6">
        <w:t xml:space="preserve"> – Пример аугментации изображений</w:t>
      </w:r>
    </w:p>
    <w:p w14:paraId="40B029C0" w14:textId="1EC24D4D" w:rsidR="008300C7" w:rsidRDefault="00EE303D" w:rsidP="009B27C8">
      <w:r>
        <w:lastRenderedPageBreak/>
        <w:t xml:space="preserve">Исходя из проведенного анализа, в качестве алгоритма выделения вторичных параметров был выбран аппарат СНС с архитектурой остаточной 50-слойной </w:t>
      </w:r>
      <w:proofErr w:type="spellStart"/>
      <w:r>
        <w:t>нейросети</w:t>
      </w:r>
      <w:proofErr w:type="spellEnd"/>
      <w:r>
        <w:t xml:space="preserve"> для классификации изображений </w:t>
      </w:r>
      <w:r>
        <w:rPr>
          <w:lang w:val="en-US"/>
        </w:rPr>
        <w:t>ResNet</w:t>
      </w:r>
      <w:r w:rsidRPr="003B3AD0">
        <w:t>-50</w:t>
      </w:r>
      <w:r>
        <w:t xml:space="preserve">. Также было принято решение использовать подход </w:t>
      </w:r>
      <w:r>
        <w:rPr>
          <w:lang w:val="en-US"/>
        </w:rPr>
        <w:t>fine</w:t>
      </w:r>
      <w:r w:rsidRPr="003B3AD0">
        <w:t>-</w:t>
      </w:r>
      <w:r>
        <w:rPr>
          <w:lang w:val="en-US"/>
        </w:rPr>
        <w:t xml:space="preserve">tune, </w:t>
      </w:r>
      <w:r w:rsidRPr="0040195F">
        <w:t>з</w:t>
      </w:r>
      <w:r>
        <w:t xml:space="preserve">агружая весовые коэффициенты, используемые в соревновании </w:t>
      </w:r>
      <w:r>
        <w:rPr>
          <w:lang w:val="en-US"/>
        </w:rPr>
        <w:t>Imagenet</w:t>
      </w:r>
      <w:r>
        <w:t xml:space="preserve">, отсекая выходную часть СНС и добавляя на выход слой </w:t>
      </w:r>
      <w:r>
        <w:rPr>
          <w:lang w:val="en-US"/>
        </w:rPr>
        <w:t>average</w:t>
      </w:r>
      <w:r w:rsidRPr="00D03CD7">
        <w:t xml:space="preserve"> </w:t>
      </w:r>
      <w:r>
        <w:rPr>
          <w:lang w:val="en-US"/>
        </w:rPr>
        <w:t>pooling</w:t>
      </w:r>
      <w:r>
        <w:t>, преобразовывая изображения в вектор. З</w:t>
      </w:r>
      <w:r w:rsidR="009B27C8">
        <w:t>адачу</w:t>
      </w:r>
      <w:r>
        <w:t xml:space="preserve"> определения схожести двух изображений по их векторам</w:t>
      </w:r>
      <w:r w:rsidR="009B27C8">
        <w:t xml:space="preserve"> было выбрано решить, используя </w:t>
      </w:r>
      <w:r w:rsidR="007B2FB7">
        <w:t>многослойный перцептрон</w:t>
      </w:r>
      <w:bookmarkStart w:id="0" w:name="_GoBack"/>
      <w:bookmarkEnd w:id="0"/>
      <w:r w:rsidR="009B27C8">
        <w:t xml:space="preserve">. Для решения задачи аугментации, выбрана библиотека </w:t>
      </w:r>
      <w:r w:rsidR="009B27C8">
        <w:rPr>
          <w:lang w:val="en-US"/>
        </w:rPr>
        <w:t>imgaug</w:t>
      </w:r>
      <w:r w:rsidR="009B27C8">
        <w:t>.</w:t>
      </w:r>
    </w:p>
    <w:p w14:paraId="6CC53899" w14:textId="77777777" w:rsidR="009B27C8" w:rsidRDefault="009B27C8" w:rsidP="009B27C8"/>
    <w:p w14:paraId="18D88ADB" w14:textId="7547542F" w:rsidR="008300C7" w:rsidRDefault="008300C7" w:rsidP="005259A4">
      <w:r>
        <w:t>Литература</w:t>
      </w:r>
    </w:p>
    <w:p w14:paraId="3DC4A985" w14:textId="77777777" w:rsidR="008300C7" w:rsidRDefault="008300C7" w:rsidP="005259A4">
      <w:pPr>
        <w:pStyle w:val="a3"/>
        <w:numPr>
          <w:ilvl w:val="0"/>
          <w:numId w:val="2"/>
        </w:numPr>
        <w:ind w:left="0" w:firstLine="709"/>
      </w:pPr>
      <w:r>
        <w:t>Гонсалес Р., Вудс Р. Цифровая обработка изображений. Москва: Техносфера, 2012. 1104 с.</w:t>
      </w:r>
    </w:p>
    <w:p w14:paraId="3CA8230A" w14:textId="77777777" w:rsidR="008300C7" w:rsidRDefault="008300C7" w:rsidP="005259A4">
      <w:pPr>
        <w:pStyle w:val="a3"/>
        <w:numPr>
          <w:ilvl w:val="0"/>
          <w:numId w:val="2"/>
        </w:numPr>
        <w:ind w:left="0" w:firstLine="709"/>
      </w:pPr>
      <w:r>
        <w:t>Гудфеллоу Я., Бенджио И., Курвилль А. Глубокое обучение. Москва: «ДМК Пресс», 2017. 652 с.</w:t>
      </w:r>
    </w:p>
    <w:p w14:paraId="19551AAA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>
        <w:t>Вьюгин В.В. Математические основы теории машинного обучения и прогнозирования. Москва</w:t>
      </w:r>
      <w:r w:rsidRPr="005259A4">
        <w:rPr>
          <w:lang w:val="en-US"/>
        </w:rPr>
        <w:t xml:space="preserve">. 2013. 387 </w:t>
      </w:r>
      <w:r>
        <w:t>с</w:t>
      </w:r>
      <w:r w:rsidRPr="005259A4">
        <w:rPr>
          <w:lang w:val="en-US"/>
        </w:rPr>
        <w:t>.</w:t>
      </w:r>
    </w:p>
    <w:p w14:paraId="70ECB20A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Viola P., Jones M. Rapid Object Detection using a Boosted Cascade of Simple Features // proccedings IEEE Conf. on Computer Vision and Pattern Recognition (CVPR). 2001. pp. 511-518.</w:t>
      </w:r>
    </w:p>
    <w:p w14:paraId="317CBA8A" w14:textId="37063D8B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Chollet F. [1610.02357] Xception: Deep Learning with Depthwise Separable Convolutions // arXiv.org e-Print archive. 2016. URL: http://arxiv.org/abs/1610.02357 (</w:t>
      </w:r>
      <w:r>
        <w:t>дата</w:t>
      </w:r>
      <w:r w:rsidRPr="005259A4">
        <w:rPr>
          <w:lang w:val="en-US"/>
        </w:rPr>
        <w:t xml:space="preserve"> </w:t>
      </w:r>
      <w:r>
        <w:t>обращения</w:t>
      </w:r>
      <w:r w:rsidRPr="005259A4">
        <w:rPr>
          <w:lang w:val="en-US"/>
        </w:rPr>
        <w:t xml:space="preserve">: </w:t>
      </w:r>
      <w:r>
        <w:t>16</w:t>
      </w:r>
      <w:r w:rsidRPr="005259A4">
        <w:rPr>
          <w:lang w:val="en-US"/>
        </w:rPr>
        <w:t>.0</w:t>
      </w:r>
      <w:r>
        <w:t>4</w:t>
      </w:r>
      <w:r w:rsidRPr="005259A4">
        <w:rPr>
          <w:lang w:val="en-US"/>
        </w:rPr>
        <w:t>.20</w:t>
      </w:r>
      <w:r>
        <w:t>21</w:t>
      </w:r>
      <w:r w:rsidRPr="005259A4">
        <w:rPr>
          <w:lang w:val="en-US"/>
        </w:rPr>
        <w:t>).</w:t>
      </w:r>
    </w:p>
    <w:p w14:paraId="0272305C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Larsson G., Maire M., Shakhnarovich G. [1605.07648] FractalNet: Ultra-Deep Neural Networks without Residuals // arXiv.org e-Print archive. 2017. URL: https://arxiv.org/abs/1605.07648 (</w:t>
      </w:r>
      <w:r>
        <w:t>дата</w:t>
      </w:r>
      <w:r w:rsidRPr="005259A4">
        <w:rPr>
          <w:lang w:val="en-US"/>
        </w:rPr>
        <w:t xml:space="preserve"> </w:t>
      </w:r>
      <w:r>
        <w:t>обращения</w:t>
      </w:r>
      <w:r w:rsidRPr="005259A4">
        <w:rPr>
          <w:lang w:val="en-US"/>
        </w:rPr>
        <w:t xml:space="preserve">: </w:t>
      </w:r>
      <w:r>
        <w:t>17</w:t>
      </w:r>
      <w:r w:rsidRPr="005259A4">
        <w:rPr>
          <w:lang w:val="en-US"/>
        </w:rPr>
        <w:t>.0</w:t>
      </w:r>
      <w:r>
        <w:t>4</w:t>
      </w:r>
      <w:r w:rsidRPr="005259A4">
        <w:rPr>
          <w:lang w:val="en-US"/>
        </w:rPr>
        <w:t>.20</w:t>
      </w:r>
      <w:r>
        <w:t>21</w:t>
      </w:r>
      <w:r w:rsidRPr="005259A4">
        <w:rPr>
          <w:lang w:val="en-US"/>
        </w:rPr>
        <w:t>).</w:t>
      </w:r>
    </w:p>
    <w:p w14:paraId="71B5DE5C" w14:textId="77777777" w:rsidR="008300C7" w:rsidRPr="005259A4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 xml:space="preserve">Szegedy C., Ioffe S., Vanhoucke V., Alemi A.A. Inception-v4, Inception-ResNet and the Impact of Residual Connections on Learning // International Conference on Learning Representations (ICLR) Workshop, 2016. </w:t>
      </w:r>
      <w:r>
        <w:t>С</w:t>
      </w:r>
      <w:r w:rsidRPr="005259A4">
        <w:rPr>
          <w:lang w:val="en-US"/>
        </w:rPr>
        <w:t>. 375-387.</w:t>
      </w:r>
    </w:p>
    <w:p w14:paraId="4C758469" w14:textId="169D160D" w:rsidR="008300C7" w:rsidRDefault="008300C7" w:rsidP="005259A4">
      <w:pPr>
        <w:pStyle w:val="a3"/>
        <w:numPr>
          <w:ilvl w:val="0"/>
          <w:numId w:val="2"/>
        </w:numPr>
        <w:ind w:left="0" w:firstLine="709"/>
      </w:pPr>
      <w:r w:rsidRPr="005259A4">
        <w:rPr>
          <w:lang w:val="en-US"/>
        </w:rPr>
        <w:t>ImageNet Large Scale Visual Recognition Competition (ILSVRC) [</w:t>
      </w:r>
      <w:r>
        <w:t>Электронный</w:t>
      </w:r>
      <w:r w:rsidRPr="005259A4">
        <w:rPr>
          <w:lang w:val="en-US"/>
        </w:rPr>
        <w:t xml:space="preserve"> </w:t>
      </w:r>
      <w:r>
        <w:t>ресурс</w:t>
      </w:r>
      <w:r w:rsidRPr="005259A4">
        <w:rPr>
          <w:lang w:val="en-US"/>
        </w:rPr>
        <w:t>] // ImageNet: [</w:t>
      </w:r>
      <w:r>
        <w:t>сайт</w:t>
      </w:r>
      <w:r w:rsidRPr="005259A4">
        <w:rPr>
          <w:lang w:val="en-US"/>
        </w:rPr>
        <w:t xml:space="preserve">]. </w:t>
      </w:r>
      <w:r>
        <w:t>URL: http://www.image-net.org/challenges/LSVRC/ (дата обращения: 17</w:t>
      </w:r>
      <w:r w:rsidRPr="008300C7">
        <w:t>.0</w:t>
      </w:r>
      <w:r>
        <w:t>4</w:t>
      </w:r>
      <w:r w:rsidRPr="008300C7">
        <w:t>.20</w:t>
      </w:r>
      <w:r>
        <w:t>21).</w:t>
      </w:r>
    </w:p>
    <w:p w14:paraId="69205E51" w14:textId="16157C14" w:rsidR="008300C7" w:rsidRDefault="008300C7" w:rsidP="005259A4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r w:rsidRPr="005259A4">
        <w:rPr>
          <w:lang w:val="en-US"/>
        </w:rPr>
        <w:t>Wong S., Gatt A., Stamatescu V., McDonnell M. [1609.08764] Understanding data augmentation for classification: when to warp? // arXiv.org e-Print archive. 2016. URL: https://arxiv.org/abs/1609.08764 (</w:t>
      </w:r>
      <w:r>
        <w:t>дата</w:t>
      </w:r>
      <w:r w:rsidRPr="005259A4">
        <w:rPr>
          <w:lang w:val="en-US"/>
        </w:rPr>
        <w:t xml:space="preserve"> </w:t>
      </w:r>
      <w:r>
        <w:t>обращения</w:t>
      </w:r>
      <w:r w:rsidRPr="005259A4">
        <w:rPr>
          <w:lang w:val="en-US"/>
        </w:rPr>
        <w:t xml:space="preserve">: </w:t>
      </w:r>
      <w:r w:rsidR="005259A4">
        <w:t>17</w:t>
      </w:r>
      <w:r w:rsidR="005259A4" w:rsidRPr="005259A4">
        <w:rPr>
          <w:lang w:val="en-US"/>
        </w:rPr>
        <w:t>.0</w:t>
      </w:r>
      <w:r w:rsidR="005259A4">
        <w:t>4</w:t>
      </w:r>
      <w:r w:rsidR="005259A4" w:rsidRPr="005259A4">
        <w:rPr>
          <w:lang w:val="en-US"/>
        </w:rPr>
        <w:t>.20</w:t>
      </w:r>
      <w:r w:rsidR="005259A4" w:rsidRPr="009B27C8">
        <w:rPr>
          <w:lang w:val="en-US"/>
        </w:rPr>
        <w:t>21</w:t>
      </w:r>
      <w:r w:rsidRPr="005259A4">
        <w:rPr>
          <w:lang w:val="en-US"/>
        </w:rPr>
        <w:t>).</w:t>
      </w:r>
    </w:p>
    <w:p w14:paraId="5145CFC0" w14:textId="719B7B3B" w:rsidR="009B27C8" w:rsidRPr="005259A4" w:rsidRDefault="009B27C8" w:rsidP="009B27C8">
      <w:pPr>
        <w:pStyle w:val="a3"/>
        <w:numPr>
          <w:ilvl w:val="0"/>
          <w:numId w:val="2"/>
        </w:numPr>
        <w:ind w:left="0" w:firstLine="709"/>
        <w:rPr>
          <w:lang w:val="en-US"/>
        </w:rPr>
      </w:pPr>
      <w:bookmarkStart w:id="1" w:name="_Ref70356862"/>
      <w:r w:rsidRPr="009B27C8">
        <w:rPr>
          <w:lang w:val="en-US"/>
        </w:rPr>
        <w:t xml:space="preserve">Jung A.B., Wada K., </w:t>
      </w:r>
      <w:proofErr w:type="spellStart"/>
      <w:r w:rsidRPr="009B27C8">
        <w:rPr>
          <w:lang w:val="en-US"/>
        </w:rPr>
        <w:t>Crall</w:t>
      </w:r>
      <w:proofErr w:type="spellEnd"/>
      <w:r w:rsidRPr="009B27C8">
        <w:rPr>
          <w:lang w:val="en-US"/>
        </w:rPr>
        <w:t xml:space="preserve"> J., Tanaka S., Graving J., </w:t>
      </w:r>
      <w:proofErr w:type="spellStart"/>
      <w:r w:rsidRPr="009B27C8">
        <w:rPr>
          <w:lang w:val="en-US"/>
        </w:rPr>
        <w:t>Reinders</w:t>
      </w:r>
      <w:proofErr w:type="spellEnd"/>
      <w:r w:rsidRPr="009B27C8">
        <w:rPr>
          <w:lang w:val="en-US"/>
        </w:rPr>
        <w:t xml:space="preserve"> C., Yadav S., Banerjee J., </w:t>
      </w:r>
      <w:proofErr w:type="spellStart"/>
      <w:r w:rsidRPr="009B27C8">
        <w:rPr>
          <w:lang w:val="en-US"/>
        </w:rPr>
        <w:t>Vecsei</w:t>
      </w:r>
      <w:proofErr w:type="spellEnd"/>
      <w:r w:rsidRPr="009B27C8">
        <w:rPr>
          <w:lang w:val="en-US"/>
        </w:rPr>
        <w:t xml:space="preserve"> G., Kraft A. и </w:t>
      </w:r>
      <w:proofErr w:type="spellStart"/>
      <w:r w:rsidRPr="009B27C8">
        <w:rPr>
          <w:lang w:val="en-US"/>
        </w:rPr>
        <w:t>др</w:t>
      </w:r>
      <w:proofErr w:type="spellEnd"/>
      <w:r w:rsidRPr="009B27C8">
        <w:rPr>
          <w:lang w:val="en-US"/>
        </w:rPr>
        <w:t xml:space="preserve">. </w:t>
      </w:r>
      <w:proofErr w:type="spellStart"/>
      <w:r w:rsidRPr="009B27C8">
        <w:rPr>
          <w:lang w:val="en-US"/>
        </w:rPr>
        <w:t>imgaug</w:t>
      </w:r>
      <w:proofErr w:type="spellEnd"/>
      <w:r w:rsidRPr="009B27C8">
        <w:rPr>
          <w:lang w:val="en-US"/>
        </w:rPr>
        <w:t xml:space="preserve"> // </w:t>
      </w:r>
      <w:proofErr w:type="spellStart"/>
      <w:r w:rsidRPr="009B27C8">
        <w:rPr>
          <w:lang w:val="en-US"/>
        </w:rPr>
        <w:t>github</w:t>
      </w:r>
      <w:proofErr w:type="spellEnd"/>
      <w:r w:rsidRPr="009B27C8">
        <w:rPr>
          <w:lang w:val="en-US"/>
        </w:rPr>
        <w:t>. 2020. URL: https://github.com/aleju/imgaug (</w:t>
      </w:r>
      <w:proofErr w:type="spellStart"/>
      <w:r w:rsidRPr="009B27C8">
        <w:rPr>
          <w:lang w:val="en-US"/>
        </w:rPr>
        <w:t>дата</w:t>
      </w:r>
      <w:proofErr w:type="spellEnd"/>
      <w:r w:rsidRPr="009B27C8">
        <w:rPr>
          <w:lang w:val="en-US"/>
        </w:rPr>
        <w:t xml:space="preserve"> </w:t>
      </w:r>
      <w:proofErr w:type="spellStart"/>
      <w:r w:rsidRPr="009B27C8">
        <w:rPr>
          <w:lang w:val="en-US"/>
        </w:rPr>
        <w:t>обращения</w:t>
      </w:r>
      <w:proofErr w:type="spellEnd"/>
      <w:r w:rsidRPr="009B27C8">
        <w:rPr>
          <w:lang w:val="en-US"/>
        </w:rPr>
        <w:t>: 26.04.2021).</w:t>
      </w:r>
      <w:bookmarkEnd w:id="1"/>
    </w:p>
    <w:sectPr w:rsidR="009B27C8" w:rsidRPr="005259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7012F"/>
    <w:multiLevelType w:val="hybridMultilevel"/>
    <w:tmpl w:val="08109E18"/>
    <w:lvl w:ilvl="0" w:tplc="BDC49934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F217C2A"/>
    <w:multiLevelType w:val="hybridMultilevel"/>
    <w:tmpl w:val="666E249C"/>
    <w:lvl w:ilvl="0" w:tplc="0CA697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66"/>
    <w:rsid w:val="00023E39"/>
    <w:rsid w:val="000813EA"/>
    <w:rsid w:val="000B7142"/>
    <w:rsid w:val="000D7CFD"/>
    <w:rsid w:val="000E70C5"/>
    <w:rsid w:val="00132466"/>
    <w:rsid w:val="001D6671"/>
    <w:rsid w:val="00201B38"/>
    <w:rsid w:val="0021114B"/>
    <w:rsid w:val="002201E9"/>
    <w:rsid w:val="00235D39"/>
    <w:rsid w:val="002464D7"/>
    <w:rsid w:val="00253DF8"/>
    <w:rsid w:val="00277A1B"/>
    <w:rsid w:val="002C79B9"/>
    <w:rsid w:val="00321959"/>
    <w:rsid w:val="00351E07"/>
    <w:rsid w:val="003566C7"/>
    <w:rsid w:val="00366D34"/>
    <w:rsid w:val="00367B9C"/>
    <w:rsid w:val="0038496B"/>
    <w:rsid w:val="003B3AD0"/>
    <w:rsid w:val="003E2EF3"/>
    <w:rsid w:val="0040195F"/>
    <w:rsid w:val="004A06AE"/>
    <w:rsid w:val="004A5AD0"/>
    <w:rsid w:val="005177AB"/>
    <w:rsid w:val="005259A4"/>
    <w:rsid w:val="00576FE9"/>
    <w:rsid w:val="005A43C0"/>
    <w:rsid w:val="005C664D"/>
    <w:rsid w:val="00604863"/>
    <w:rsid w:val="006300CA"/>
    <w:rsid w:val="00646D0F"/>
    <w:rsid w:val="006562F9"/>
    <w:rsid w:val="006C5CB3"/>
    <w:rsid w:val="006F1EDD"/>
    <w:rsid w:val="006F632B"/>
    <w:rsid w:val="00737357"/>
    <w:rsid w:val="00742DD9"/>
    <w:rsid w:val="00772BF5"/>
    <w:rsid w:val="007B26D4"/>
    <w:rsid w:val="007B2FB7"/>
    <w:rsid w:val="007E0538"/>
    <w:rsid w:val="00823DCD"/>
    <w:rsid w:val="008300C7"/>
    <w:rsid w:val="00837629"/>
    <w:rsid w:val="00880D16"/>
    <w:rsid w:val="008850A0"/>
    <w:rsid w:val="008A3C33"/>
    <w:rsid w:val="008F61D7"/>
    <w:rsid w:val="00930A5C"/>
    <w:rsid w:val="009A5007"/>
    <w:rsid w:val="009B27C8"/>
    <w:rsid w:val="009C72DE"/>
    <w:rsid w:val="00A74280"/>
    <w:rsid w:val="00AC65F6"/>
    <w:rsid w:val="00B264E0"/>
    <w:rsid w:val="00BE0145"/>
    <w:rsid w:val="00C11385"/>
    <w:rsid w:val="00C22B17"/>
    <w:rsid w:val="00CB62E5"/>
    <w:rsid w:val="00CF3D00"/>
    <w:rsid w:val="00D03CD7"/>
    <w:rsid w:val="00D12234"/>
    <w:rsid w:val="00D20E38"/>
    <w:rsid w:val="00D264EE"/>
    <w:rsid w:val="00D6501E"/>
    <w:rsid w:val="00D907DE"/>
    <w:rsid w:val="00DF4038"/>
    <w:rsid w:val="00E45D04"/>
    <w:rsid w:val="00E63F54"/>
    <w:rsid w:val="00E73E5F"/>
    <w:rsid w:val="00EC3E01"/>
    <w:rsid w:val="00EE303D"/>
    <w:rsid w:val="00EF7285"/>
    <w:rsid w:val="00F00C12"/>
    <w:rsid w:val="00F24034"/>
    <w:rsid w:val="00F42F13"/>
    <w:rsid w:val="00FA12CE"/>
    <w:rsid w:val="00FD0747"/>
    <w:rsid w:val="00FE4944"/>
    <w:rsid w:val="00FE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4D69C"/>
  <w15:chartTrackingRefBased/>
  <w15:docId w15:val="{F048A5AE-E5F1-436C-B0F5-88A8E8041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A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300C7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496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300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Bibliography"/>
    <w:basedOn w:val="a"/>
    <w:next w:val="a"/>
    <w:uiPriority w:val="37"/>
    <w:unhideWhenUsed/>
    <w:rsid w:val="008300C7"/>
  </w:style>
  <w:style w:type="paragraph" w:styleId="a5">
    <w:name w:val="Normal (Web)"/>
    <w:basedOn w:val="a"/>
    <w:link w:val="a6"/>
    <w:uiPriority w:val="99"/>
    <w:unhideWhenUsed/>
    <w:rsid w:val="00366D34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A74280"/>
    <w:rPr>
      <w:color w:val="808080"/>
    </w:rPr>
  </w:style>
  <w:style w:type="paragraph" w:customStyle="1" w:styleId="MTDisplayEquation">
    <w:name w:val="MTDisplayEquation"/>
    <w:basedOn w:val="a5"/>
    <w:next w:val="a"/>
    <w:link w:val="MTDisplayEquation0"/>
    <w:rsid w:val="00E45D04"/>
    <w:pPr>
      <w:shd w:val="clear" w:color="auto" w:fill="FFFFFF"/>
      <w:tabs>
        <w:tab w:val="center" w:pos="4680"/>
        <w:tab w:val="right" w:pos="9360"/>
      </w:tabs>
      <w:spacing w:before="0" w:beforeAutospacing="0" w:after="0" w:afterAutospacing="0"/>
      <w:ind w:firstLine="709"/>
      <w:jc w:val="both"/>
    </w:pPr>
    <w:rPr>
      <w:sz w:val="28"/>
    </w:rPr>
  </w:style>
  <w:style w:type="character" w:customStyle="1" w:styleId="a6">
    <w:name w:val="Обычный (веб) Знак"/>
    <w:basedOn w:val="a0"/>
    <w:link w:val="a5"/>
    <w:uiPriority w:val="99"/>
    <w:rsid w:val="00E45D0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TDisplayEquation0">
    <w:name w:val="MTDisplayEquation Знак"/>
    <w:basedOn w:val="a6"/>
    <w:link w:val="MTDisplayEquation"/>
    <w:rsid w:val="00E45D04"/>
    <w:rPr>
      <w:rFonts w:ascii="Times New Roman" w:eastAsia="Times New Roman" w:hAnsi="Times New Roman" w:cs="Times New Roman"/>
      <w:sz w:val="28"/>
      <w:szCs w:val="24"/>
      <w:shd w:val="clear" w:color="auto" w:fill="FFFFFF"/>
      <w:lang w:eastAsia="ru-RU"/>
    </w:rPr>
  </w:style>
  <w:style w:type="character" w:styleId="a8">
    <w:name w:val="Emphasis"/>
    <w:basedOn w:val="a0"/>
    <w:uiPriority w:val="20"/>
    <w:qFormat/>
    <w:rsid w:val="007373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68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3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1.wmf"/><Relationship Id="rId68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3.bin"/><Relationship Id="rId58" Type="http://schemas.openxmlformats.org/officeDocument/2006/relationships/oleObject" Target="embeddings/oleObject26.bin"/><Relationship Id="rId66" Type="http://schemas.openxmlformats.org/officeDocument/2006/relationships/image" Target="media/image33.png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8.bin"/><Relationship Id="rId69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8.wmf"/><Relationship Id="rId67" Type="http://schemas.openxmlformats.org/officeDocument/2006/relationships/image" Target="media/image34.pn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6.wmf"/><Relationship Id="rId62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7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5.wmf"/><Relationship Id="rId60" Type="http://schemas.openxmlformats.org/officeDocument/2006/relationships/oleObject" Target="embeddings/oleObject27.bin"/><Relationship Id="rId65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34" Type="http://schemas.openxmlformats.org/officeDocument/2006/relationships/image" Target="media/image15.wmf"/><Relationship Id="rId50" Type="http://schemas.openxmlformats.org/officeDocument/2006/relationships/image" Target="media/image23.png"/><Relationship Id="rId55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Гуд17</b:Tag>
    <b:SourceType>Book</b:SourceType>
    <b:Guid>{ECDE51B4-4BF4-4256-A603-694DD2EC78CC}</b:Guid>
    <b:Title>Глубокое обучение</b:Title>
    <b:Year>2017</b:Year>
    <b:Author>
      <b:Author>
        <b:NameList>
          <b:Person>
            <b:Last>Гудфеллоу</b:Last>
            <b:First>Я.</b:First>
          </b:Person>
          <b:Person>
            <b:Last>Бенджио</b:Last>
            <b:First>И.</b:First>
          </b:Person>
          <b:Person>
            <b:Last>Курвилль</b:Last>
            <b:First>А.</b:First>
          </b:Person>
        </b:NameList>
      </b:Author>
    </b:Author>
    <b:LCID>ru-RU</b:LCID>
    <b:City>Москва</b:City>
    <b:Publisher>«ДМК Пресс»</b:Publisher>
    <b:Pages>652</b:Pages>
    <b:RefOrder>2</b:RefOrder>
  </b:Source>
  <b:Source>
    <b:Tag>ЦОИ</b:Tag>
    <b:SourceType>Book</b:SourceType>
    <b:Guid>{E6500547-7EE0-457B-9690-04D69A975CB0}</b:Guid>
    <b:Title>Цифровая обработка изображений</b:Title>
    <b:Year>2012</b:Year>
    <b:City>Москва</b:City>
    <b:Publisher>Техносфера</b:Publisher>
    <b:Pages>1104</b:Pages>
    <b:Author>
      <b:Author>
        <b:NameList>
          <b:Person>
            <b:Last>Гонсалес</b:Last>
            <b:First>Р.</b:First>
          </b:Person>
          <b:Person>
            <b:Last>Вудс</b:Last>
            <b:First>Р.</b:First>
          </b:Person>
        </b:NameList>
      </b:Author>
    </b:Author>
    <b:LCID>ru-RU</b:LCID>
    <b:RefOrder>1</b:RefOrder>
  </b:Source>
  <b:Source>
    <b:Tag>Вью13</b:Tag>
    <b:SourceType>Book</b:SourceType>
    <b:Guid>{C1AC228A-F9BF-4FE6-8092-421E18570EC1}</b:Guid>
    <b:LCID>ru-RU</b:LCID>
    <b:Title>Математические основы теории машинного обучения и прогнозирования</b:Title>
    <b:Pages>387</b:Pages>
    <b:Year>2013</b:Year>
    <b:City>Москва</b:City>
    <b:Author>
      <b:Author>
        <b:NameList>
          <b:Person>
            <b:Last>Вьюгин</b:Last>
            <b:Middle>В</b:Middle>
            <b:First>Владимир</b:First>
          </b:Person>
        </b:NameList>
      </b:Author>
    </b:Author>
    <b:RefOrder>3</b:RefOrder>
  </b:Source>
  <b:Source>
    <b:Tag>Vio01</b:Tag>
    <b:SourceType>ConferenceProceedings</b:SourceType>
    <b:Guid>{81790F42-EE48-46E2-A0B3-B4D2886351D5}</b:Guid>
    <b:Title>Rapid Object Detection using a Boosted Cascade of Simple Features</b:Title>
    <b:Pages>511-518</b:Pages>
    <b:Year>2001</b:Year>
    <b:ConferenceName>proccedings IEEE Conf. on Computer Vision and Pattern Recognition (CVPR)</b:ConferenceName>
    <b:Author>
      <b:Author>
        <b:NameList>
          <b:Person>
            <b:Last>Viola</b:Last>
            <b:First>Paul</b:First>
          </b:Person>
          <b:Person>
            <b:Last>Jones</b:Last>
            <b:First>Michael</b:First>
          </b:Person>
        </b:NameList>
      </b:Author>
    </b:Author>
    <b:RefOrder>4</b:RefOrder>
  </b:Source>
  <b:Source>
    <b:Tag>Sze16</b:Tag>
    <b:SourceType>JournalArticle</b:SourceType>
    <b:Guid>{261DBCBF-15FE-4D9B-95D0-B1AB3B4E7538}</b:Guid>
    <b:Title>Inception-v4, Inception-ResNet and the Impact of Residual Connections on Learning</b:Title>
    <b:Year>2016</b:Year>
    <b:Author>
      <b:Author>
        <b:NameList>
          <b:Person>
            <b:Last>Szegedy</b:Last>
            <b:First>Christian</b:First>
          </b:Person>
          <b:Person>
            <b:Last>Ioffe</b:Last>
            <b:First>Sergey</b:First>
          </b:Person>
          <b:Person>
            <b:Last>Vanhoucke</b:Last>
            <b:First>Vincent</b:First>
          </b:Person>
          <b:Person>
            <b:Last>Alemi</b:Last>
            <b:Middle>A.</b:Middle>
            <b:First>Alex</b:First>
          </b:Person>
        </b:NameList>
      </b:Author>
    </b:Author>
    <b:JournalName>International Conference on Learning Representations (ICLR) Workshop</b:JournalName>
    <b:Pages>375-387</b:Pages>
    <b:LCID>ru-RU</b:LCID>
    <b:RefOrder>7</b:RefOrder>
  </b:Source>
  <b:Source>
    <b:Tag>Cho16</b:Tag>
    <b:SourceType>DocumentFromInternetSite</b:SourceType>
    <b:Guid>{18D2C17D-FCFB-4EA0-BD48-9BE634206B2F}</b:Guid>
    <b:Title>[1610.02357] Xception: Deep Learning with Depthwise Separable Convolutions</b:Title>
    <b:Year>2016</b:Year>
    <b:ConferenceName>CoRR</b:ConferenceName>
    <b:Author>
      <b:Author>
        <b:NameList>
          <b:Person>
            <b:Last>Chollet</b:Last>
            <b:First>F.</b:First>
          </b:Person>
        </b:NameList>
      </b:Author>
    </b:Author>
    <b:LCID>ru-RU</b:LCID>
    <b:InternetSiteTitle>arXiv.org e-Print archive</b:InternetSiteTitle>
    <b:YearAccessed>2017</b:YearAccessed>
    <b:MonthAccessed>06</b:MonthAccessed>
    <b:DayAccessed>13</b:DayAccessed>
    <b:URL>http://arxiv.org/abs/1610.02357</b:URL>
    <b:RefOrder>5</b:RefOrder>
  </b:Source>
  <b:Source>
    <b:Tag>Lar17</b:Tag>
    <b:SourceType>DocumentFromInternetSite</b:SourceType>
    <b:Guid>{595A48B3-EF8E-4A0E-A8E4-C546AB7F6B1C}</b:Guid>
    <b:Title>[1605.07648] FractalNet: Ultra-Deep Neural Networks without Residuals</b:Title>
    <b:Year>2017</b:Year>
    <b:ConferenceName>International Conference on Learning Representations (ICLR)</b:ConferenceName>
    <b:Author>
      <b:Author>
        <b:NameList>
          <b:Person>
            <b:Last>Larsson</b:Last>
            <b:First>G.</b:First>
          </b:Person>
          <b:Person>
            <b:Last>Maire</b:Last>
            <b:First>M.</b:First>
          </b:Person>
          <b:Person>
            <b:Last>Shakhnarovich</b:Last>
            <b:First>G.</b:First>
          </b:Person>
        </b:NameList>
      </b:Author>
    </b:Author>
    <b:LCID>ru-RU</b:LCID>
    <b:InternetSiteTitle>arXiv.org e-Print archive</b:InternetSiteTitle>
    <b:YearAccessed>2017</b:YearAccessed>
    <b:MonthAccessed>08</b:MonthAccessed>
    <b:DayAccessed>18</b:DayAccessed>
    <b:URL>https://arxiv.org/abs/1605.07648</b:URL>
    <b:RefOrder>6</b:RefOrder>
  </b:Source>
  <b:Source>
    <b:Tag>Ima171</b:Tag>
    <b:SourceType>InternetSite</b:SourceType>
    <b:Guid>{C05483CA-6064-4452-A620-A0613707BE68}</b:Guid>
    <b:Title>ImageNet Large Scale Visual Recognition Competition (ILSVRC)</b:Title>
    <b:InternetSiteTitle>ImageNet</b:InternetSiteTitle>
    <b:YearAccessed>2017</b:YearAccessed>
    <b:MonthAccessed>10</b:MonthAccessed>
    <b:DayAccessed>25</b:DayAccessed>
    <b:URL>http://www.image-net.org/challenges/LSVRC/</b:URL>
    <b:LCID>ru-RU</b:LCID>
    <b:RefOrder>8</b:RefOrder>
  </b:Source>
  <b:Source>
    <b:Tag>Fed15</b:Tag>
    <b:SourceType>DocumentFromInternetSite</b:SourceType>
    <b:Guid>{C87AA9A1-7A46-4C3C-8A3D-438300C2187C}</b:Guid>
    <b:Title>[1609.08764] Understanding data augmentation for classification: when to warp?</b:Title>
    <b:JournalName>Молодежь. Общество. Современная наука, техника и инновации, Сибирский государственный аэрокосмический университет им. акад. М.Ф. Решетнева</b:JournalName>
    <b:Year>2016</b:Year>
    <b:Pages>262-264</b:Pages>
    <b:Issue>14</b:Issue>
    <b:Author>
      <b:Author>
        <b:NameList>
          <b:Person>
            <b:Last>Wong</b:Last>
            <b:First>Sebastien</b:First>
          </b:Person>
          <b:Person>
            <b:Last>Gatt</b:Last>
            <b:First>Adam</b:First>
          </b:Person>
          <b:Person>
            <b:Last>Stamatescu</b:Last>
            <b:First>Victor</b:First>
          </b:Person>
          <b:Person>
            <b:Last>McDonnell</b:Last>
            <b:First>Mark</b:First>
          </b:Person>
        </b:NameList>
      </b:Author>
    </b:Author>
    <b:LCID>ru-RU</b:LCID>
    <b:InternetSiteTitle>arXiv.org e-Print archive</b:InternetSiteTitle>
    <b:YearAccessed>2017</b:YearAccessed>
    <b:MonthAccessed>08</b:MonthAccessed>
    <b:DayAccessed>17</b:DayAccessed>
    <b:URL>https://arxiv.org/abs/1609.08764</b:URL>
    <b:RefOrder>9</b:RefOrder>
  </b:Source>
</b:Sources>
</file>

<file path=customXml/itemProps1.xml><?xml version="1.0" encoding="utf-8"?>
<ds:datastoreItem xmlns:ds="http://schemas.openxmlformats.org/officeDocument/2006/customXml" ds:itemID="{1061D303-A83B-449E-9525-1FA185AF9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1836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Толстых</dc:creator>
  <cp:keywords/>
  <dc:description/>
  <cp:lastModifiedBy>Dell</cp:lastModifiedBy>
  <cp:revision>2</cp:revision>
  <dcterms:created xsi:type="dcterms:W3CDTF">2021-04-28T17:31:00Z</dcterms:created>
  <dcterms:modified xsi:type="dcterms:W3CDTF">2021-04-28T17:31:00Z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