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P05 - Comunicacao de Incidente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sz w:val="22"/>
        </w:rPr>
        <w:t>Desenvolver habilidades de comunicacao de incidentes de seguranca para diferentes publicos: reguladores (ANPD, BACEN), board executivo e publico afetado.</w:t>
      </w:r>
    </w:p>
    <w:p>
      <w:pPr>
        <w:pStyle w:val="Heading1"/>
      </w:pPr>
      <w:r>
        <w:t>2. Cenario</w:t>
      </w:r>
    </w:p>
    <w:p>
      <w:r>
        <w:rPr>
          <w:rFonts w:ascii="Calibri" w:hAnsi="Calibri"/>
          <w:b w:val="0"/>
          <w:i w:val="0"/>
          <w:sz w:val="22"/>
        </w:rPr>
        <w:t>O FinBank S.A. sofreu um acesso nao autorizado a sua base de dados. O incidente resultou na exposicao de dados pessoais de 12.000 clientes, incluindo: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Nome completo e CPF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Endereco e telefone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Dados de conta bancaria (agencia, conta, saldo)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Historico de transacoes dos ultimos 3 meses</w:t>
      </w:r>
    </w:p>
    <w:p>
      <w:r>
        <w:rPr>
          <w:rFonts w:ascii="Calibri" w:hAnsi="Calibri"/>
          <w:b w:val="0"/>
          <w:i w:val="0"/>
          <w:sz w:val="22"/>
        </w:rPr>
        <w:t>O incidente foi detectado ha 48 horas. A equipe de IR conteve o acesso, mas precisa agora cumprir as obrigacoes de comunicacao.</w:t>
      </w:r>
    </w:p>
    <w:p>
      <w:pPr>
        <w:pStyle w:val="Heading1"/>
      </w:pPr>
      <w:r>
        <w:t>3. Tarefas</w:t>
      </w:r>
    </w:p>
    <w:p>
      <w:pPr>
        <w:pStyle w:val="ListNumber"/>
      </w:pPr>
      <w:r>
        <w:rPr>
          <w:rFonts w:ascii="Calibri" w:hAnsi="Calibri"/>
          <w:sz w:val="22"/>
        </w:rPr>
        <w:t>Preencher a notificacao a ANPD conforme LGPD Art. 48.</w:t>
      </w:r>
    </w:p>
    <w:p>
      <w:pPr>
        <w:pStyle w:val="ListNumber"/>
      </w:pPr>
      <w:r>
        <w:rPr>
          <w:rFonts w:ascii="Calibri" w:hAnsi="Calibri"/>
          <w:sz w:val="22"/>
        </w:rPr>
        <w:t>Preencher a comunicacao ao BACEN conforme Resolucao 4.893.</w:t>
      </w:r>
    </w:p>
    <w:p>
      <w:pPr>
        <w:pStyle w:val="ListNumber"/>
      </w:pPr>
      <w:r>
        <w:rPr>
          <w:rFonts w:ascii="Calibri" w:hAnsi="Calibri"/>
          <w:sz w:val="22"/>
        </w:rPr>
        <w:t>Preparar uma apresentacao para o board do FinBank (5 slides).</w:t>
      </w:r>
    </w:p>
    <w:p>
      <w:pPr>
        <w:pStyle w:val="ListNumber"/>
      </w:pPr>
      <w:r>
        <w:rPr>
          <w:rFonts w:ascii="Calibri" w:hAnsi="Calibri"/>
          <w:sz w:val="22"/>
        </w:rPr>
        <w:t>Rascunhar uma comunicacao para os clientes afetados.</w:t>
      </w:r>
    </w:p>
    <w:p>
      <w:pPr>
        <w:pStyle w:val="Heading1"/>
      </w:pPr>
      <w:r>
        <w:t>4. Entregavel</w:t>
      </w:r>
    </w:p>
    <w:p>
      <w:r>
        <w:rPr>
          <w:rFonts w:ascii="Calibri" w:hAnsi="Calibri"/>
          <w:b w:val="0"/>
          <w:i w:val="0"/>
          <w:sz w:val="22"/>
        </w:rPr>
        <w:t>Documentos preenchidos e planilha P05_Comunicacao_Incidente.xlsx com checklist e timeline.</w:t>
      </w:r>
    </w:p>
    <w:p>
      <w:r>
        <w:rPr>
          <w:rFonts w:ascii="Calibri" w:hAnsi="Calibri"/>
          <w:b w:val="0"/>
          <w:i/>
          <w:sz w:val="22"/>
        </w:rPr>
        <w:t>Nota: A planilha contem templates e exemplos. Preencha ou adapte conforme necessario.</w:t>
      </w:r>
    </w:p>
    <w:p>
      <w:pPr>
        <w:pStyle w:val="Heading1"/>
      </w:pPr>
      <w:r>
        <w:t>5. Criterios de Avaliacao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Notificacao ANPD completa e correta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Comunicacao BACEN conforme Res. 4.893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Apresentacao ao board clara e profissional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Comunicacao aos clientes adequada (2,5 pontos)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