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31.jpg" ContentType="image/jpeg"/>
  <Override PartName="/word/media/rId27.jpg" ContentType="image/jpeg"/>
  <Override PartName="/word/media/rId23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ol"/>
      </w:pPr>
      <w:r>
        <w:t xml:space="preserve">LAND</w:t>
      </w:r>
      <w:r>
        <w:t xml:space="preserve"> </w:t>
      </w:r>
      <w:r>
        <w:t xml:space="preserve">PRODUCTIVITY</w:t>
      </w:r>
      <w:r>
        <w:t xml:space="preserve"> </w:t>
      </w:r>
      <w:r>
        <w:t xml:space="preserve">DYNAMICS</w:t>
      </w:r>
    </w:p>
    <w:p>
      <w:pPr>
        <w:pStyle w:val="Date"/>
      </w:pPr>
      <w:r>
        <w:t xml:space="preserve">19/03/2020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Encapalament1"/>
      </w:pPr>
      <w:bookmarkStart w:id="21" w:name="abstract"/>
      <w:bookmarkEnd w:id="21"/>
      <w:r>
        <w:t xml:space="preserve">Abstract</w:t>
      </w:r>
    </w:p>
    <w:p>
      <w:pPr>
        <w:pStyle w:val="FirstParagraph"/>
      </w:pPr>
      <w:r>
        <w:t xml:space="preserve">(Ivits et al. 2016)</w:t>
      </w:r>
    </w:p>
    <w:p>
      <w:pPr>
        <w:pStyle w:val="Encapalament1"/>
      </w:pPr>
      <w:bookmarkStart w:id="22" w:name="introduction-background"/>
      <w:bookmarkEnd w:id="22"/>
      <w:r>
        <w:t xml:space="preserve">Introduction (Background)</w:t>
      </w:r>
    </w:p>
    <w:p>
      <w:pPr>
        <w:pStyle w:val="FirstParagraph"/>
      </w:pPr>
      <w:r>
        <w:t xml:space="preserve">Table 1</w:t>
      </w:r>
    </w:p>
    <w:p>
      <w:pPr>
        <w:numPr>
          <w:numId w:val="1001"/>
          <w:ilvl w:val="0"/>
        </w:numPr>
      </w:pPr>
      <w:r>
        <w:t xml:space="preserve">general introduction</w:t>
      </w:r>
      <w:r>
        <w:t xml:space="preserve"> </w:t>
      </w:r>
      <w:r>
        <w:t xml:space="preserve">UNCCD, SDG 15.3, Indicator</w:t>
      </w:r>
    </w:p>
    <w:p>
      <w:pPr>
        <w:numPr>
          <w:numId w:val="1001"/>
          <w:ilvl w:val="0"/>
        </w:numPr>
      </w:pPr>
      <w:r>
        <w:t xml:space="preserve">Land Productivity Dynamics Map:</w:t>
      </w:r>
    </w:p>
    <w:p>
      <w:pPr>
        <w:pStyle w:val="FirstParagraph"/>
      </w:pPr>
      <w:r>
        <w:t xml:space="preserve">Include here a diagram of the whole process</w:t>
      </w:r>
    </w:p>
    <w:p>
      <w:pPr>
        <w:pStyle w:val="Cosdeltext"/>
      </w:pPr>
      <w:r>
        <w:t xml:space="preserve">Figure 1</w:t>
      </w:r>
    </w:p>
    <w:p>
      <w:pPr>
        <w:pStyle w:val="FigureWithCaption"/>
      </w:pPr>
      <w:r>
        <w:drawing>
          <wp:inline>
            <wp:extent cx="5486400" cy="4399175"/>
            <wp:effectExtent b="0" l="0" r="0" t="0"/>
            <wp:docPr descr="Figure 1: Flowchart of the process to calculate the Land-Productivity Dynamics indicator" title="" id="1" name="Picture"/>
            <a:graphic>
              <a:graphicData uri="http://schemas.openxmlformats.org/drawingml/2006/picture">
                <pic:pic>
                  <pic:nvPicPr>
                    <pic:cNvPr descr="/Users/xavi_rp/Documents/D6_LPD/temp_results/graph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Flowchart of the process to calculate the Land-Productivity Dynamics indicator</w:t>
      </w:r>
    </w:p>
    <w:p>
      <w:pPr>
        <w:pStyle w:val="Cosdeltext"/>
      </w:pPr>
      <w:r>
        <w:t xml:space="preserve">Phenological variables (Phenolo or others), Net Primary Productivity, etc (include here Eva’s graph: Figure 3: Schematic representation of the main phenological and productivity variables calculated by Phenolo (reprint from Ivits et al., 2013a).)</w:t>
      </w:r>
    </w:p>
    <w:p>
      <w:pPr>
        <w:pStyle w:val="Cosdeltext"/>
      </w:pPr>
      <w:r>
        <w:t xml:space="preserve">Land Productivity Dynamics Map = Long Term Change Map + Current Status Map of Land-Productivity</w:t>
      </w:r>
    </w:p>
    <w:p>
      <w:pPr>
        <w:pStyle w:val="Cosdeltext"/>
      </w:pPr>
      <w:r>
        <w:t xml:space="preserve">Qualitative indicator…</w:t>
      </w:r>
    </w:p>
    <w:p>
      <w:pPr>
        <w:pStyle w:val="Cosdeltext"/>
      </w:pPr>
      <w:r>
        <w:t xml:space="preserve">In order to illustrate the methodology presented in this document, we use a data set of 5 phenological variables, at global level and 1km resolution, obtained with</w:t>
      </w:r>
      <w:r>
        <w:t xml:space="preserve"> </w:t>
      </w:r>
      <w:r>
        <w:rPr>
          <w:i/>
        </w:rPr>
        <w:t xml:space="preserve">Phenolo</w:t>
      </w:r>
      <w:r>
        <w:t xml:space="preserve">, a software developed at the EC - Joint Research Centre.</w:t>
      </w:r>
      <w:r>
        <w:t xml:space="preserve"> </w:t>
      </w:r>
      <w:r>
        <w:rPr>
          <w:i/>
        </w:rPr>
        <w:t xml:space="preserve">Phenolo</w:t>
      </w:r>
      <w:r>
        <w:t xml:space="preserve"> </w:t>
      </w:r>
      <w:r>
        <w:t xml:space="preserve">uses time series from different satellite sensors (NOAA, SPOT, etc.) and products (NDVI, fAPAR, etc.)</w:t>
      </w:r>
      <w:r>
        <w:t xml:space="preserve">(Ivits et al. 2013)</w:t>
      </w:r>
      <w:r>
        <w:t xml:space="preserve">. In this case, the phenological products (i.e. Standing Biomass, Season Integral, Season Beginning Day, Season End Day, Season Length) are derived from SPOT Vegetation NDVI of the period 1999-2012.</w:t>
      </w:r>
    </w:p>
    <w:p>
      <w:pPr>
        <w:pStyle w:val="Encapalament1"/>
      </w:pPr>
      <w:bookmarkStart w:id="24" w:name="phenolo"/>
      <w:bookmarkEnd w:id="24"/>
      <w:r>
        <w:t xml:space="preserve">Phenolo</w:t>
      </w:r>
    </w:p>
    <w:p>
      <w:pPr>
        <w:pStyle w:val="FirstParagraph"/>
      </w:pPr>
      <w:r>
        <w:t xml:space="preserve">Should this part be removed?? I think so…</w:t>
      </w:r>
    </w:p>
    <w:p>
      <w:pPr>
        <w:pStyle w:val="Encapalament1"/>
      </w:pPr>
      <w:bookmarkStart w:id="25" w:name="long-term-change-map-of-land-productivity"/>
      <w:bookmarkEnd w:id="25"/>
      <w:r>
        <w:t xml:space="preserve">Long-Term Change Map of Land-Productivity</w:t>
      </w:r>
    </w:p>
    <w:p>
      <w:pPr>
        <w:pStyle w:val="Encapalament2"/>
      </w:pPr>
      <w:bookmarkStart w:id="26" w:name="steadiness-index-for-standing-biomass"/>
      <w:bookmarkEnd w:id="26"/>
      <w:r>
        <w:t xml:space="preserve">Steadiness Index for Standing Biomass</w:t>
      </w:r>
    </w:p>
    <w:p>
      <w:pPr>
        <w:pStyle w:val="FirstParagraph"/>
      </w:pPr>
      <w:r>
        <w:t xml:space="preserve">Figure 2</w:t>
      </w:r>
    </w:p>
    <w:p>
      <w:pPr>
        <w:pStyle w:val="FigureWithCaption"/>
      </w:pPr>
      <w:r>
        <w:drawing>
          <wp:inline>
            <wp:extent cx="5486400" cy="3291375"/>
            <wp:effectExtent b="0" l="0" r="0" t="0"/>
            <wp:docPr descr="Figure 2: ble ble ble" title="" id="1" name="Picture"/>
            <a:graphic>
              <a:graphicData uri="http://schemas.openxmlformats.org/drawingml/2006/picture">
                <pic:pic>
                  <pic:nvPicPr>
                    <pic:cNvPr descr="/Users/xavi_rp/Documents/D6_LPD/kk/slope_rst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ble ble ble</w:t>
      </w:r>
    </w:p>
    <w:p>
      <w:pPr>
        <w:pStyle w:val="Encapalament2"/>
      </w:pPr>
      <w:bookmarkStart w:id="28" w:name="combining-steadiness-index-with-baseline-levels-of-standing-biomass"/>
      <w:bookmarkEnd w:id="28"/>
      <w:r>
        <w:t xml:space="preserve">Combining Steadiness Index with Baseline Levels of Standing Biomass</w:t>
      </w:r>
    </w:p>
    <w:p>
      <w:pPr>
        <w:pStyle w:val="Encapalament2"/>
      </w:pPr>
      <w:bookmarkStart w:id="29" w:name="standing-biomass-state-change"/>
      <w:bookmarkEnd w:id="29"/>
      <w:r>
        <w:t xml:space="preserve">Standing Biomass State Change</w:t>
      </w:r>
    </w:p>
    <w:p>
      <w:pPr>
        <w:pStyle w:val="Encapalament2"/>
      </w:pPr>
      <w:bookmarkStart w:id="30" w:name="land-productivity-long-term-change-map"/>
      <w:bookmarkEnd w:id="30"/>
      <w:r>
        <w:t xml:space="preserve">Land-Productivity Long Term Change Map</w:t>
      </w:r>
    </w:p>
    <w:p>
      <w:pPr>
        <w:pStyle w:val="FigureWithCaption"/>
      </w:pPr>
      <w:r>
        <w:drawing>
          <wp:inline>
            <wp:extent cx="5486400" cy="3972634"/>
            <wp:effectExtent b="0" l="0" r="0" t="0"/>
            <wp:docPr descr="Figure 3: blu blu blu" title="" id="1" name="Picture"/>
            <a:graphic>
              <a:graphicData uri="http://schemas.openxmlformats.org/drawingml/2006/picture">
                <pic:pic>
                  <pic:nvPicPr>
                    <pic:cNvPr descr="/Users/xavi_rp/Documents/D6_LPD/kk/LandProd_chan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blu blu blu</w:t>
      </w:r>
    </w:p>
    <w:p>
      <w:pPr>
        <w:pStyle w:val="Encapalament1"/>
      </w:pPr>
      <w:bookmarkStart w:id="32" w:name="current-status-map-of-land-productivity"/>
      <w:bookmarkEnd w:id="32"/>
      <w:r>
        <w:t xml:space="preserve">Current Status Map of Land-Productivity</w:t>
      </w:r>
    </w:p>
    <w:p>
      <w:pPr>
        <w:pStyle w:val="Encapalament2"/>
      </w:pPr>
      <w:bookmarkStart w:id="33" w:name="ecosystem-functional-types-efts"/>
      <w:bookmarkEnd w:id="33"/>
      <w:r>
        <w:t xml:space="preserve">Ecosystem Functional Types (EFTs)</w:t>
      </w:r>
    </w:p>
    <w:p>
      <w:pPr>
        <w:pStyle w:val="Encapalament2"/>
      </w:pPr>
      <w:bookmarkStart w:id="34" w:name="local-net-scaling"/>
      <w:bookmarkEnd w:id="34"/>
      <w:r>
        <w:t xml:space="preserve">Local Net Scaling</w:t>
      </w:r>
    </w:p>
    <w:p>
      <w:pPr>
        <w:pStyle w:val="Encapalament1"/>
      </w:pPr>
      <w:bookmarkStart w:id="35" w:name="long-term-change-map-current-status-map-of-land-productivity"/>
      <w:bookmarkEnd w:id="35"/>
      <w:r>
        <w:t xml:space="preserve">Long Term Change Map + Current Status Map of Land-Productivity</w:t>
      </w:r>
    </w:p>
    <w:p>
      <w:pPr>
        <w:pStyle w:val="Encapalament1"/>
      </w:pPr>
      <w:bookmarkStart w:id="36" w:name="references"/>
      <w:bookmarkEnd w:id="36"/>
      <w:r>
        <w:t xml:space="preserve">References</w:t>
      </w:r>
    </w:p>
    <w:p>
      <w:pPr>
        <w:pStyle w:val="Bibliography"/>
      </w:pPr>
      <w:r>
        <w:t xml:space="preserve">Ivits, E., M. Cherlet, W. Mehl, and S. Sommer. 2013. “Ecosystem Functional Units Characterized by Satellite Observed Phenology and Productivity Gradients: A Case Study for Europe.”</w:t>
      </w:r>
      <w:r>
        <w:t xml:space="preserve"> </w:t>
      </w:r>
      <w:r>
        <w:rPr>
          <w:i/>
        </w:rPr>
        <w:t xml:space="preserve">Ecological Indicators</w:t>
      </w:r>
      <w:r>
        <w:t xml:space="preserve"> </w:t>
      </w:r>
      <w:r>
        <w:t xml:space="preserve">27: 17–28. doi:</w:t>
      </w:r>
      <w:hyperlink r:id="rId37">
        <w:r>
          <w:rPr>
            <w:rStyle w:val="Hyperlink"/>
          </w:rPr>
          <w:t xml:space="preserve">10.1016/j.ecolind.2012.11.010</w:t>
        </w:r>
      </w:hyperlink>
      <w:r>
        <w:t xml:space="preserve">.</w:t>
      </w:r>
    </w:p>
    <w:p>
      <w:pPr>
        <w:pStyle w:val="Bibliography"/>
      </w:pPr>
      <w:r>
        <w:t xml:space="preserve">Ivits, E., S. Horion, M. Erhard, and R. Fensholt. 2016. “Assessing European Ecosystem Stability to Drought in the Vegetation Growing Season.”</w:t>
      </w:r>
      <w:r>
        <w:t xml:space="preserve"> </w:t>
      </w:r>
      <w:r>
        <w:rPr>
          <w:i/>
        </w:rPr>
        <w:t xml:space="preserve">Global Ecology and Biogeography</w:t>
      </w:r>
      <w:r>
        <w:t xml:space="preserve"> </w:t>
      </w:r>
      <w:r>
        <w:t xml:space="preserve">25 (9): 1131–43. doi:</w:t>
      </w:r>
      <w:hyperlink r:id="rId38">
        <w:r>
          <w:rPr>
            <w:rStyle w:val="Hyperlink"/>
          </w:rPr>
          <w:t xml:space="preserve">10.1111/geb.12472</w:t>
        </w:r>
      </w:hyperlink>
      <w:r>
        <w:t xml:space="preserve">.</w:t>
      </w:r>
    </w:p>
    <w:sectPr>
      <w:footerReference w:type="default" r:id="rId8"/>
      <w:type w:val="nextPage"/>
      <w:pgSz w:w="12240" w:h="15840"/>
      <w:pgMar w:left="1800" w:right="1800" w:header="0" w:top="1440" w:footer="720" w:bottom="1440" w:gutter="0"/>
      <w:lnNumType w:countBy="1" w:restart="continuous" w:distance="28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eudepgina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2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3670" cy="174625"/>
              <wp:effectExtent l="0" t="0" r="0" b="0"/>
              <wp:wrapSquare wrapText="largest"/>
              <wp:docPr id="2" name="Marc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3000" cy="173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Peudepgina"/>
                            <w:rPr/>
                          </w:pPr>
                          <w:r>
                            <w:rPr>
                              <w:rStyle w:val="Pagenumber"/>
                              <w:color w:val="auto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10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arc1" fillcolor="white" stroked="f" style="position:absolute;margin-left:419.9pt;margin-top:0.05pt;width:12pt;height:13.65pt;mso-position-horizontal:right;mso-position-horizontal-relative:margin">
              <w10:wrap type="squar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Peudepgina"/>
                      <w:rPr/>
                    </w:pPr>
                    <w:r>
                      <w:rPr>
                        <w:rStyle w:val="Pagenumber"/>
                        <w:color w:val="auto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10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Encapalament1"/>
      <w:numFmt w:val="decimal"/>
      <w:lvlText w:val="%1"/>
      <w:lvlJc w:val="left"/>
      <w:pPr>
        <w:tabs>
          <w:tab w:val="num" w:pos="454"/>
        </w:tabs>
        <w:ind w:left="0" w:hanging="0"/>
      </w:pPr>
    </w:lvl>
    <w:lvl w:ilvl="1">
      <w:start w:val="1"/>
      <w:pStyle w:val="Encapalament2"/>
      <w:numFmt w:val="decimal"/>
      <w:lvlText w:val="%1.%2"/>
      <w:lvlJc w:val="left"/>
      <w:pPr>
        <w:tabs>
          <w:tab w:val="num" w:pos="454"/>
        </w:tabs>
        <w:ind w:left="0" w:hanging="0"/>
      </w:pPr>
    </w:lvl>
    <w:lvl w:ilvl="2">
      <w:start w:val="1"/>
      <w:pStyle w:val="Encapalament3"/>
      <w:numFmt w:val="decimal"/>
      <w:lvlText w:val="%1.%2.%3"/>
      <w:lvlJc w:val="left"/>
      <w:pPr>
        <w:tabs>
          <w:tab w:val="num" w:pos="454"/>
        </w:tabs>
        <w:ind w:left="0" w:hanging="0"/>
      </w:pPr>
    </w:lvl>
    <w:lvl w:ilvl="3">
      <w:start w:val="1"/>
      <w:pStyle w:val="Encapalament4"/>
      <w:numFmt w:val="decimal"/>
      <w:lvlText w:val="%1.%2.%3.%4"/>
      <w:lvlJc w:val="left"/>
      <w:pPr>
        <w:ind w:left="1224" w:hanging="864"/>
      </w:pPr>
    </w:lvl>
    <w:lvl w:ilvl="4">
      <w:start w:val="1"/>
      <w:pStyle w:val="Encapalament5"/>
      <w:numFmt w:val="decimal"/>
      <w:lvlText w:val="%1.%2.%3.%4.%5"/>
      <w:lvlJc w:val="left"/>
      <w:pPr>
        <w:ind w:left="1368" w:hanging="1008"/>
      </w:pPr>
    </w:lvl>
    <w:lvl w:ilvl="5">
      <w:start w:val="1"/>
      <w:pStyle w:val="Encapalament6"/>
      <w:numFmt w:val="decimal"/>
      <w:lvlText w:val="%1.%2.%3.%4.%5.%6"/>
      <w:lvlJc w:val="left"/>
      <w:pPr>
        <w:ind w:left="1512" w:hanging="1152"/>
      </w:pPr>
    </w:lvl>
    <w:lvl w:ilvl="6">
      <w:start w:val="1"/>
      <w:pStyle w:val="Encapalament7"/>
      <w:numFmt w:val="decimal"/>
      <w:lvlText w:val="%1.%2.%3.%4.%5.%6.%7"/>
      <w:lvlJc w:val="left"/>
      <w:pPr>
        <w:ind w:left="1656" w:hanging="1296"/>
      </w:pPr>
    </w:lvl>
    <w:lvl w:ilvl="7">
      <w:start w:val="1"/>
      <w:pStyle w:val="Encapalament8"/>
      <w:numFmt w:val="decimal"/>
      <w:lvlText w:val="%1.%2.%3.%4.%5.%6.%7.%8"/>
      <w:lvlJc w:val="left"/>
      <w:pPr>
        <w:ind w:left="1800" w:hanging="1440"/>
      </w:pPr>
    </w:lvl>
    <w:lvl w:ilvl="8">
      <w:start w:val="1"/>
      <w:pStyle w:val="Encapalament9"/>
      <w:numFmt w:val="decimal"/>
      <w:lvlText w:val="%1.%2.%3.%4.%5.%6.%7.%8.%9"/>
      <w:lvlJc w:val="left"/>
      <w:pPr>
        <w:ind w:left="1944" w:hanging="1584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454"/>
        </w:tabs>
        <w:ind w:left="0" w:hanging="0"/>
      </w:pPr>
    </w:lvl>
    <w:lvl w:ilvl="1">
      <w:start w:val="1"/>
      <w:numFmt w:val="decimal"/>
      <w:lvlText w:val="%1.%2"/>
      <w:lvlJc w:val="left"/>
      <w:pPr>
        <w:tabs>
          <w:tab w:val="num" w:pos="454"/>
        </w:tabs>
        <w:ind w:left="0" w:hanging="0"/>
      </w:pPr>
    </w:lvl>
    <w:lvl w:ilvl="2">
      <w:start w:val="1"/>
      <w:numFmt w:val="decimal"/>
      <w:lvlText w:val="%1.%2.%3"/>
      <w:lvlJc w:val="left"/>
      <w:pPr>
        <w:tabs>
          <w:tab w:val="num" w:pos="454"/>
        </w:tabs>
        <w:ind w:left="0" w:hanging="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990">
    <w:nsid w:val="a7217b4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721">
    <w:nsid w:val="209c9056"/>
    <w:multiLevelType w:val="multilevel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1000">
    <w:abstractNumId w:val="990"/>
  </w:num>
  <w:num w:numId="100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34d0"/>
    <w:pPr>
      <w:widowControl/>
      <w:bidi w:val="0"/>
      <w:spacing w:lineRule="auto" w:line="480" w:before="0" w:after="240"/>
      <w:jc w:val="left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Encapalament1">
    <w:name w:val="Heading 1"/>
    <w:basedOn w:val="Normal"/>
    <w:next w:val="Cosdeltext"/>
    <w:autoRedefine/>
    <w:uiPriority w:val="9"/>
    <w:qFormat/>
    <w:rsid w:val="00902154"/>
    <w:pPr>
      <w:keepNext w:val="true"/>
      <w:keepLines/>
      <w:numPr>
        <w:ilvl w:val="0"/>
        <w:numId w:val="1"/>
      </w:numPr>
      <w:spacing w:before="360" w:after="240"/>
      <w:outlineLvl w:val="0"/>
    </w:pPr>
    <w:rPr>
      <w:rFonts w:eastAsia="ＭＳ ゴシック" w:cs="" w:cstheme="majorBidi" w:eastAsiaTheme="majorEastAsia"/>
      <w:b/>
      <w:bCs/>
      <w:sz w:val="32"/>
      <w:szCs w:val="32"/>
    </w:rPr>
  </w:style>
  <w:style w:type="paragraph" w:styleId="Encapalament2">
    <w:name w:val="Heading 2"/>
    <w:basedOn w:val="Normal"/>
    <w:next w:val="Cosdeltext"/>
    <w:autoRedefine/>
    <w:uiPriority w:val="9"/>
    <w:unhideWhenUsed/>
    <w:qFormat/>
    <w:rsid w:val="00902154"/>
    <w:pPr>
      <w:keepNext w:val="true"/>
      <w:keepLines/>
      <w:numPr>
        <w:ilvl w:val="1"/>
        <w:numId w:val="1"/>
      </w:numPr>
      <w:spacing w:before="120" w:after="120"/>
      <w:outlineLvl w:val="1"/>
    </w:pPr>
    <w:rPr>
      <w:rFonts w:eastAsia="ＭＳ ゴシック" w:cs="" w:cstheme="majorBidi" w:eastAsiaTheme="majorEastAsia"/>
      <w:b/>
      <w:bCs/>
      <w:sz w:val="28"/>
      <w:szCs w:val="32"/>
    </w:rPr>
  </w:style>
  <w:style w:type="paragraph" w:styleId="Encapalament3">
    <w:name w:val="Heading 3"/>
    <w:basedOn w:val="Normal"/>
    <w:next w:val="Cosdeltext"/>
    <w:uiPriority w:val="9"/>
    <w:unhideWhenUsed/>
    <w:qFormat/>
    <w:rsid w:val="00902154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Encapalament4">
    <w:name w:val="Heading 4"/>
    <w:basedOn w:val="Normal"/>
    <w:next w:val="Cosdeltext"/>
    <w:uiPriority w:val="9"/>
    <w:unhideWhenUsed/>
    <w:qFormat/>
    <w:rsid w:val="00902154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Encapalament5">
    <w:name w:val="Heading 5"/>
    <w:basedOn w:val="Normal"/>
    <w:next w:val="Cosdeltext"/>
    <w:autoRedefine/>
    <w:uiPriority w:val="9"/>
    <w:unhideWhenUsed/>
    <w:qFormat/>
    <w:rsid w:val="006e5105"/>
    <w:pPr>
      <w:keepNext w:val="true"/>
      <w:keepLines/>
      <w:pageBreakBefore/>
      <w:numPr>
        <w:ilvl w:val="4"/>
        <w:numId w:val="1"/>
      </w:numPr>
      <w:spacing w:before="0" w:after="0"/>
      <w:ind w:left="1366" w:hanging="1009"/>
      <w:contextualSpacing/>
      <w:outlineLvl w:val="4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FFFFFF" w:themeColor="background1"/>
    </w:rPr>
  </w:style>
  <w:style w:type="paragraph" w:styleId="Encapalament6">
    <w:name w:val="Heading 6"/>
    <w:basedOn w:val="Normal"/>
    <w:next w:val="Cosdeltext"/>
    <w:uiPriority w:val="9"/>
    <w:unhideWhenUsed/>
    <w:qFormat/>
    <w:rsid w:val="00902154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color w:val="4F81BD" w:themeColor="accent1"/>
    </w:rPr>
  </w:style>
  <w:style w:type="paragraph" w:styleId="Encapalament7">
    <w:name w:val="Heading 7"/>
    <w:basedOn w:val="Normal"/>
    <w:next w:val="Normal"/>
    <w:link w:val="Heading7Char"/>
    <w:qFormat/>
    <w:rsid w:val="00902154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Encapalament8">
    <w:name w:val="Heading 8"/>
    <w:basedOn w:val="Normal"/>
    <w:next w:val="Normal"/>
    <w:link w:val="Heading8Char"/>
    <w:qFormat/>
    <w:rsid w:val="00902154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Encapalament9">
    <w:name w:val="Heading 9"/>
    <w:basedOn w:val="Normal"/>
    <w:next w:val="Normal"/>
    <w:link w:val="Heading9Char"/>
    <w:qFormat/>
    <w:rsid w:val="00902154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ptionChar" w:customStyle="1">
    <w:name w:val="Caption Char"/>
    <w:basedOn w:val="DefaultParagraphFont"/>
    <w:link w:val="Caption"/>
    <w:qFormat/>
    <w:rPr/>
  </w:style>
  <w:style w:type="character" w:styleId="VerbatimChar" w:customStyle="1">
    <w:name w:val="Verbatim Char"/>
    <w:basedOn w:val="CaptionChar"/>
    <w:link w:val="SourceCode"/>
    <w:qFormat/>
    <w:rPr>
      <w:rFonts w:ascii="Consolas" w:hAnsi="Consolas"/>
      <w:sz w:val="22"/>
    </w:rPr>
  </w:style>
  <w:style w:type="character" w:styleId="Ncoradenotaalpeu">
    <w:name w:val="Àncora de nota al peu"/>
    <w:rPr>
      <w:vertAlign w:val="superscript"/>
    </w:rPr>
  </w:style>
  <w:style w:type="character" w:styleId="FootnoteCharacters">
    <w:name w:val="Footnote Characters"/>
    <w:basedOn w:val="CaptionChar"/>
    <w:qFormat/>
    <w:rPr>
      <w:vertAlign w:val="superscript"/>
    </w:rPr>
  </w:style>
  <w:style w:type="character" w:styleId="EnlladInternet">
    <w:name w:val="Enllaç d'Internet"/>
    <w:basedOn w:val="Caption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ecValTok" w:customStyle="1">
    <w:name w:val="DecVal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BaseNTok" w:customStyle="1">
    <w:name w:val="BaseN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FloatTok" w:customStyle="1">
    <w:name w:val="Float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harTok" w:customStyle="1">
    <w:name w:val="Char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StringTok" w:customStyle="1">
    <w:name w:val="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  <w:shd w:fill="F8F8F8" w:val="clear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nnotationTok" w:customStyle="1">
    <w:name w:val="Anno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CommentVarTok" w:customStyle="1">
    <w:name w:val="CommentVa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OtherTok" w:customStyle="1">
    <w:name w:val="OtherTok"/>
    <w:basedOn w:val="VerbatimChar"/>
    <w:qFormat/>
    <w:rPr>
      <w:rFonts w:ascii="Consolas" w:hAnsi="Consolas"/>
      <w:color w:val="8F5902"/>
      <w:sz w:val="22"/>
      <w:shd w:fill="F8F8F8" w:val="clear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ontrolFlowTok" w:customStyle="1">
    <w:name w:val="ControlFlow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CE5C00"/>
      <w:sz w:val="22"/>
      <w:shd w:fill="F8F8F8" w:val="clear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  <w:shd w:fill="F8F8F8" w:val="clear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  <w:shd w:fill="F8F8F8" w:val="clear"/>
    </w:rPr>
  </w:style>
  <w:style w:type="character" w:styleId="PreprocessorTok" w:customStyle="1">
    <w:name w:val="Preprocesso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C4A000"/>
      <w:sz w:val="22"/>
      <w:shd w:fill="F8F8F8" w:val="clear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  <w:shd w:fill="F8F8F8" w:val="clear"/>
    </w:rPr>
  </w:style>
  <w:style w:type="character" w:styleId="InformationTok" w:customStyle="1">
    <w:name w:val="Inform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WarningTok" w:customStyle="1">
    <w:name w:val="Warning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lertTok" w:customStyle="1">
    <w:name w:val="AlertTok"/>
    <w:basedOn w:val="VerbatimChar"/>
    <w:qFormat/>
    <w:rPr>
      <w:rFonts w:ascii="Consolas" w:hAnsi="Consolas"/>
      <w:color w:val="EF2929"/>
      <w:sz w:val="22"/>
      <w:shd w:fill="F8F8F8" w:val="clear"/>
    </w:rPr>
  </w:style>
  <w:style w:type="character" w:styleId="ErrorTok" w:customStyle="1">
    <w:name w:val="ErrorTok"/>
    <w:basedOn w:val="VerbatimChar"/>
    <w:qFormat/>
    <w:rPr>
      <w:rFonts w:ascii="Consolas" w:hAnsi="Consolas"/>
      <w:color w:val="A40000"/>
      <w:sz w:val="22"/>
      <w:shd w:fill="F8F8F8" w:val="clear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  <w:shd w:fill="F8F8F8" w:val="clear"/>
    </w:rPr>
  </w:style>
  <w:style w:type="character" w:styleId="BalloonTextChar" w:customStyle="1">
    <w:name w:val="Balloon Text Char"/>
    <w:basedOn w:val="DefaultParagraphFont"/>
    <w:link w:val="BalloonText"/>
    <w:qFormat/>
    <w:rsid w:val="00d43de9"/>
    <w:rPr>
      <w:rFonts w:ascii="Lucida Grande" w:hAnsi="Lucida Grande" w:cs="Lucida Grande"/>
      <w:sz w:val="18"/>
      <w:szCs w:val="18"/>
    </w:rPr>
  </w:style>
  <w:style w:type="character" w:styleId="Heading7Char" w:customStyle="1">
    <w:name w:val="Heading 7 Char"/>
    <w:basedOn w:val="DefaultParagraphFont"/>
    <w:link w:val="Heading7"/>
    <w:qFormat/>
    <w:rsid w:val="00902154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qFormat/>
    <w:rsid w:val="00902154"/>
    <w:rPr>
      <w:rFonts w:ascii="Calibri" w:hAnsi="Calibri" w:eastAsia="ＭＳ ゴシック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qFormat/>
    <w:rsid w:val="00902154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FooterChar" w:customStyle="1">
    <w:name w:val="Footer Char"/>
    <w:basedOn w:val="DefaultParagraphFont"/>
    <w:link w:val="Footer"/>
    <w:qFormat/>
    <w:rsid w:val="00f4669d"/>
    <w:rPr/>
  </w:style>
  <w:style w:type="character" w:styleId="Pagenumber">
    <w:name w:val="page number"/>
    <w:basedOn w:val="DefaultParagraphFont"/>
    <w:qFormat/>
    <w:rsid w:val="00f4669d"/>
    <w:rPr/>
  </w:style>
  <w:style w:type="character" w:styleId="Linenumber">
    <w:name w:val="line number"/>
    <w:basedOn w:val="DefaultParagraphFont"/>
    <w:qFormat/>
    <w:rsid w:val="00f4669d"/>
    <w:rPr/>
  </w:style>
  <w:style w:type="character" w:styleId="ListLabel1">
    <w:name w:val="ListLabel 1"/>
    <w:qFormat/>
    <w:rPr>
      <w:rFonts w:cs="Times New Roman"/>
      <w:color w:val="auto"/>
    </w:rPr>
  </w:style>
  <w:style w:type="character" w:styleId="Numeracidelnies">
    <w:name w:val="Numeració de línies"/>
    <w:rPr/>
  </w:style>
  <w:style w:type="character" w:styleId="ListLabel2">
    <w:name w:val="ListLabel 2"/>
    <w:qFormat/>
    <w:rPr>
      <w:rFonts w:cs="Times New Roman"/>
      <w:color w:val="auto"/>
    </w:rPr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Cosdeltext">
    <w:name w:val="Body Text"/>
    <w:basedOn w:val="Normal"/>
    <w:qFormat/>
    <w:pPr>
      <w:spacing w:before="180" w:after="180"/>
    </w:pPr>
    <w:rPr/>
  </w:style>
  <w:style w:type="paragraph" w:styleId="Llista">
    <w:name w:val="List"/>
    <w:basedOn w:val="Cosdeltext"/>
    <w:pPr/>
    <w:rPr>
      <w:rFonts w:cs="Arial Unicode MS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Arial Unicode MS"/>
    </w:rPr>
  </w:style>
  <w:style w:type="paragraph" w:styleId="FirstParagraph" w:customStyle="1">
    <w:name w:val="First Paragraph"/>
    <w:basedOn w:val="Cosdeltext"/>
    <w:next w:val="Cosdeltext"/>
    <w:autoRedefine/>
    <w:qFormat/>
    <w:rsid w:val="00db788a"/>
    <w:pPr>
      <w:spacing w:before="0" w:after="240"/>
    </w:pPr>
    <w:rPr>
      <w:rFonts w:cs="Times New Roman"/>
    </w:rPr>
  </w:style>
  <w:style w:type="paragraph" w:styleId="Compact" w:customStyle="1">
    <w:name w:val="Compact"/>
    <w:basedOn w:val="Cosdeltext"/>
    <w:qFormat/>
    <w:pPr>
      <w:spacing w:before="36" w:after="36"/>
    </w:pPr>
    <w:rPr/>
  </w:style>
  <w:style w:type="paragraph" w:styleId="Ttol">
    <w:name w:val="Title"/>
    <w:basedOn w:val="Normal"/>
    <w:next w:val="Cosdeltext"/>
    <w:autoRedefine/>
    <w:qFormat/>
    <w:rsid w:val="00af09cf"/>
    <w:pPr>
      <w:keepNext w:val="true"/>
      <w:keepLines/>
      <w:spacing w:before="480" w:after="240"/>
      <w:jc w:val="center"/>
    </w:pPr>
    <w:rPr>
      <w:rFonts w:eastAsia="ＭＳ ゴシック" w:cs="" w:cstheme="majorBidi" w:eastAsiaTheme="majorEastAsia"/>
      <w:b/>
      <w:bCs/>
      <w:sz w:val="36"/>
      <w:szCs w:val="36"/>
    </w:rPr>
  </w:style>
  <w:style w:type="paragraph" w:styleId="Subttol">
    <w:name w:val="Subtitle"/>
    <w:basedOn w:val="Ttol"/>
    <w:next w:val="Cosdeltext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Cosdeltext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osdeltext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osdel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autoRedefine/>
    <w:qFormat/>
    <w:rsid w:val="006c20dd"/>
    <w:pPr>
      <w:spacing w:before="0" w:after="120"/>
      <w:ind w:left="567" w:hanging="567"/>
    </w:pPr>
    <w:rPr/>
  </w:style>
  <w:style w:type="paragraph" w:styleId="BlockText">
    <w:name w:val="Block Text"/>
    <w:basedOn w:val="Cosdeltext"/>
    <w:next w:val="Cosdeltext"/>
    <w:uiPriority w:val="9"/>
    <w:unhideWhenUsed/>
    <w:qFormat/>
    <w:pPr>
      <w:spacing w:before="100" w:after="100"/>
    </w:pPr>
    <w:rPr>
      <w:rFonts w:ascii="Calibri" w:hAnsi="Calibri" w:eastAsia="ＭＳ ゴシック" w:cs="" w:asciiTheme="majorHAnsi" w:cstheme="majorBidi" w:eastAsiaTheme="majorEastAsia" w:hAnsiTheme="majorHAnsi"/>
      <w:bCs/>
      <w:sz w:val="20"/>
      <w:szCs w:val="20"/>
    </w:rPr>
  </w:style>
  <w:style w:type="paragraph" w:styleId="Notaalpeu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">
    <w:name w:val="caption"/>
    <w:basedOn w:val="Normal"/>
    <w:link w:val="CaptionChar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FigurewithCaption" w:customStyle="1">
    <w:name w:val="Figure with Caption"/>
    <w:basedOn w:val="Figura"/>
    <w:qFormat/>
    <w:pPr>
      <w:keepNext w:val="true"/>
    </w:pPr>
    <w:rPr/>
  </w:style>
  <w:style w:type="paragraph" w:styleId="TOCHeading">
    <w:name w:val="TOC Heading"/>
    <w:basedOn w:val="Encapalament1"/>
    <w:next w:val="Cosdeltext"/>
    <w:uiPriority w:val="39"/>
    <w:unhideWhenUsed/>
    <w:qFormat/>
    <w:pPr>
      <w:numPr>
        <w:ilvl w:val="0"/>
        <w:numId w:val="0"/>
      </w:numPr>
      <w:spacing w:lineRule="auto" w:line="259" w:before="240" w:after="240"/>
    </w:pPr>
    <w:rPr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color="auto" w:fill="F8F8F8"/>
    </w:pPr>
    <w:rPr/>
  </w:style>
  <w:style w:type="paragraph" w:styleId="BalloonText">
    <w:name w:val="Balloon Text"/>
    <w:basedOn w:val="Normal"/>
    <w:link w:val="BalloonTextChar"/>
    <w:qFormat/>
    <w:rsid w:val="00d43de9"/>
    <w:pPr>
      <w:spacing w:before="0" w:after="0"/>
    </w:pPr>
    <w:rPr>
      <w:rFonts w:ascii="Lucida Grande" w:hAnsi="Lucida Grande" w:cs="Lucida Grande"/>
      <w:sz w:val="18"/>
      <w:szCs w:val="18"/>
    </w:rPr>
  </w:style>
  <w:style w:type="paragraph" w:styleId="Peudepgina">
    <w:name w:val="Footer"/>
    <w:basedOn w:val="Normal"/>
    <w:link w:val="FooterChar"/>
    <w:rsid w:val="00f4669d"/>
    <w:pPr>
      <w:suppressLineNumbers/>
      <w:tabs>
        <w:tab w:val="clear" w:pos="720"/>
        <w:tab w:val="center" w:pos="4320" w:leader="none"/>
        <w:tab w:val="right" w:pos="8640" w:leader="none"/>
      </w:tabs>
      <w:spacing w:before="0" w:after="0"/>
    </w:pPr>
    <w:rPr/>
  </w:style>
  <w:style w:type="paragraph" w:styleId="Contingutdelmarc">
    <w:name w:val="Contingut del marc"/>
    <w:basedOn w:val="Normal"/>
    <w:qFormat/>
    <w:pPr/>
    <w:rPr/>
  </w:style>
  <w:style w:type="paragraph" w:styleId="Capalera">
    <w:name w:val="Header"/>
    <w:basedOn w:val="Normal"/>
    <w:pPr>
      <w:suppressLineNumbers/>
      <w:tabs>
        <w:tab w:val="clear" w:pos="720"/>
        <w:tab w:val="center" w:pos="4320" w:leader="none"/>
        <w:tab w:val="right" w:pos="864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914773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footer" Target="footer1.xml" /><Relationship Type="http://schemas.openxmlformats.org/officeDocument/2006/relationships/image" Id="rId31" Target="media/rId31.jpg" /><Relationship Type="http://schemas.openxmlformats.org/officeDocument/2006/relationships/image" Id="rId27" Target="media/rId27.jpg" /><Relationship Type="http://schemas.openxmlformats.org/officeDocument/2006/relationships/image" Id="rId23" Target="media/rId23.png" /><Relationship Type="http://schemas.openxmlformats.org/officeDocument/2006/relationships/hyperlink" Id="rId37" Target="https://doi.org/10.1016/j.ecolind.2012.11.010" TargetMode="External" /><Relationship Type="http://schemas.openxmlformats.org/officeDocument/2006/relationships/hyperlink" Id="rId38" Target="https://doi.org/10.1111/geb.12472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7" Target="https://doi.org/10.1016/j.ecolind.2012.11.010" TargetMode="External" /><Relationship Type="http://schemas.openxmlformats.org/officeDocument/2006/relationships/hyperlink" Id="rId38" Target="https://doi.org/10.1111/geb.1247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LibreOffice/6.1.6.3$MacOSX_X86_64 LibreOffice_project/5896ab1714085361c45cf540f76f60673dd96a72</Application>
  <Pages>10</Pages>
  <Words>2193</Words>
  <Characters>11381</Characters>
  <CharactersWithSpaces>13527</CharactersWithSpaces>
  <Paragraphs>36</Paragraphs>
  <Company>xrp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LAND PRODUCTIVITY DYNAMICS</dc:title>
  <dc:creator/>
  <dcterms:created xsi:type="dcterms:W3CDTF">2020-03-19T18:27:14Z</dcterms:created>
  <dcterms:modified xsi:type="dcterms:W3CDTF">2020-03-19T18:27:14Z</dcterms:modified>
</cp:coreProperties>
</file>