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30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38.png" ContentType="image/png"/>
  <Override PartName="/word/media/rId35.png" ContentType="image/png"/>
  <Override PartName="/word/media/rId40.png" ContentType="image/png"/>
  <Override PartName="/word/media/rId24.png" ContentType="image/png"/>
  <Override PartName="/word/media/rId25.png" ContentType="image/png"/>
  <Override PartName="/word/media/rId42.png" ContentType="image/png"/>
  <Override PartName="/word/media/rId33.png" ContentType="image/png"/>
  <Override PartName="/word/media/rId45.png" ContentType="image/png"/>
  <Override PartName="/word/media/rId43.png" ContentType="image/png"/>
  <Override PartName="/word/media/rId46.png" ContentType="image/png"/>
  <Override PartName="/word/media/rId22.png" ContentType="image/png"/>
  <Override PartName="/word/media/rId44.png" ContentType="image/png"/>
  <Override PartName="/word/media/rId36.png" ContentType="image/png"/>
  <Override PartName="/word/media/rId23.png" ContentType="image/png"/>
  <Override PartName="/word/media/rId26.png" ContentType="image/png"/>
  <Override PartName="/word/media/rId28.png" ContentType="image/png"/>
  <Override PartName="/word/media/rId27.png" ContentType="image/png"/>
  <Override PartName="/word/media/rId29.png" ContentType="image/png"/>
  <Override PartName="/word/media/rId39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ol"/>
      </w:pPr>
      <w:r>
        <w:t xml:space="preserve">DETERMINING</w:t>
      </w:r>
      <w:r>
        <w:t xml:space="preserve"> </w:t>
      </w:r>
      <w:r>
        <w:t xml:space="preserve">THE</w:t>
      </w:r>
      <w:r>
        <w:t xml:space="preserve"> </w:t>
      </w:r>
      <w:r>
        <w:t xml:space="preserve">MINIMAL</w:t>
      </w:r>
      <w:r>
        <w:t xml:space="preserve"> </w:t>
      </w:r>
      <w:r>
        <w:t xml:space="preserve">BACKGROUND</w:t>
      </w:r>
      <w:r>
        <w:t xml:space="preserve"> </w:t>
      </w:r>
      <w:r>
        <w:t xml:space="preserve">AREA</w:t>
      </w:r>
      <w:r>
        <w:t xml:space="preserve"> </w:t>
      </w:r>
      <w:r>
        <w:t xml:space="preserve">FOR</w:t>
      </w:r>
      <w:r>
        <w:t xml:space="preserve"> </w:t>
      </w:r>
      <w:r>
        <w:t xml:space="preserve">SPECIES</w:t>
      </w:r>
      <w:r>
        <w:t xml:space="preserve"> </w:t>
      </w:r>
      <w:r>
        <w:t xml:space="preserve">DISTRIBUTION</w:t>
      </w:r>
      <w:r>
        <w:t xml:space="preserve"> </w:t>
      </w:r>
      <w:r>
        <w:t xml:space="preserve">MODELS:</w:t>
      </w:r>
      <w:r>
        <w:t xml:space="preserve"> </w:t>
      </w:r>
      <w:r>
        <w:t xml:space="preserve">MinBAR</w:t>
      </w:r>
      <w:r>
        <w:t xml:space="preserve"> </w:t>
      </w:r>
      <w:r>
        <w:t xml:space="preserve">PACKAGE.</w:t>
      </w:r>
      <w:r>
        <w:t xml:space="preserve"> </w:t>
      </w:r>
      <w:r>
        <w:t xml:space="preserve">SUPPLEMENTARY</w:t>
      </w:r>
      <w:r>
        <w:t xml:space="preserve"> </w:t>
      </w:r>
      <w:r>
        <w:t xml:space="preserve">MATERIAL</w:t>
      </w:r>
    </w:p>
    <w:p>
      <w:pPr>
        <w:pStyle w:val="Author"/>
      </w:pPr>
      <w:r>
        <w:t xml:space="preserve">Xavier Rotllan-Puig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Anna Traveset</w:t>
      </w:r>
      <w:r>
        <w:rPr>
          <w:vertAlign w:val="superscript"/>
        </w:rPr>
        <w:t xml:space="preserve">2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ASTER Projects. Barri Reboll, 9, 1r. 08694 - Guardiola de Berguedà (Barcelona). Spain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Terrestrial Ecology Laboratory. Global Change Research Group. Institut Mediterrani d’Estudis Avançats (CSIC-UIB). C/ Miquel Marqués, 21. 07190 - Esporles (Mallorca - Illes Balears). Spain</w:t>
      </w:r>
    </w:p>
    <w:p>
      <w:pPr>
        <w:pStyle w:val="Cosdel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Correspondence:</w:t>
      </w:r>
      <w:r>
        <w:t xml:space="preserve"> </w:t>
      </w:r>
      <w:hyperlink r:id="rId20">
        <w:r>
          <w:rPr>
            <w:rStyle w:val="Hyperlink"/>
          </w:rPr>
          <w:t xml:space="preserve">Xavier Rotllan-Puig &lt;</w:t>
        </w:r>
        <w:hyperlink r:id="rId20">
          <w:r>
            <w:rPr>
              <w:rStyle w:val="Hyperlink"/>
            </w:rPr>
            <w:t xml:space="preserve">xavier.rotllan.puig@aster-projects.cat</w:t>
          </w:r>
        </w:hyperlink>
        <w:r>
          <w:rPr>
            <w:rStyle w:val="Hyperlink"/>
          </w:rPr>
          <w:t xml:space="preserve">&gt;</w:t>
        </w:r>
      </w:hyperlink>
    </w:p>
    <w:p>
      <w:pPr>
        <w:pStyle w:val="Cosdeltext"/>
      </w:pPr>
      <w:r>
        <w:rPr>
          <w:vertAlign w:val="superscript"/>
        </w:rPr>
        <w:t xml:space="preserve">1</w:t>
      </w:r>
      <w:r>
        <w:t xml:space="preserve">ASTER Projects. Barri Reboll, 9, 1r. 08694 - Guardiola de Berguedà (Barcelona). Spain</w:t>
      </w:r>
    </w:p>
    <w:p>
      <w:pPr>
        <w:pStyle w:val="Cosdeltext"/>
      </w:pPr>
      <w:r>
        <w:rPr>
          <w:vertAlign w:val="superscript"/>
        </w:rPr>
        <w:t xml:space="preserve">2</w:t>
      </w:r>
      <w:r>
        <w:t xml:space="preserve">Terrestrial Ecology Laboratory. Global Change Research Group. Institut Mediterrani d’Estudis Avançats (CSIC-UIB). C/ Miquel Marqués, 21. 07190 - Esporles (Mallorca - Illes Balears). Spain</w:t>
      </w:r>
    </w:p>
    <w:p>
      <w:pPr>
        <w:pStyle w:val="Cosdeltext"/>
      </w:pPr>
      <w:r>
        <w:t xml:space="preserve">*Correspondence: Xavier Rotllan-Puig</w:t>
      </w:r>
      <w:r>
        <w:t xml:space="preserve"> </w:t>
      </w:r>
      <w:hyperlink r:id="rId20">
        <w:r>
          <w:rPr>
            <w:rStyle w:val="Hyperlink"/>
          </w:rPr>
          <w:t xml:space="preserve">xavier.rotllan.puig@aster-projects.cat</w:t>
        </w:r>
      </w:hyperlink>
    </w:p>
    <w:p>
      <w:pPr>
        <w:pStyle w:val="Cosdeltext"/>
      </w:pPr>
      <w:r>
        <w:t xml:space="preserve">#Introduction</w:t>
      </w:r>
    </w:p>
    <w:p>
      <w:pPr>
        <w:pStyle w:val="Cosdeltext"/>
      </w:pPr>
      <w:r>
        <w:t xml:space="preserve">This is the Supplementary Material to the article</w:t>
      </w:r>
      <w:r>
        <w:t xml:space="preserve"> </w:t>
      </w:r>
      <w:r>
        <w:t xml:space="preserve">“</w:t>
      </w:r>
      <w:r>
        <w:t xml:space="preserve">Determining the minimal background area for MaxEnt species distribution models: MinBAR package</w:t>
      </w:r>
      <w:r>
        <w:t xml:space="preserve">”</w:t>
      </w:r>
      <w:r>
        <w:t xml:space="preserve"> </w:t>
      </w:r>
      <w:r>
        <w:t xml:space="preserve">(</w:t>
      </w:r>
      <w:hyperlink r:id="rId21">
        <w:r>
          <w:rPr>
            <w:rStyle w:val="Hyperlink"/>
          </w:rPr>
          <w:t xml:space="preserve">https://github.com/xavi_rp-rp/MinBAR</w:t>
        </w:r>
      </w:hyperlink>
      <w:r>
        <w:t xml:space="preserve">)</w:t>
      </w:r>
    </w:p>
    <w:p>
      <w:pPr>
        <w:pStyle w:val="Cosdeltext"/>
      </w:pPr>
      <w:r>
        <w:t xml:space="preserve">#####pagebreak</w:t>
      </w:r>
    </w:p>
    <w:p>
      <w:pPr>
        <w:pStyle w:val="Cosdeltext"/>
      </w:pPr>
      <w:r>
        <w:t xml:space="preserve">#Supplementary Material S1</w:t>
      </w:r>
    </w:p>
    <w:p>
      <w:pPr>
        <w:pStyle w:val="TableCaption"/>
      </w:pPr>
      <w:r>
        <w:t xml:space="preserve">Table S1: Example of an output of MinBAR. Buffer in km. (continued below)</w:t>
      </w:r>
    </w:p>
    <w:tbl>
      <w:tblPr>
        <w:tblStyle w:val="Table"/>
        <w:tblW w:type="pct" w:w="5000.0"/>
        <w:tblLook w:firstRow="1"/>
        <w:tblCaption w:val="Table S1: Example of an output of MinBAR. Buffer in km. (continued below)"/>
      </w:tblPr>
      <w:tblGrid>
        <w:gridCol w:w="1042"/>
        <w:gridCol w:w="937"/>
        <w:gridCol w:w="1875"/>
        <w:gridCol w:w="1771"/>
        <w:gridCol w:w="1146"/>
        <w:gridCol w:w="11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Buffer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BoyceIndex_part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BoyceIndex_tot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SD_part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SD_tot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126.8</w:t>
            </w:r>
          </w:p>
        </w:tc>
        <w:tc>
          <w:p>
            <w:pPr>
              <w:pStyle w:val="Compact"/>
              <w:jc w:val="center"/>
            </w:pPr>
            <w:r>
              <w:t xml:space="preserve">0.968</w:t>
            </w:r>
          </w:p>
        </w:tc>
        <w:tc>
          <w:p>
            <w:pPr>
              <w:pStyle w:val="Compact"/>
              <w:jc w:val="center"/>
            </w:pPr>
            <w:r>
              <w:t xml:space="preserve">0.954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228.1</w:t>
            </w:r>
          </w:p>
        </w:tc>
        <w:tc>
          <w:p>
            <w:pPr>
              <w:pStyle w:val="Compact"/>
              <w:jc w:val="center"/>
            </w:pPr>
            <w:r>
              <w:t xml:space="preserve">0.982</w:t>
            </w:r>
          </w:p>
        </w:tc>
        <w:tc>
          <w:p>
            <w:pPr>
              <w:pStyle w:val="Compact"/>
              <w:jc w:val="center"/>
            </w:pPr>
            <w:r>
              <w:t xml:space="preserve">0.185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304.2</w:t>
            </w:r>
          </w:p>
        </w:tc>
        <w:tc>
          <w:p>
            <w:pPr>
              <w:pStyle w:val="Compact"/>
              <w:jc w:val="center"/>
            </w:pPr>
            <w:r>
              <w:t xml:space="preserve">0.995</w:t>
            </w:r>
          </w:p>
        </w:tc>
        <w:tc>
          <w:p>
            <w:pPr>
              <w:pStyle w:val="Compact"/>
              <w:jc w:val="center"/>
            </w:pPr>
            <w:r>
              <w:t xml:space="preserve">0.946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384.3</w:t>
            </w:r>
          </w:p>
        </w:tc>
        <w:tc>
          <w:p>
            <w:pPr>
              <w:pStyle w:val="Compact"/>
              <w:jc w:val="center"/>
            </w:pPr>
            <w:r>
              <w:t xml:space="preserve">0.989</w:t>
            </w:r>
          </w:p>
        </w:tc>
        <w:tc>
          <w:p>
            <w:pPr>
              <w:pStyle w:val="Compact"/>
              <w:jc w:val="center"/>
            </w:pPr>
            <w:r>
              <w:t xml:space="preserve">0.992</w:t>
            </w:r>
          </w:p>
        </w:tc>
        <w:tc>
          <w:p>
            <w:pPr>
              <w:pStyle w:val="Compact"/>
              <w:jc w:val="center"/>
            </w:pPr>
            <w:r>
              <w:t xml:space="preserve">0.01162</w:t>
            </w:r>
          </w:p>
        </w:tc>
        <w:tc>
          <w:p>
            <w:pPr>
              <w:pStyle w:val="Compact"/>
              <w:jc w:val="center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476.3</w:t>
            </w:r>
          </w:p>
        </w:tc>
        <w:tc>
          <w:p>
            <w:pPr>
              <w:pStyle w:val="Compact"/>
              <w:jc w:val="center"/>
            </w:pPr>
            <w:r>
              <w:t xml:space="preserve">0.993</w:t>
            </w:r>
          </w:p>
        </w:tc>
        <w:tc>
          <w:p>
            <w:pPr>
              <w:pStyle w:val="Compact"/>
              <w:jc w:val="center"/>
            </w:pPr>
            <w:r>
              <w:t xml:space="preserve">0.996</w:t>
            </w:r>
          </w:p>
        </w:tc>
        <w:tc>
          <w:p>
            <w:pPr>
              <w:pStyle w:val="Compact"/>
              <w:jc w:val="center"/>
            </w:pPr>
            <w:r>
              <w:t xml:space="preserve">0.005737</w:t>
            </w:r>
          </w:p>
        </w:tc>
        <w:tc>
          <w:p>
            <w:pPr>
              <w:pStyle w:val="Compact"/>
              <w:jc w:val="center"/>
            </w:pPr>
            <w:r>
              <w:t xml:space="preserve">0.3971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591.5</w:t>
            </w:r>
          </w:p>
        </w:tc>
        <w:tc>
          <w:p>
            <w:pPr>
              <w:pStyle w:val="Compact"/>
              <w:jc w:val="center"/>
            </w:pPr>
            <w:r>
              <w:t xml:space="preserve">0.997</w:t>
            </w:r>
          </w:p>
        </w:tc>
        <w:tc>
          <w:p>
            <w:pPr>
              <w:pStyle w:val="Compact"/>
              <w:jc w:val="center"/>
            </w:pPr>
            <w:r>
              <w:t xml:space="preserve">0.992</w:t>
            </w:r>
          </w:p>
        </w:tc>
        <w:tc>
          <w:p>
            <w:pPr>
              <w:pStyle w:val="Compact"/>
              <w:jc w:val="center"/>
            </w:pPr>
            <w:r>
              <w:t xml:space="preserve">0.003416</w:t>
            </w:r>
          </w:p>
        </w:tc>
        <w:tc>
          <w:p>
            <w:pPr>
              <w:pStyle w:val="Compact"/>
              <w:jc w:val="center"/>
            </w:pPr>
            <w:r>
              <w:t xml:space="preserve">0.02374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746.1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0.004787</w:t>
            </w:r>
          </w:p>
        </w:tc>
        <w:tc>
          <w:p>
            <w:pPr>
              <w:pStyle w:val="Compact"/>
              <w:jc w:val="center"/>
            </w:pPr>
            <w:r>
              <w:t xml:space="preserve">0.00383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878.2</w:t>
            </w:r>
          </w:p>
        </w:tc>
        <w:tc>
          <w:p>
            <w:pPr>
              <w:pStyle w:val="Compact"/>
              <w:jc w:val="center"/>
            </w:pPr>
            <w:r>
              <w:t xml:space="preserve">0.999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0.003096</w:t>
            </w:r>
          </w:p>
        </w:tc>
        <w:tc>
          <w:p>
            <w:pPr>
              <w:pStyle w:val="Compact"/>
              <w:jc w:val="center"/>
            </w:pPr>
            <w:r>
              <w:t xml:space="preserve">0.00383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1068</w:t>
            </w:r>
          </w:p>
        </w:tc>
        <w:tc>
          <w:p>
            <w:pPr>
              <w:pStyle w:val="Compact"/>
              <w:jc w:val="center"/>
            </w:pPr>
            <w:r>
              <w:t xml:space="preserve">0.996</w:t>
            </w:r>
          </w:p>
        </w:tc>
        <w:tc>
          <w:p>
            <w:pPr>
              <w:pStyle w:val="Compact"/>
              <w:jc w:val="center"/>
            </w:pPr>
            <w:r>
              <w:t xml:space="preserve">0.994</w:t>
            </w:r>
          </w:p>
        </w:tc>
        <w:tc>
          <w:p>
            <w:pPr>
              <w:pStyle w:val="Compact"/>
              <w:jc w:val="center"/>
            </w:pPr>
            <w:r>
              <w:t xml:space="preserve">0.001826</w:t>
            </w:r>
          </w:p>
        </w:tc>
        <w:tc>
          <w:p>
            <w:pPr>
              <w:pStyle w:val="Compact"/>
              <w:jc w:val="center"/>
            </w:pPr>
            <w:r>
              <w:t xml:space="preserve">0.004123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</w:t>
            </w:r>
          </w:p>
        </w:tc>
        <w:tc>
          <w:p>
            <w:pPr>
              <w:pStyle w:val="Compact"/>
              <w:jc w:val="center"/>
            </w:pPr>
            <w:r>
              <w:t xml:space="preserve">3668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0.999</w:t>
            </w:r>
          </w:p>
        </w:tc>
        <w:tc>
          <w:p>
            <w:pPr>
              <w:pStyle w:val="Compact"/>
              <w:jc w:val="center"/>
            </w:pPr>
            <w:r>
              <w:t xml:space="preserve">0.001893</w:t>
            </w:r>
          </w:p>
        </w:tc>
        <w:tc>
          <w:p>
            <w:pPr>
              <w:pStyle w:val="Compact"/>
              <w:jc w:val="center"/>
            </w:pPr>
            <w:r>
              <w:t xml:space="preserve">0.002872</w:t>
            </w:r>
          </w:p>
        </w:tc>
      </w:tr>
    </w:tbl>
    <w:p>
      <w:pPr>
        <w:pStyle w:val="TableCaption"/>
      </w:pPr>
      <w:r>
        <w:t xml:space="preserve">Table continues below</w:t>
      </w:r>
    </w:p>
    <w:tbl>
      <w:tblPr>
        <w:tblStyle w:val="Table"/>
        <w:tblW w:type="pct" w:w="5000.0"/>
        <w:tblLook w:firstRow="1"/>
        <w:tblCaption w:val="Table continues below"/>
      </w:tblPr>
      <w:tblGrid>
        <w:gridCol w:w="1760"/>
        <w:gridCol w:w="1540"/>
        <w:gridCol w:w="1430"/>
        <w:gridCol w:w="1210"/>
        <w:gridCol w:w="19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ExecutionTime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rankBI_part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rankBI_tot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rankTime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rankFinalNoTime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0.7504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0.9735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1.257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1.417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1.519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1.753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2.226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2.63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2.66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8.862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</w:tbl>
    <w:tbl>
      <w:tblPr>
        <w:tblStyle w:val="Table"/>
        <w:tblW w:type="pct" w:w="1388.888888888889"/>
        <w:tblLook w:firstRow="1"/>
      </w:tblPr>
      <w:tblGrid>
        <w:gridCol w:w="22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rankFinalWithTime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</w:tbl>
    <w:p>
      <w:pPr>
        <w:pStyle w:val="Cosdeltext"/>
      </w:pPr>
      <w:r>
        <w:t xml:space="preserve">#Supplementary Material S2</w:t>
      </w:r>
    </w:p>
    <w:p>
      <w:pPr>
        <w:pStyle w:val="TableCaption"/>
      </w:pPr>
      <w:r>
        <w:t xml:space="preserve">Table S2.1: List of species used in case study 1</w:t>
      </w:r>
    </w:p>
    <w:tbl>
      <w:tblPr>
        <w:tblStyle w:val="Table"/>
        <w:tblW w:type="pct" w:w="3402.777777777778"/>
        <w:tblLook w:firstRow="1"/>
        <w:tblCaption w:val="Table S2.1: List of species used in case study 1"/>
      </w:tblPr>
      <w:tblGrid>
        <w:gridCol w:w="363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Case.Study.1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Abbreviation1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Pinus sylvestris L.</w:t>
            </w:r>
          </w:p>
        </w:tc>
        <w:tc>
          <w:p>
            <w:pPr>
              <w:pStyle w:val="Compact"/>
              <w:jc w:val="left"/>
            </w:pPr>
            <w:r>
              <w:t xml:space="preserve">pin_syl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ilex L.</w:t>
            </w:r>
          </w:p>
        </w:tc>
        <w:tc>
          <w:p>
            <w:pPr>
              <w:pStyle w:val="Compact"/>
              <w:jc w:val="left"/>
            </w:pPr>
            <w:r>
              <w:t xml:space="preserve">que_ile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Fagus sylvatica L.</w:t>
            </w:r>
          </w:p>
        </w:tc>
        <w:tc>
          <w:p>
            <w:pPr>
              <w:pStyle w:val="Compact"/>
              <w:jc w:val="left"/>
            </w:pPr>
            <w:r>
              <w:t xml:space="preserve">fag_syl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Fraxinus excelsior L.</w:t>
            </w:r>
          </w:p>
        </w:tc>
        <w:tc>
          <w:p>
            <w:pPr>
              <w:pStyle w:val="Compact"/>
              <w:jc w:val="left"/>
            </w:pPr>
            <w:r>
              <w:t xml:space="preserve">fra_exc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petraea (Matt.) Liebl.</w:t>
            </w:r>
          </w:p>
        </w:tc>
        <w:tc>
          <w:p>
            <w:pPr>
              <w:pStyle w:val="Compact"/>
              <w:jc w:val="left"/>
            </w:pPr>
            <w:r>
              <w:t xml:space="preserve">que_pet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robur L.</w:t>
            </w:r>
          </w:p>
        </w:tc>
        <w:tc>
          <w:p>
            <w:pPr>
              <w:pStyle w:val="Compact"/>
              <w:jc w:val="left"/>
            </w:pPr>
            <w:r>
              <w:t xml:space="preserve">que_rob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pyrenaica Willd.</w:t>
            </w:r>
          </w:p>
        </w:tc>
        <w:tc>
          <w:p>
            <w:pPr>
              <w:pStyle w:val="Compact"/>
              <w:jc w:val="left"/>
            </w:pPr>
            <w:r>
              <w:t xml:space="preserve">que_pyr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suber L.</w:t>
            </w:r>
          </w:p>
        </w:tc>
        <w:tc>
          <w:p>
            <w:pPr>
              <w:pStyle w:val="Compact"/>
              <w:jc w:val="left"/>
            </w:pPr>
            <w:r>
              <w:t xml:space="preserve">que_sub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Abies alba Mill.</w:t>
            </w:r>
          </w:p>
        </w:tc>
        <w:tc>
          <w:p>
            <w:pPr>
              <w:pStyle w:val="Compact"/>
              <w:jc w:val="left"/>
            </w:pPr>
            <w:r>
              <w:t xml:space="preserve">abi_alb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Acer platanoides L.</w:t>
            </w:r>
          </w:p>
        </w:tc>
        <w:tc>
          <w:p>
            <w:pPr>
              <w:pStyle w:val="Compact"/>
              <w:jc w:val="left"/>
            </w:pPr>
            <w:r>
              <w:t xml:space="preserve">ace_pla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Alnus glutinosa (L.) Gaertn.</w:t>
            </w:r>
          </w:p>
        </w:tc>
        <w:tc>
          <w:p>
            <w:pPr>
              <w:pStyle w:val="Compact"/>
              <w:jc w:val="left"/>
            </w:pPr>
            <w:r>
              <w:t xml:space="preserve">aln_glu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Juniperus oxycedrus L.</w:t>
            </w:r>
          </w:p>
        </w:tc>
        <w:tc>
          <w:p>
            <w:pPr>
              <w:pStyle w:val="Compact"/>
              <w:jc w:val="left"/>
            </w:pPr>
            <w:r>
              <w:t xml:space="preserve">jun_oxy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Arbutus unedo L.</w:t>
            </w:r>
          </w:p>
        </w:tc>
        <w:tc>
          <w:p>
            <w:pPr>
              <w:pStyle w:val="Compact"/>
              <w:jc w:val="left"/>
            </w:pPr>
            <w:r>
              <w:t xml:space="preserve">arb_une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Crataegus monogyna Jacq.</w:t>
            </w:r>
          </w:p>
        </w:tc>
        <w:tc>
          <w:p>
            <w:pPr>
              <w:pStyle w:val="Compact"/>
              <w:jc w:val="left"/>
            </w:pPr>
            <w:r>
              <w:t xml:space="preserve">cra_mon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Prunus spinosa L.</w:t>
            </w:r>
          </w:p>
        </w:tc>
        <w:tc>
          <w:p>
            <w:pPr>
              <w:pStyle w:val="Compact"/>
              <w:jc w:val="left"/>
            </w:pPr>
            <w:r>
              <w:t xml:space="preserve">pru_spi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Buxus sempervirens L.</w:t>
            </w:r>
          </w:p>
        </w:tc>
        <w:tc>
          <w:p>
            <w:pPr>
              <w:pStyle w:val="Compact"/>
              <w:jc w:val="left"/>
            </w:pPr>
            <w:r>
              <w:t xml:space="preserve">bux_sem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Cotoneaster tomentosus Lindl.</w:t>
            </w:r>
          </w:p>
        </w:tc>
        <w:tc>
          <w:p>
            <w:pPr>
              <w:pStyle w:val="Compact"/>
              <w:jc w:val="left"/>
            </w:pPr>
            <w:r>
              <w:t xml:space="preserve">cot_tom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Viola mirabilis L.</w:t>
            </w:r>
          </w:p>
        </w:tc>
        <w:tc>
          <w:p>
            <w:pPr>
              <w:pStyle w:val="Compact"/>
              <w:jc w:val="left"/>
            </w:pPr>
            <w:r>
              <w:t xml:space="preserve">vio_mir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Diplotaxis erucoides DC.</w:t>
            </w:r>
          </w:p>
        </w:tc>
        <w:tc>
          <w:p>
            <w:pPr>
              <w:pStyle w:val="Compact"/>
              <w:jc w:val="left"/>
            </w:pPr>
            <w:r>
              <w:t xml:space="preserve">dip_eru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Centaurea alba L.</w:t>
            </w:r>
          </w:p>
        </w:tc>
        <w:tc>
          <w:p>
            <w:pPr>
              <w:pStyle w:val="Compact"/>
              <w:jc w:val="left"/>
            </w:pPr>
            <w:r>
              <w:t xml:space="preserve">cen_alb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Geranium lucidum L.</w:t>
            </w:r>
          </w:p>
        </w:tc>
        <w:tc>
          <w:p>
            <w:pPr>
              <w:pStyle w:val="Compact"/>
              <w:jc w:val="left"/>
            </w:pPr>
            <w:r>
              <w:t xml:space="preserve">ger_luc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Linaria alpina Mill.</w:t>
            </w:r>
          </w:p>
        </w:tc>
        <w:tc>
          <w:p>
            <w:pPr>
              <w:pStyle w:val="Compact"/>
              <w:jc w:val="left"/>
            </w:pPr>
            <w:r>
              <w:t xml:space="preserve">lin_alp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Pistacia terebinthus L.</w:t>
            </w:r>
          </w:p>
        </w:tc>
        <w:tc>
          <w:p>
            <w:pPr>
              <w:pStyle w:val="Compact"/>
              <w:jc w:val="left"/>
            </w:pPr>
            <w:r>
              <w:t xml:space="preserve">pis_ter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Muscari comosum (L.) Mill.</w:t>
            </w:r>
          </w:p>
        </w:tc>
        <w:tc>
          <w:p>
            <w:pPr>
              <w:pStyle w:val="Compact"/>
              <w:jc w:val="left"/>
            </w:pPr>
            <w:r>
              <w:t xml:space="preserve">leo_com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Lotus edulis L.</w:t>
            </w:r>
          </w:p>
        </w:tc>
        <w:tc>
          <w:p>
            <w:pPr>
              <w:pStyle w:val="Compact"/>
              <w:jc w:val="left"/>
            </w:pPr>
            <w:r>
              <w:t xml:space="preserve">lot_edu</w:t>
            </w:r>
          </w:p>
        </w:tc>
      </w:tr>
    </w:tbl>
    <w:p>
      <w:pPr>
        <w:pStyle w:val="Cosdeltext"/>
      </w:pPr>
      <w:r>
        <w:t xml:space="preserve">The occurrences were downloaded from GBIF using</w:t>
      </w:r>
      <w:r>
        <w:t xml:space="preserve"> </w:t>
      </w:r>
      <w:r>
        <w:rPr>
          <w:i/>
        </w:rPr>
        <w:t xml:space="preserve">PreSPickR</w:t>
      </w:r>
      <w:r>
        <w:t xml:space="preserve"> </w:t>
      </w:r>
      <w:r>
        <w:t xml:space="preserve">(Rotllan-Puig, 2018)</w:t>
      </w:r>
    </w:p>
    <w:p>
      <w:pPr>
        <w:pStyle w:val="TableCaption"/>
      </w:pPr>
      <w:r>
        <w:t xml:space="preserve">Table S2.2: Citations of the data sets downloaded from GBIF and used in case study 1</w:t>
      </w:r>
    </w:p>
    <w:tbl>
      <w:tblPr>
        <w:tblStyle w:val="Table"/>
        <w:tblW w:type="pct" w:w="5000.0"/>
        <w:tblLook w:firstRow="1"/>
        <w:tblCaption w:val="Table S2.2: Citations of the data sets downloaded from GBIF and used in case study 1"/>
      </w:tblPr>
      <w:tblGrid>
        <w:gridCol w:w="1563"/>
        <w:gridCol w:w="937"/>
        <w:gridCol w:w="2188"/>
        <w:gridCol w:w="32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source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DOI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date_downloaded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ABIES ALBA</w:t>
            </w:r>
            <w:r>
              <w:t xml:space="preserve"> </w:t>
            </w:r>
            <w:r>
              <w:t xml:space="preserve">MILL.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10.15468/dl.eo0lqe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2018-03-04T17:37:26.441+0000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ACER</w:t>
            </w:r>
            <w:r>
              <w:t xml:space="preserve"> </w:t>
            </w:r>
            <w:r>
              <w:t xml:space="preserve">PLATANOIDES</w:t>
            </w:r>
            <w:r>
              <w:t xml:space="preserve"> </w:t>
            </w:r>
            <w:r>
              <w:t xml:space="preserve">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10.15468/dl.idbrjq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2018-03-04T17:43:00.642+0000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ALNUS</w:t>
            </w:r>
            <w:r>
              <w:t xml:space="preserve"> </w:t>
            </w:r>
            <w:r>
              <w:t xml:space="preserve">GLUTINOSA</w:t>
            </w:r>
            <w:r>
              <w:t xml:space="preserve"> </w:t>
            </w:r>
            <w:r>
              <w:t xml:space="preserve">(L.) GAERTN.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10.15468/dl.6stmlq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2018-03-04T17:53:48.872+0000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ARBUTUS</w:t>
            </w:r>
            <w:r>
              <w:t xml:space="preserve"> </w:t>
            </w:r>
            <w:r>
              <w:t xml:space="preserve">UNEDO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10.15468/dl.mez7r0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2018-03-04T17:59:43.726+0000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BUXUS</w:t>
            </w:r>
            <w:r>
              <w:t xml:space="preserve"> </w:t>
            </w:r>
            <w:r>
              <w:t xml:space="preserve">SEMPERVIRENS</w:t>
            </w:r>
            <w:r>
              <w:t xml:space="preserve"> </w:t>
            </w:r>
            <w:r>
              <w:t xml:space="preserve">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10.15468/dl.vitxba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2018-03-04T18:30:04.506+0000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CENTAUREA</w:t>
            </w:r>
            <w:r>
              <w:t xml:space="preserve"> </w:t>
            </w:r>
            <w:r>
              <w:t xml:space="preserve">ALBA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10.15468/dl.izlpzu</w:t>
            </w:r>
          </w:p>
        </w:tc>
        <w:tc>
          <w:p>
            <w:pPr>
              <w:pStyle w:val="Compact"/>
              <w:jc w:val="center"/>
            </w:pPr>
            <w:r>
              <w:t xml:space="preserve">2018-03-07T22:20:10.052+0000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COTONEASTER</w:t>
            </w:r>
            <w:r>
              <w:t xml:space="preserve"> </w:t>
            </w:r>
            <w:r>
              <w:t xml:space="preserve">TOMENTOSUS</w:t>
            </w:r>
            <w:r>
              <w:t xml:space="preserve"> </w:t>
            </w:r>
            <w:r>
              <w:t xml:space="preserve">LINDL.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10.15468/dl.51ud43</w:t>
            </w:r>
          </w:p>
        </w:tc>
        <w:tc>
          <w:p>
            <w:pPr>
              <w:pStyle w:val="Compact"/>
              <w:jc w:val="center"/>
            </w:pPr>
            <w:r>
              <w:t xml:space="preserve">2018-07-12T14:53:51.438+0000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CRATAEGUS</w:t>
            </w:r>
            <w:r>
              <w:t xml:space="preserve"> </w:t>
            </w:r>
            <w:r>
              <w:t xml:space="preserve">MONOGYNA</w:t>
            </w:r>
            <w:r>
              <w:t xml:space="preserve"> </w:t>
            </w:r>
            <w:r>
              <w:t xml:space="preserve">JACQ.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10.15468/dl.lshmvs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2018-03-04T18:10:29.057+0000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DIPLOTAXIS</w:t>
            </w:r>
            <w:r>
              <w:t xml:space="preserve"> </w:t>
            </w:r>
            <w:r>
              <w:t xml:space="preserve">ERUCOIDES</w:t>
            </w:r>
            <w:r>
              <w:t xml:space="preserve"> </w:t>
            </w:r>
            <w:r>
              <w:t xml:space="preserve">DC.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10.15468/dl.djvzg0</w:t>
            </w:r>
          </w:p>
        </w:tc>
        <w:tc>
          <w:p>
            <w:pPr>
              <w:pStyle w:val="Compact"/>
              <w:jc w:val="center"/>
            </w:pPr>
            <w:r>
              <w:t xml:space="preserve">2018-03-07T22:18:38.525+0000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FAGUS</w:t>
            </w:r>
            <w:r>
              <w:t xml:space="preserve"> </w:t>
            </w:r>
            <w:r>
              <w:t xml:space="preserve">SYLVATICA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10.15468/dl.u60ogx</w:t>
            </w:r>
          </w:p>
        </w:tc>
        <w:tc>
          <w:p>
            <w:pPr>
              <w:pStyle w:val="Compact"/>
              <w:jc w:val="center"/>
            </w:pPr>
            <w:r>
              <w:t xml:space="preserve">2018-02-22T23:14:34.322+0000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FRAXINUS</w:t>
            </w:r>
            <w:r>
              <w:t xml:space="preserve"> </w:t>
            </w:r>
            <w:r>
              <w:t xml:space="preserve">EXCELSIOR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10.15468/dl.fxzzxv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2018-03-04T17:04:11.166+0000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GERANIUM</w:t>
            </w:r>
            <w:r>
              <w:t xml:space="preserve"> </w:t>
            </w:r>
            <w:r>
              <w:t xml:space="preserve">LUCIDUM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10.15468/dl.srgkdi</w:t>
            </w:r>
          </w:p>
        </w:tc>
        <w:tc>
          <w:p>
            <w:pPr>
              <w:pStyle w:val="Compact"/>
              <w:jc w:val="center"/>
            </w:pPr>
            <w:r>
              <w:t xml:space="preserve">2018-03-07T22:22:17.220+0000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JUNIPERUS</w:t>
            </w:r>
            <w:r>
              <w:t xml:space="preserve"> </w:t>
            </w:r>
            <w:r>
              <w:t xml:space="preserve">OXYCEDRUS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10.15468/dl.lnykuh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2018-03-04T17:57:27.889+0000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LINARIA</w:t>
            </w:r>
            <w:r>
              <w:t xml:space="preserve"> </w:t>
            </w:r>
            <w:r>
              <w:t xml:space="preserve">ALPINA MILL.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10.15468/dl.phqgk3</w:t>
            </w:r>
          </w:p>
        </w:tc>
        <w:tc>
          <w:p>
            <w:pPr>
              <w:pStyle w:val="Compact"/>
              <w:jc w:val="center"/>
            </w:pPr>
            <w:r>
              <w:t xml:space="preserve">2018-03-07T22:23:42.077+0000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LOTUS EDULIS</w:t>
            </w:r>
            <w:r>
              <w:t xml:space="preserve"> </w:t>
            </w:r>
            <w:r>
              <w:t xml:space="preserve">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10.15468/dl.gphxhp</w:t>
            </w:r>
          </w:p>
        </w:tc>
        <w:tc>
          <w:p>
            <w:pPr>
              <w:pStyle w:val="Compact"/>
              <w:jc w:val="center"/>
            </w:pPr>
            <w:r>
              <w:t xml:space="preserve">2018-03-07T22:29:38.764+0000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MUSCARI</w:t>
            </w:r>
            <w:r>
              <w:t xml:space="preserve"> </w:t>
            </w:r>
            <w:r>
              <w:t xml:space="preserve">COMOSUM (L.)</w:t>
            </w:r>
            <w:r>
              <w:t xml:space="preserve"> </w:t>
            </w:r>
            <w:r>
              <w:t xml:space="preserve">MILL.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10.15468/dl.ff8tqr</w:t>
            </w:r>
          </w:p>
        </w:tc>
        <w:tc>
          <w:p>
            <w:pPr>
              <w:pStyle w:val="Compact"/>
              <w:jc w:val="center"/>
            </w:pPr>
            <w:r>
              <w:t xml:space="preserve">2018-03-07T22:28:23.186+0000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PINUS</w:t>
            </w:r>
            <w:r>
              <w:t xml:space="preserve"> </w:t>
            </w:r>
            <w:r>
              <w:t xml:space="preserve">SYLVESTRIS</w:t>
            </w:r>
            <w:r>
              <w:t xml:space="preserve"> </w:t>
            </w:r>
            <w:r>
              <w:t xml:space="preserve">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10.15468/dl.lpqpm3</w:t>
            </w:r>
          </w:p>
        </w:tc>
        <w:tc>
          <w:p>
            <w:pPr>
              <w:pStyle w:val="Compact"/>
              <w:jc w:val="center"/>
            </w:pPr>
            <w:r>
              <w:t xml:space="preserve">2018-02-22T23:00:00.299+0000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PISTACIA</w:t>
            </w:r>
            <w:r>
              <w:t xml:space="preserve"> </w:t>
            </w:r>
            <w:r>
              <w:t xml:space="preserve">TEREBINTHUS</w:t>
            </w:r>
            <w:r>
              <w:t xml:space="preserve"> </w:t>
            </w:r>
            <w:r>
              <w:t xml:space="preserve">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10.15468/dl.g0zyyj</w:t>
            </w:r>
          </w:p>
        </w:tc>
        <w:tc>
          <w:p>
            <w:pPr>
              <w:pStyle w:val="Compact"/>
              <w:jc w:val="center"/>
            </w:pPr>
            <w:r>
              <w:t xml:space="preserve">2018-03-07T22:25:47.461+0000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PRUNUS</w:t>
            </w:r>
            <w:r>
              <w:t xml:space="preserve"> </w:t>
            </w:r>
            <w:r>
              <w:t xml:space="preserve">SPINOSA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10.15468/dl.dzldah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2018-03-04T18:25:37.314+0000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QUERCUS ILEX</w:t>
            </w:r>
            <w:r>
              <w:t xml:space="preserve"> </w:t>
            </w:r>
            <w:r>
              <w:t xml:space="preserve">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10.15468/dl.yfpx0f</w:t>
            </w:r>
          </w:p>
        </w:tc>
        <w:tc>
          <w:p>
            <w:pPr>
              <w:pStyle w:val="Compact"/>
              <w:jc w:val="center"/>
            </w:pPr>
            <w:r>
              <w:t xml:space="preserve">2018-02-22T23:03:47.122+0000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QUERCUS</w:t>
            </w:r>
            <w:r>
              <w:t xml:space="preserve"> </w:t>
            </w:r>
            <w:r>
              <w:t xml:space="preserve">PETRAEA</w:t>
            </w:r>
            <w:r>
              <w:t xml:space="preserve"> </w:t>
            </w:r>
            <w:r>
              <w:t xml:space="preserve">(MATT.)</w:t>
            </w:r>
            <w:r>
              <w:t xml:space="preserve"> </w:t>
            </w:r>
            <w:r>
              <w:t xml:space="preserve">LIEBL.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10.15468/dl.1htw8l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2018-03-04T17:15:52.716+0000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QUERCUS</w:t>
            </w:r>
            <w:r>
              <w:t xml:space="preserve"> </w:t>
            </w:r>
            <w:r>
              <w:t xml:space="preserve">PYRENAICA</w:t>
            </w:r>
            <w:r>
              <w:t xml:space="preserve"> </w:t>
            </w:r>
            <w:r>
              <w:t xml:space="preserve">WILLD.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10.15468/dl.mpmnvw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2018-03-04T17:31:41.099+0000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QUERCUS</w:t>
            </w:r>
            <w:r>
              <w:t xml:space="preserve"> </w:t>
            </w:r>
            <w:r>
              <w:t xml:space="preserve">ROBUR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10.15468/dl.ihampz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2018-03-04T17:28:03.035+0000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QUERCUS</w:t>
            </w:r>
            <w:r>
              <w:t xml:space="preserve"> </w:t>
            </w:r>
            <w:r>
              <w:t xml:space="preserve">SUBER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10.15468/dl.uzpt1x</w:t>
            </w:r>
          </w:p>
        </w:tc>
        <w:tc>
          <w:p>
            <w:pPr>
              <w:pStyle w:val="Compact"/>
              <w:jc w:val="center"/>
            </w:pPr>
            <w:r>
              <w:t xml:space="preserve">2018-03-04T17:33:45.764+0000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VIOLA</w:t>
            </w:r>
            <w:r>
              <w:t xml:space="preserve"> </w:t>
            </w:r>
            <w:r>
              <w:t xml:space="preserve">MIRABILIS L.</w:t>
            </w:r>
          </w:p>
        </w:tc>
        <w:tc>
          <w:p>
            <w:pPr>
              <w:pStyle w:val="Compact"/>
              <w:jc w:val="center"/>
            </w:pPr>
            <w:r>
              <w:t xml:space="preserve">GBIF</w:t>
            </w:r>
          </w:p>
        </w:tc>
        <w:tc>
          <w:p>
            <w:pPr>
              <w:pStyle w:val="Compact"/>
              <w:jc w:val="center"/>
            </w:pPr>
            <w:r>
              <w:t xml:space="preserve">10.15468/dl.6vyew0</w:t>
            </w:r>
          </w:p>
        </w:tc>
        <w:tc>
          <w:p>
            <w:pPr>
              <w:pStyle w:val="Compact"/>
              <w:jc w:val="center"/>
            </w:pPr>
            <w:r>
              <w:t xml:space="preserve">2018-03-07T22:16:25.766+0000</w:t>
            </w:r>
          </w:p>
        </w:tc>
      </w:tr>
    </w:tbl>
    <w:p>
      <w:pPr>
        <w:pStyle w:val="Cosdeltext"/>
      </w:pPr>
      <w:r>
        <w:t xml:space="preserve">#####pagebreak</w:t>
      </w:r>
      <w:r>
        <w:t xml:space="preserve"> </w:t>
      </w:r>
      <w:r>
        <w:t xml:space="preserve">#Supplementary Material S3</w:t>
      </w:r>
    </w:p>
    <w:p>
      <w:pPr>
        <w:pStyle w:val="Cosdeltext"/>
      </w:pPr>
      <w:r>
        <w:t xml:space="preserve">Figures S3.1 - S3.25: Evolution of Boyce Index Total (green) and Partial (blue), and the execution time in minutes (pink), for all the species in case study 1</w:t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pin_syl/boyce_buffer_pin_syl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que_ile/boyce_buffer_que_ile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fag_syl/boyce_buffer_fag_syl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fra_exc/boyce_buffer_fra_exc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que_pet/boyce_buffer_que_pet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que_rob/boyce_buffer_que_rob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que_pyr/boyce_buffer_que_pyr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que_sub/boyce_buffer_que_sub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abi_alb/boyce_buffer_abi_alb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ace_pla/boyce_buffer_ace_pla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aln_glu/boyce_buffer_aln_glu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jun_oxy/boyce_buffer_jun_oxy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arb_une/boyce_buffer_arb_une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cra_mon/boyce_buffer_cra_mon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pru_spi/boyce_buffer_pru_spi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bux_sem/boyce_buffer_bux_sem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cot_tom/boyce_buffer_cot_tom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vio_mir/boyce_buffer_vio_mir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dip_eru/boyce_buffer_dip_eru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cen_alb/boyce_buffer_cen_alb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ger_luc/boyce_buffer_ger_luc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lin_alp/boyce_buffer_lin_alp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pis_ter/boyce_buffer_pis_ter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leo_com/boyce_buffer_leo_com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/results_lot_edu/boyce_buffer_lot_edu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t xml:space="preserve">#####pagebreak</w:t>
      </w:r>
      <w:r>
        <w:t xml:space="preserve"> </w:t>
      </w:r>
      <w:r>
        <w:t xml:space="preserve">#Supplementary Material S4. Case Study 3: Real data on islands</w:t>
      </w:r>
    </w:p>
    <w:p>
      <w:pPr>
        <w:pStyle w:val="TableCaption"/>
      </w:pPr>
      <w:r>
        <w:t xml:space="preserve">Table S4.1: List of species used in case study 3 (Balearic Islands)</w:t>
      </w:r>
    </w:p>
    <w:tbl>
      <w:tblPr>
        <w:tblStyle w:val="Table"/>
        <w:tblW w:type="pct" w:w="3125.0"/>
        <w:tblLook w:firstRow="1"/>
        <w:tblCaption w:val="Table S4.1: List of species used in case study 3 (Balearic Islands)"/>
      </w:tblPr>
      <w:tblGrid>
        <w:gridCol w:w="319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Case.Study.2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Abbreviation2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Arbutus unedo L.</w:t>
            </w:r>
          </w:p>
        </w:tc>
        <w:tc>
          <w:p>
            <w:pPr>
              <w:pStyle w:val="Compact"/>
              <w:jc w:val="left"/>
            </w:pPr>
            <w:r>
              <w:t xml:space="preserve">arb_une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Asphodelus aestivus Rchb.</w:t>
            </w:r>
          </w:p>
        </w:tc>
        <w:tc>
          <w:p>
            <w:pPr>
              <w:pStyle w:val="Compact"/>
              <w:jc w:val="left"/>
            </w:pPr>
            <w:r>
              <w:t xml:space="preserve">asp_aes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Chamaerops humilis L.</w:t>
            </w:r>
          </w:p>
        </w:tc>
        <w:tc>
          <w:p>
            <w:pPr>
              <w:pStyle w:val="Compact"/>
              <w:jc w:val="left"/>
            </w:pPr>
            <w:r>
              <w:t xml:space="preserve">cha_hum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Ephedra fragilis subsp.</w:t>
            </w:r>
            <w:r>
              <w:t xml:space="preserve"> </w:t>
            </w:r>
            <w:r>
              <w:t xml:space="preserve">fragilis Desf.</w:t>
            </w:r>
          </w:p>
        </w:tc>
        <w:tc>
          <w:p>
            <w:pPr>
              <w:pStyle w:val="Compact"/>
              <w:jc w:val="left"/>
            </w:pPr>
            <w:r>
              <w:t xml:space="preserve">eph_fra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Helichrysum stoechas (L.)</w:t>
            </w:r>
            <w:r>
              <w:t xml:space="preserve"> </w:t>
            </w:r>
            <w:r>
              <w:t xml:space="preserve">Moench</w:t>
            </w:r>
          </w:p>
        </w:tc>
        <w:tc>
          <w:p>
            <w:pPr>
              <w:pStyle w:val="Compact"/>
              <w:jc w:val="left"/>
            </w:pPr>
            <w:r>
              <w:t xml:space="preserve">hel_sto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Juniperus oxycedrus subsp.</w:t>
            </w:r>
            <w:r>
              <w:t xml:space="preserve"> </w:t>
            </w:r>
            <w:r>
              <w:t xml:space="preserve">oxycedrus L.</w:t>
            </w:r>
          </w:p>
        </w:tc>
        <w:tc>
          <w:p>
            <w:pPr>
              <w:pStyle w:val="Compact"/>
              <w:jc w:val="left"/>
            </w:pPr>
            <w:r>
              <w:t xml:space="preserve">jun_oxy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Pistacia lentiscus L.</w:t>
            </w:r>
          </w:p>
        </w:tc>
        <w:tc>
          <w:p>
            <w:pPr>
              <w:pStyle w:val="Compact"/>
              <w:jc w:val="left"/>
            </w:pPr>
            <w:r>
              <w:t xml:space="preserve">pis_len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coccifera L.</w:t>
            </w:r>
          </w:p>
        </w:tc>
        <w:tc>
          <w:p>
            <w:pPr>
              <w:pStyle w:val="Compact"/>
              <w:jc w:val="left"/>
            </w:pPr>
            <w:r>
              <w:t xml:space="preserve">que_coc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Rhamnus alaternus L.</w:t>
            </w:r>
          </w:p>
        </w:tc>
        <w:tc>
          <w:p>
            <w:pPr>
              <w:pStyle w:val="Compact"/>
              <w:jc w:val="left"/>
            </w:pPr>
            <w:r>
              <w:t xml:space="preserve">rha_ala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Viburnum tinus L.</w:t>
            </w:r>
          </w:p>
        </w:tc>
        <w:tc>
          <w:p>
            <w:pPr>
              <w:pStyle w:val="Compact"/>
              <w:jc w:val="left"/>
            </w:pPr>
            <w:r>
              <w:t xml:space="preserve">vib_tin</w:t>
            </w:r>
          </w:p>
        </w:tc>
      </w:tr>
    </w:tbl>
    <w:p>
      <w:pPr>
        <w:pStyle w:val="TableCaption"/>
      </w:pPr>
      <w:r>
        <w:t xml:space="preserve">Table S4.1: List of species used in case study 3 (Balearic Islands)</w:t>
      </w:r>
    </w:p>
    <w:tbl>
      <w:tblPr>
        <w:tblStyle w:val="Table"/>
        <w:tblW w:type="pct" w:w="3125.0"/>
        <w:tblLook w:firstRow="1"/>
        <w:tblCaption w:val="Table S4.1: List of species used in case study 3 (Balearic Islands)"/>
      </w:tblPr>
      <w:tblGrid>
        <w:gridCol w:w="319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Case.Study.2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Abbreviation2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Arbutus unedo L.</w:t>
            </w:r>
          </w:p>
        </w:tc>
        <w:tc>
          <w:p>
            <w:pPr>
              <w:pStyle w:val="Compact"/>
              <w:jc w:val="left"/>
            </w:pPr>
            <w:r>
              <w:t xml:space="preserve">arb_une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Asphodelus aestivus Rchb.</w:t>
            </w:r>
          </w:p>
        </w:tc>
        <w:tc>
          <w:p>
            <w:pPr>
              <w:pStyle w:val="Compact"/>
              <w:jc w:val="left"/>
            </w:pPr>
            <w:r>
              <w:t xml:space="preserve">asp_aes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Chamaerops humilis L.</w:t>
            </w:r>
          </w:p>
        </w:tc>
        <w:tc>
          <w:p>
            <w:pPr>
              <w:pStyle w:val="Compact"/>
              <w:jc w:val="left"/>
            </w:pPr>
            <w:r>
              <w:t xml:space="preserve">cha_hum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Ephedra fragilis subsp.</w:t>
            </w:r>
            <w:r>
              <w:t xml:space="preserve"> </w:t>
            </w:r>
            <w:r>
              <w:t xml:space="preserve">fragilis Desf.</w:t>
            </w:r>
          </w:p>
        </w:tc>
        <w:tc>
          <w:p>
            <w:pPr>
              <w:pStyle w:val="Compact"/>
              <w:jc w:val="left"/>
            </w:pPr>
            <w:r>
              <w:t xml:space="preserve">eph_fra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Helichrysum stoechas (L.)</w:t>
            </w:r>
            <w:r>
              <w:t xml:space="preserve"> </w:t>
            </w:r>
            <w:r>
              <w:t xml:space="preserve">Moench</w:t>
            </w:r>
          </w:p>
        </w:tc>
        <w:tc>
          <w:p>
            <w:pPr>
              <w:pStyle w:val="Compact"/>
              <w:jc w:val="left"/>
            </w:pPr>
            <w:r>
              <w:t xml:space="preserve">hel_sto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Juniperus oxycedrus subsp.</w:t>
            </w:r>
            <w:r>
              <w:t xml:space="preserve"> </w:t>
            </w:r>
            <w:r>
              <w:t xml:space="preserve">oxycedrus L.</w:t>
            </w:r>
          </w:p>
        </w:tc>
        <w:tc>
          <w:p>
            <w:pPr>
              <w:pStyle w:val="Compact"/>
              <w:jc w:val="left"/>
            </w:pPr>
            <w:r>
              <w:t xml:space="preserve">jun_oxy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Pistacia lentiscus L.</w:t>
            </w:r>
          </w:p>
        </w:tc>
        <w:tc>
          <w:p>
            <w:pPr>
              <w:pStyle w:val="Compact"/>
              <w:jc w:val="left"/>
            </w:pPr>
            <w:r>
              <w:t xml:space="preserve">pis_len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Quercus coccifera L.</w:t>
            </w:r>
          </w:p>
        </w:tc>
        <w:tc>
          <w:p>
            <w:pPr>
              <w:pStyle w:val="Compact"/>
              <w:jc w:val="left"/>
            </w:pPr>
            <w:r>
              <w:t xml:space="preserve">que_coc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Rhamnus alaternus L.</w:t>
            </w:r>
          </w:p>
        </w:tc>
        <w:tc>
          <w:p>
            <w:pPr>
              <w:pStyle w:val="Compact"/>
              <w:jc w:val="left"/>
            </w:pPr>
            <w:r>
              <w:t xml:space="preserve">rha_ala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Viburnum tinus L.</w:t>
            </w:r>
          </w:p>
        </w:tc>
        <w:tc>
          <w:p>
            <w:pPr>
              <w:pStyle w:val="Compact"/>
              <w:jc w:val="left"/>
            </w:pPr>
            <w:r>
              <w:t xml:space="preserve">vib_tin</w:t>
            </w:r>
          </w:p>
        </w:tc>
      </w:tr>
    </w:tbl>
    <w:p>
      <w:pPr>
        <w:pStyle w:val="Cosdeltext"/>
      </w:pPr>
      <w:r>
        <w:t xml:space="preserve">Figures S4.1: Frequencies of best buffer with and without taking into account execution time in Case Study 3 (Balearic Islands)</w:t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BestBuff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t xml:space="preserve">Figures S4.2 - S4.11: Evolution of Boyce Index Total (green) and Partial (blue), and the execution time in minutes (pink), for all the species in Case Study 3 (Balearic Islands)</w:t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arb_une/boyce_buffer_arb_une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asp_aes/boyce_buffer_asp_aes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cha_hum/boyce_buffer_cha_hum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eph_fra/boyce_buffer_eph_fra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hel_sto/boyce_buffer_hel_sto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jun_oxy/boyce_buffer_jun_oxy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pis_len/boyce_buffer_pis_len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que_coc/boyce_buffer_que_coc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rha_ala/boyce_buffer_rha_ala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drawing>
          <wp:inline>
            <wp:extent cx="5486400" cy="548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xavi_rp/Documents/MinBA_models/minba_20190622_maxnet_balears/results_vib_tin/boyce_buffer_vib_tin_part_t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sdeltext"/>
      </w:pPr>
      <w:r>
        <w:t xml:space="preserve">#####pagebreak</w:t>
      </w:r>
    </w:p>
    <w:p>
      <w:pPr>
        <w:pStyle w:val="Cosdeltext"/>
      </w:pPr>
      <w:r>
        <w:t xml:space="preserve">#References</w:t>
      </w:r>
    </w:p>
    <w:bookmarkStart w:id="60" w:name="refs"/>
    <w:bookmarkStart w:id="59" w:name="ref-RN6687"/>
    <w:p>
      <w:pPr>
        <w:pStyle w:val="Bibliography"/>
      </w:pPr>
      <w:r>
        <w:t xml:space="preserve">Rotllan-Puig, X., 2018. PreSPickR: Downloading species presences (occurrences) from public repositories.</w:t>
      </w:r>
      <w:r>
        <w:t xml:space="preserve"> </w:t>
      </w:r>
      <w:hyperlink r:id="rId58">
        <w:r>
          <w:rPr>
            <w:rStyle w:val="Hyperlink"/>
          </w:rPr>
          <w:t xml:space="preserve">https://doi.org/10.13140/RG.2.2.10574.97607/1</w:t>
        </w:r>
      </w:hyperlink>
    </w:p>
    <w:bookmarkEnd w:id="59"/>
    <w:bookmarkEnd w:id="60"/>
    <w:sectPr>
      <w:footerReference w:type="default" r:id="rId9"/>
      <w:type w:val="nextPage"/>
      <w:pgSz w:w="12240" w:h="15840"/>
      <w:pgMar w:left="1800" w:right="1800" w:header="0" w:top="1440" w:footer="720" w:bottom="1440" w:gutter="0"/>
      <w:lnNumType w:countBy="1" w:restart="continuous" w:distance="283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3670" cy="174625"/>
              <wp:effectExtent l="0" t="0" r="0" b="0"/>
              <wp:wrapSquare wrapText="largest"/>
              <wp:docPr id="2" name="Marc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00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Peudepgina"/>
                            <w:rPr/>
                          </w:pPr>
                          <w:r>
                            <w:rPr>
                              <w:rStyle w:val="Pagenumber"/>
                              <w:color w:val="auto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arc1" fillcolor="white" stroked="f" style="position:absolute;margin-left:419.9pt;margin-top:0.05pt;width:12pt;height:13.65pt;mso-position-horizontal:right;mso-position-horizontal-relative:margin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Peudepgina"/>
                      <w:rPr/>
                    </w:pPr>
                    <w:r>
                      <w:rPr>
                        <w:rStyle w:val="Pagenumber"/>
                        <w:color w:val="auto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Encapalament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pStyle w:val="Encapalament2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pStyle w:val="Encapalament3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pStyle w:val="Encapalament4"/>
      <w:numFmt w:val="decimal"/>
      <w:lvlText w:val="%1.%2.%3.%4"/>
      <w:lvlJc w:val="left"/>
      <w:pPr>
        <w:ind w:left="1224" w:hanging="864"/>
      </w:pPr>
    </w:lvl>
    <w:lvl w:ilvl="4">
      <w:start w:val="1"/>
      <w:pStyle w:val="Encapalament5"/>
      <w:numFmt w:val="decimal"/>
      <w:lvlText w:val="%1.%2.%3.%4.%5"/>
      <w:lvlJc w:val="left"/>
      <w:pPr>
        <w:ind w:left="1368" w:hanging="1008"/>
      </w:pPr>
    </w:lvl>
    <w:lvl w:ilvl="5">
      <w:start w:val="1"/>
      <w:pStyle w:val="Encapalament6"/>
      <w:numFmt w:val="decimal"/>
      <w:lvlText w:val="%1.%2.%3.%4.%5.%6"/>
      <w:lvlJc w:val="left"/>
      <w:pPr>
        <w:ind w:left="1512" w:hanging="1152"/>
      </w:pPr>
    </w:lvl>
    <w:lvl w:ilvl="6">
      <w:start w:val="1"/>
      <w:pStyle w:val="Encapalament7"/>
      <w:numFmt w:val="decimal"/>
      <w:lvlText w:val="%1.%2.%3.%4.%5.%6.%7"/>
      <w:lvlJc w:val="left"/>
      <w:pPr>
        <w:ind w:left="1656" w:hanging="1296"/>
      </w:pPr>
    </w:lvl>
    <w:lvl w:ilvl="7">
      <w:start w:val="1"/>
      <w:pStyle w:val="Encapalament8"/>
      <w:numFmt w:val="decimal"/>
      <w:lvlText w:val="%1.%2.%3.%4.%5.%6.%7.%8"/>
      <w:lvlJc w:val="left"/>
      <w:pPr>
        <w:ind w:left="1800" w:hanging="1440"/>
      </w:pPr>
    </w:lvl>
    <w:lvl w:ilvl="8">
      <w:start w:val="1"/>
      <w:pStyle w:val="Encapalament9"/>
      <w:numFmt w:val="decimal"/>
      <w:lvlText w:val="%1.%2.%3.%4.%5.%6.%7.%8.%9"/>
      <w:lvlJc w:val="left"/>
      <w:pPr>
        <w:ind w:left="1944" w:hanging="1584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34d0"/>
    <w:pPr>
      <w:widowControl/>
      <w:bidi w:val="0"/>
      <w:spacing w:lineRule="auto" w:line="480" w:before="0" w:after="240"/>
      <w:jc w:val="left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Encapalament1">
    <w:name w:val="Heading 1"/>
    <w:basedOn w:val="Normal"/>
    <w:next w:val="Cosdeltext"/>
    <w:autoRedefine/>
    <w:uiPriority w:val="9"/>
    <w:qFormat/>
    <w:rsid w:val="00902154"/>
    <w:pPr>
      <w:keepNext w:val="true"/>
      <w:keepLines/>
      <w:numPr>
        <w:ilvl w:val="0"/>
        <w:numId w:val="1"/>
      </w:numPr>
      <w:spacing w:before="360" w:after="240"/>
      <w:outlineLvl w:val="0"/>
    </w:pPr>
    <w:rPr>
      <w:rFonts w:eastAsia="ＭＳ ゴシック" w:cs="" w:cstheme="majorBidi" w:eastAsiaTheme="majorEastAsia"/>
      <w:b/>
      <w:bCs/>
      <w:sz w:val="32"/>
      <w:szCs w:val="32"/>
    </w:rPr>
  </w:style>
  <w:style w:type="paragraph" w:styleId="Encapalament2">
    <w:name w:val="Heading 2"/>
    <w:basedOn w:val="Normal"/>
    <w:next w:val="Cosdeltext"/>
    <w:autoRedefine/>
    <w:uiPriority w:val="9"/>
    <w:unhideWhenUsed/>
    <w:qFormat/>
    <w:rsid w:val="00902154"/>
    <w:pPr>
      <w:keepNext w:val="true"/>
      <w:keepLines/>
      <w:numPr>
        <w:ilvl w:val="1"/>
        <w:numId w:val="1"/>
      </w:numPr>
      <w:spacing w:before="120" w:after="120"/>
      <w:outlineLvl w:val="1"/>
    </w:pPr>
    <w:rPr>
      <w:rFonts w:eastAsia="ＭＳ ゴシック" w:cs="" w:cstheme="majorBidi" w:eastAsiaTheme="majorEastAsia"/>
      <w:b/>
      <w:bCs/>
      <w:sz w:val="28"/>
      <w:szCs w:val="32"/>
    </w:rPr>
  </w:style>
  <w:style w:type="paragraph" w:styleId="Encapalament3">
    <w:name w:val="Heading 3"/>
    <w:basedOn w:val="Normal"/>
    <w:next w:val="Cosdeltext"/>
    <w:uiPriority w:val="9"/>
    <w:unhideWhenUsed/>
    <w:qFormat/>
    <w:rsid w:val="00902154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Encapalament4">
    <w:name w:val="Heading 4"/>
    <w:basedOn w:val="Normal"/>
    <w:next w:val="Cosdeltext"/>
    <w:uiPriority w:val="9"/>
    <w:unhideWhenUsed/>
    <w:qFormat/>
    <w:rsid w:val="00902154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Encapalament5">
    <w:name w:val="Heading 5"/>
    <w:basedOn w:val="Normal"/>
    <w:next w:val="Cosdeltext"/>
    <w:autoRedefine/>
    <w:uiPriority w:val="9"/>
    <w:unhideWhenUsed/>
    <w:qFormat/>
    <w:rsid w:val="006e5105"/>
    <w:pPr>
      <w:keepNext w:val="true"/>
      <w:keepLines/>
      <w:pageBreakBefore/>
      <w:numPr>
        <w:ilvl w:val="4"/>
        <w:numId w:val="1"/>
      </w:numPr>
      <w:spacing w:before="0" w:after="0"/>
      <w:ind w:left="1366" w:hanging="1009"/>
      <w:contextualSpacing/>
      <w:outlineLvl w:val="4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FFFFFF" w:themeColor="background1"/>
    </w:rPr>
  </w:style>
  <w:style w:type="paragraph" w:styleId="Encapalament6">
    <w:name w:val="Heading 6"/>
    <w:basedOn w:val="Normal"/>
    <w:next w:val="Cosdeltext"/>
    <w:uiPriority w:val="9"/>
    <w:unhideWhenUsed/>
    <w:qFormat/>
    <w:rsid w:val="00902154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</w:rPr>
  </w:style>
  <w:style w:type="paragraph" w:styleId="Encapalament7">
    <w:name w:val="Heading 7"/>
    <w:basedOn w:val="Normal"/>
    <w:next w:val="Normal"/>
    <w:link w:val="Heading7Char"/>
    <w:qFormat/>
    <w:rsid w:val="00902154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Encapalament8">
    <w:name w:val="Heading 8"/>
    <w:basedOn w:val="Normal"/>
    <w:next w:val="Normal"/>
    <w:link w:val="Heading8Char"/>
    <w:qFormat/>
    <w:rsid w:val="00902154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Encapalament9">
    <w:name w:val="Heading 9"/>
    <w:basedOn w:val="Normal"/>
    <w:next w:val="Normal"/>
    <w:link w:val="Heading9Char"/>
    <w:qFormat/>
    <w:rsid w:val="00902154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ptionChar" w:customStyle="1">
    <w:name w:val="Caption Char"/>
    <w:basedOn w:val="DefaultParagraphFont"/>
    <w:link w:val="Caption"/>
    <w:qFormat/>
    <w:rPr/>
  </w:style>
  <w:style w:type="character" w:styleId="VerbatimChar" w:customStyle="1">
    <w:name w:val="Verbatim Char"/>
    <w:basedOn w:val="CaptionChar"/>
    <w:link w:val="SourceCode"/>
    <w:qFormat/>
    <w:rPr>
      <w:rFonts w:ascii="Consolas" w:hAnsi="Consolas"/>
      <w:sz w:val="22"/>
    </w:rPr>
  </w:style>
  <w:style w:type="character" w:styleId="Ncoradenotaalpeu">
    <w:name w:val="Àncora de nota al peu"/>
    <w:rPr>
      <w:vertAlign w:val="superscript"/>
    </w:rPr>
  </w:style>
  <w:style w:type="character" w:styleId="FootnoteCharacters">
    <w:name w:val="Footnote Characters"/>
    <w:basedOn w:val="CaptionChar"/>
    <w:qFormat/>
    <w:rPr>
      <w:vertAlign w:val="superscript"/>
    </w:rPr>
  </w:style>
  <w:style w:type="character" w:styleId="EnlladInternet">
    <w:name w:val="Enllaç d'Internet"/>
    <w:basedOn w:val="Caption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BalloonTextChar" w:customStyle="1">
    <w:name w:val="Balloon Text Char"/>
    <w:basedOn w:val="DefaultParagraphFont"/>
    <w:link w:val="BalloonText"/>
    <w:qFormat/>
    <w:rsid w:val="00d43de9"/>
    <w:rPr>
      <w:rFonts w:ascii="Lucida Grande" w:hAnsi="Lucida Grande" w:cs="Lucida Grande"/>
      <w:sz w:val="18"/>
      <w:szCs w:val="18"/>
    </w:rPr>
  </w:style>
  <w:style w:type="character" w:styleId="Heading7Char" w:customStyle="1">
    <w:name w:val="Heading 7 Char"/>
    <w:basedOn w:val="DefaultParagraphFont"/>
    <w:link w:val="Heading7"/>
    <w:qFormat/>
    <w:rsid w:val="00902154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qFormat/>
    <w:rsid w:val="00902154"/>
    <w:rPr>
      <w:rFonts w:ascii="Calibri" w:hAnsi="Calibri" w:eastAsia="ＭＳ ゴシック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qFormat/>
    <w:rsid w:val="00902154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FooterChar" w:customStyle="1">
    <w:name w:val="Footer Char"/>
    <w:basedOn w:val="DefaultParagraphFont"/>
    <w:link w:val="Footer"/>
    <w:qFormat/>
    <w:rsid w:val="00f4669d"/>
    <w:rPr/>
  </w:style>
  <w:style w:type="character" w:styleId="Pagenumber">
    <w:name w:val="page number"/>
    <w:basedOn w:val="DefaultParagraphFont"/>
    <w:qFormat/>
    <w:rsid w:val="00f4669d"/>
    <w:rPr/>
  </w:style>
  <w:style w:type="character" w:styleId="Linenumber">
    <w:name w:val="line number"/>
    <w:basedOn w:val="DefaultParagraphFont"/>
    <w:qFormat/>
    <w:rsid w:val="00f4669d"/>
    <w:rPr/>
  </w:style>
  <w:style w:type="character" w:styleId="ListLabel1">
    <w:name w:val="ListLabel 1"/>
    <w:qFormat/>
    <w:rPr>
      <w:rFonts w:cs="Times New Roman"/>
      <w:color w:val="auto"/>
    </w:rPr>
  </w:style>
  <w:style w:type="character" w:styleId="Numeracidelnies">
    <w:name w:val="Numeració de línies"/>
    <w:rPr/>
  </w:style>
  <w:style w:type="character" w:styleId="ListLabel2">
    <w:name w:val="ListLabel 2"/>
    <w:qFormat/>
    <w:rPr>
      <w:rFonts w:cs="Times New Roman"/>
      <w:color w:val="auto"/>
    </w:rPr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Cosdeltext">
    <w:name w:val="Body Text"/>
    <w:basedOn w:val="Normal"/>
    <w:qFormat/>
    <w:pPr>
      <w:spacing w:before="180" w:after="180"/>
    </w:pPr>
    <w:rPr/>
  </w:style>
  <w:style w:type="paragraph" w:styleId="Llista">
    <w:name w:val="List"/>
    <w:basedOn w:val="Cosdeltext"/>
    <w:pPr/>
    <w:rPr>
      <w:rFonts w:cs="Arial Unicode MS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Arial Unicode MS"/>
    </w:rPr>
  </w:style>
  <w:style w:type="paragraph" w:styleId="FirstParagraph" w:customStyle="1">
    <w:name w:val="First Paragraph"/>
    <w:basedOn w:val="Cosdeltext"/>
    <w:next w:val="Cosdeltext"/>
    <w:autoRedefine/>
    <w:qFormat/>
    <w:rsid w:val="00db788a"/>
    <w:pPr>
      <w:spacing w:before="0" w:after="240"/>
    </w:pPr>
    <w:rPr>
      <w:rFonts w:cs="Times New Roman"/>
    </w:rPr>
  </w:style>
  <w:style w:type="paragraph" w:styleId="Compact" w:customStyle="1">
    <w:name w:val="Compact"/>
    <w:basedOn w:val="Cosdeltext"/>
    <w:qFormat/>
    <w:pPr>
      <w:spacing w:before="36" w:after="36"/>
    </w:pPr>
    <w:rPr/>
  </w:style>
  <w:style w:type="paragraph" w:styleId="Ttol">
    <w:name w:val="Title"/>
    <w:basedOn w:val="Normal"/>
    <w:next w:val="Cosdeltext"/>
    <w:autoRedefine/>
    <w:qFormat/>
    <w:rsid w:val="00af09cf"/>
    <w:pPr>
      <w:keepNext w:val="true"/>
      <w:keepLines/>
      <w:spacing w:before="480" w:after="240"/>
      <w:jc w:val="center"/>
    </w:pPr>
    <w:rPr>
      <w:rFonts w:eastAsia="ＭＳ ゴシック" w:cs="" w:cstheme="majorBidi" w:eastAsiaTheme="majorEastAsia"/>
      <w:b/>
      <w:bCs/>
      <w:sz w:val="36"/>
      <w:szCs w:val="36"/>
    </w:rPr>
  </w:style>
  <w:style w:type="paragraph" w:styleId="Subttol">
    <w:name w:val="Subtitle"/>
    <w:basedOn w:val="Ttol"/>
    <w:next w:val="Cosdel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sdel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autoRedefine/>
    <w:qFormat/>
    <w:rsid w:val="006c20dd"/>
    <w:pPr>
      <w:spacing w:before="0" w:after="120"/>
      <w:ind w:left="567" w:hanging="567"/>
    </w:pPr>
    <w:rPr/>
  </w:style>
  <w:style w:type="paragraph" w:styleId="BlockText">
    <w:name w:val="Block Text"/>
    <w:basedOn w:val="Cosdeltext"/>
    <w:next w:val="Cosdeltext"/>
    <w:uiPriority w:val="9"/>
    <w:unhideWhenUsed/>
    <w:qFormat/>
    <w:pPr>
      <w:spacing w:before="100" w:after="100"/>
    </w:pPr>
    <w:rPr>
      <w:rFonts w:ascii="Calibri" w:hAnsi="Calibri" w:eastAsia="ＭＳ ゴシック" w:cs="" w:asciiTheme="majorHAnsi" w:cstheme="majorBidi" w:eastAsiaTheme="majorEastAsia" w:hAnsiTheme="majorHAnsi"/>
      <w:bCs/>
      <w:sz w:val="20"/>
      <w:szCs w:val="20"/>
    </w:rPr>
  </w:style>
  <w:style w:type="paragraph" w:styleId="Notaalpeu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CaptionCh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FigurewithCaption" w:customStyle="1">
    <w:name w:val="Figure with Caption"/>
    <w:basedOn w:val="Figura"/>
    <w:qFormat/>
    <w:pPr>
      <w:keepNext w:val="true"/>
    </w:pPr>
    <w:rPr/>
  </w:style>
  <w:style w:type="paragraph" w:styleId="TOCHeading">
    <w:name w:val="TOC Heading"/>
    <w:basedOn w:val="Encapalament1"/>
    <w:next w:val="Cosdeltext"/>
    <w:uiPriority w:val="39"/>
    <w:unhideWhenUsed/>
    <w:qFormat/>
    <w:pPr>
      <w:numPr>
        <w:ilvl w:val="0"/>
        <w:numId w:val="0"/>
      </w:numPr>
      <w:spacing w:lineRule="auto" w:line="259" w:before="240" w:after="240"/>
    </w:pPr>
    <w:rPr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paragraph" w:styleId="BalloonText">
    <w:name w:val="Balloon Text"/>
    <w:basedOn w:val="Normal"/>
    <w:link w:val="BalloonTextChar"/>
    <w:qFormat/>
    <w:rsid w:val="00d43de9"/>
    <w:pPr>
      <w:spacing w:before="0" w:after="0"/>
    </w:pPr>
    <w:rPr>
      <w:rFonts w:ascii="Lucida Grande" w:hAnsi="Lucida Grande" w:cs="Lucida Grande"/>
      <w:sz w:val="18"/>
      <w:szCs w:val="18"/>
    </w:rPr>
  </w:style>
  <w:style w:type="paragraph" w:styleId="Peudepgina">
    <w:name w:val="Footer"/>
    <w:basedOn w:val="Normal"/>
    <w:link w:val="FooterChar"/>
    <w:rsid w:val="00f4669d"/>
    <w:pPr>
      <w:suppressLineNumbers/>
      <w:tabs>
        <w:tab w:val="clear" w:pos="720"/>
        <w:tab w:val="center" w:pos="4320" w:leader="none"/>
        <w:tab w:val="right" w:pos="8640" w:leader="none"/>
      </w:tabs>
      <w:spacing w:before="0" w:after="0"/>
    </w:pPr>
    <w:rPr/>
  </w:style>
  <w:style w:type="paragraph" w:styleId="Contingutdelmarc">
    <w:name w:val="Contingut del marc"/>
    <w:basedOn w:val="Normal"/>
    <w:qFormat/>
    <w:pPr/>
    <w:rPr/>
  </w:style>
  <w:style w:type="paragraph" w:styleId="Capalera">
    <w:name w:val="Header"/>
    <w:basedOn w:val="Normal"/>
    <w:pPr>
      <w:suppressLineNumbers/>
      <w:tabs>
        <w:tab w:val="clear" w:pos="720"/>
        <w:tab w:val="center" w:pos="4320" w:leader="none"/>
        <w:tab w:val="right" w:pos="864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914773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22" Target="media/rId22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hyperlink" Id="rId58" Target="https://doi.org/10.13140/RG.2.2.10574.97607/1" TargetMode="External" /><Relationship Type="http://schemas.openxmlformats.org/officeDocument/2006/relationships/hyperlink" Id="rId21" Target="https://github.com/xavi_rp-rp/MinBAR" TargetMode="External" /><Relationship Type="http://schemas.openxmlformats.org/officeDocument/2006/relationships/hyperlink" Id="rId20" Target="mailto:xavier.rotllan.puig@aster-projects.c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8" Target="https://doi.org/10.13140/RG.2.2.10574.97607/1" TargetMode="External" /><Relationship Type="http://schemas.openxmlformats.org/officeDocument/2006/relationships/hyperlink" Id="rId21" Target="https://github.com/xavi_rp-rp/MinBAR" TargetMode="External" /><Relationship Type="http://schemas.openxmlformats.org/officeDocument/2006/relationships/hyperlink" Id="rId20" Target="mailto:xavier.rotllan.puig@aster-projects.c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LibreOffice/6.1.6.3$MacOSX_X86_64 LibreOffice_project/5896ab1714085361c45cf540f76f60673dd96a72</Application>
  <Pages>10</Pages>
  <Words>2193</Words>
  <Characters>11381</Characters>
  <CharactersWithSpaces>13527</CharactersWithSpaces>
  <Paragraphs>36</Paragraphs>
  <Company>xrp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DETERMINING THE MINIMAL BACKGROUND AREA FOR SPECIES DISTRIBUTION MODELS: MinBAR PACKAGE. SUPPLEMENTARY MATERIAL</dc:title>
  <dc:creator>Xavier Rotllan-Puig1,✉, and Anna Traveset2</dc:creator>
  <cp:keywords/>
  <dcterms:created xsi:type="dcterms:W3CDTF">2020-05-26T07:36:52Z</dcterms:created>
  <dcterms:modified xsi:type="dcterms:W3CDTF">2020-05-26T07:36:52Z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exportlist_1.bib</vt:lpwstr>
  </property>
  <property fmtid="{D5CDD505-2E9C-101B-9397-08002B2CF9AE}" pid="3" name="csl">
    <vt:lpwstr>ecological-modelling.csl</vt:lpwstr>
  </property>
  <property fmtid="{D5CDD505-2E9C-101B-9397-08002B2CF9AE}" pid="4" name="date">
    <vt:lpwstr/>
  </property>
  <property fmtid="{D5CDD505-2E9C-101B-9397-08002B2CF9AE}" pid="5" name="output">
    <vt:lpwstr/>
  </property>
</Properties>
</file>