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360" w:before="0" w:after="283"/>
        <w:ind w:left="0" w:right="0" w:hanging="0"/>
        <w:rPr>
          <w:lang w:val="en-US"/>
        </w:rPr>
      </w:pPr>
      <w:r>
        <w:rPr>
          <w:rFonts w:ascii="Times New Roman" w:hAnsi="Times New Roman"/>
          <w:b/>
          <w:bCs/>
          <w:i/>
          <w:iCs/>
          <w:caps w:val="false"/>
          <w:smallCaps w:val="false"/>
          <w:color w:val="222222"/>
          <w:spacing w:val="0"/>
          <w:sz w:val="24"/>
          <w:lang w:val="en-US"/>
        </w:rPr>
        <w:t>Editor's comments:</w:t>
      </w:r>
    </w:p>
    <w:p>
      <w:pPr>
        <w:pStyle w:val="Normal"/>
        <w:widowControl/>
        <w:spacing w:lineRule="auto" w:line="360" w:before="0" w:after="283"/>
        <w:ind w:left="0" w:right="0" w:hanging="0"/>
        <w:rPr>
          <w:lang w:val="en-US"/>
        </w:rPr>
      </w:pPr>
      <w:r>
        <w:rPr>
          <w:rFonts w:ascii="Times New Roman" w:hAnsi="Times New Roman"/>
          <w:b w:val="false"/>
          <w:i/>
          <w:iCs/>
          <w:caps w:val="false"/>
          <w:smallCaps w:val="false"/>
          <w:strike/>
          <w:color w:val="222222"/>
          <w:spacing w:val="0"/>
          <w:sz w:val="24"/>
          <w:lang w:val="en-US"/>
        </w:rPr>
        <w:t>I now have two completed reviews on your manuscript and based on those reports it may be reconsidered following major revision</w:t>
      </w:r>
      <w:r>
        <w:rPr>
          <w:rFonts w:ascii="Times New Roman" w:hAnsi="Times New Roman"/>
          <w:b w:val="false"/>
          <w:i/>
          <w:iCs/>
          <w:caps w:val="false"/>
          <w:smallCaps w:val="false"/>
          <w:color w:val="222222"/>
          <w:spacing w:val="0"/>
          <w:sz w:val="24"/>
          <w:lang w:val="en-US"/>
        </w:rPr>
        <w:t>.</w:t>
      </w:r>
    </w:p>
    <w:p>
      <w:pPr>
        <w:pStyle w:val="Normal"/>
        <w:widowControl/>
        <w:spacing w:lineRule="auto" w:line="360" w:before="0" w:after="283"/>
        <w:ind w:left="0" w:right="0" w:hanging="0"/>
        <w:rPr>
          <w:i/>
          <w:i/>
          <w:iCs/>
          <w:lang w:val="en-US"/>
        </w:rPr>
      </w:pPr>
      <w:r>
        <w:rPr>
          <w:rFonts w:ascii="Times New Roman" w:hAnsi="Times New Roman"/>
          <w:b w:val="false"/>
          <w:i/>
          <w:iCs/>
          <w:caps w:val="false"/>
          <w:smallCaps w:val="false"/>
          <w:color w:val="222222"/>
          <w:spacing w:val="0"/>
          <w:sz w:val="24"/>
          <w:lang w:val="en-US"/>
        </w:rPr>
        <w:t xml:space="preserve">Reviewer #1 wanted a clearer objective, to which I may add </w:t>
      </w:r>
      <w:r>
        <w:rPr>
          <w:rFonts w:ascii="Times New Roman" w:hAnsi="Times New Roman"/>
          <w:b w:val="false"/>
          <w:i/>
          <w:iCs/>
          <w:caps w:val="false"/>
          <w:smallCaps w:val="false"/>
          <w:strike/>
          <w:color w:val="222222"/>
          <w:spacing w:val="0"/>
          <w:sz w:val="24"/>
          <w:lang w:val="en-US"/>
        </w:rPr>
        <w:t>that EcoMod publishes process based models and SDMs are statistical by nature. Early ones wer pubilshed here as new methods and it is the novelty method (not the application) that has the most relevance for EcoMod.</w:t>
      </w:r>
    </w:p>
    <w:p>
      <w:pPr>
        <w:pStyle w:val="Normal"/>
        <w:widowControl/>
        <w:spacing w:lineRule="auto" w:line="360" w:before="0" w:after="283"/>
        <w:ind w:left="0" w:right="0" w:hanging="0"/>
        <w:rPr>
          <w:lang w:val="en-US"/>
        </w:rPr>
      </w:pPr>
      <w:r>
        <w:rPr>
          <w:rFonts w:ascii="Times New Roman" w:hAnsi="Times New Roman"/>
          <w:b w:val="false"/>
          <w:i/>
          <w:iCs/>
          <w:caps w:val="false"/>
          <w:smallCaps w:val="false"/>
          <w:color w:val="222222"/>
          <w:spacing w:val="0"/>
          <w:sz w:val="24"/>
          <w:lang w:val="en-US"/>
        </w:rPr>
        <w:t xml:space="preserve">Reviewer #2 pointed out some potential issues with the method or presence only data. </w:t>
      </w:r>
      <w:r>
        <w:rPr>
          <w:rFonts w:ascii="Times New Roman" w:hAnsi="Times New Roman"/>
          <w:b w:val="false"/>
          <w:i/>
          <w:iCs/>
          <w:caps w:val="false"/>
          <w:smallCaps w:val="false"/>
          <w:strike/>
          <w:color w:val="222222"/>
          <w:spacing w:val="0"/>
          <w:sz w:val="24"/>
          <w:lang w:val="en-US"/>
        </w:rPr>
        <w:t>They have both provided you with extensive comments below. Please give a written description of the changes you make in your revision to addreess these comments.</w:t>
      </w:r>
      <w:r>
        <w:rPr>
          <w:rFonts w:ascii="Times New Roman" w:hAnsi="Times New Roman"/>
          <w:lang w:val="en-US"/>
        </w:rPr>
        <w:br/>
        <w:br/>
      </w:r>
      <w:r>
        <w:rPr>
          <w:rFonts w:ascii="Times New Roman" w:hAnsi="Times New Roman"/>
          <w:b/>
          <w:bCs/>
          <w:i w:val="false"/>
          <w:caps w:val="false"/>
          <w:smallCaps w:val="false"/>
          <w:color w:val="222222"/>
          <w:spacing w:val="0"/>
          <w:sz w:val="24"/>
          <w:lang w:val="en-US"/>
        </w:rPr>
        <w:t>Response:</w:t>
      </w:r>
      <w:r>
        <w:rPr>
          <w:rFonts w:ascii="Times New Roman" w:hAnsi="Times New Roman"/>
          <w:b w:val="false"/>
          <w:i w:val="false"/>
          <w:caps w:val="false"/>
          <w:smallCaps w:val="false"/>
          <w:color w:val="222222"/>
          <w:spacing w:val="0"/>
          <w:sz w:val="24"/>
          <w:lang w:val="en-US"/>
        </w:rPr>
        <w:t xml:space="preserve"> </w:t>
      </w:r>
    </w:p>
    <w:p>
      <w:pPr>
        <w:pStyle w:val="Normal"/>
        <w:spacing w:lineRule="auto" w:line="360" w:before="0" w:after="283"/>
        <w:rPr>
          <w:b/>
          <w:b/>
          <w:bCs/>
          <w:lang w:val="en-GB"/>
        </w:rPr>
      </w:pPr>
      <w:r>
        <w:rPr>
          <w:rFonts w:ascii="Times New Roman" w:hAnsi="Times New Roman"/>
          <w:b/>
          <w:bCs/>
          <w:sz w:val="24"/>
          <w:lang w:val="en-GB"/>
        </w:rPr>
        <w:t xml:space="preserve">Although in general terms SDMs can be essentially classified as correlative methods, they have been found as fundamental parts of more mechanistic approaches. As such, it is important to create more robust SDMs to eventually develop more reliable process based models. And this is the main purpose of MinBAR and its approach behind, not to delve into the statistics of the algorithms but to give tools which help modellers to better understand the natural processes and to make better predictions. For that reason, with MinBAR, we address one of the less studied parts of only presence SDMs, and thus probably one of their main weaknesses, which is the accurate delineation of the background area. </w:t>
      </w:r>
      <w:r>
        <w:rPr>
          <w:rFonts w:ascii="Times New Roman" w:hAnsi="Times New Roman"/>
          <w:b/>
          <w:bCs/>
          <w:i w:val="false"/>
          <w:caps w:val="false"/>
          <w:smallCaps w:val="false"/>
          <w:color w:val="222222"/>
          <w:spacing w:val="0"/>
          <w:sz w:val="24"/>
          <w:lang w:val="en-GB"/>
        </w:rPr>
        <w:t>And because all of this, we believe that our manuscript is adequate to be published in Ecological Modelling.</w:t>
      </w:r>
    </w:p>
    <w:p>
      <w:pPr>
        <w:pStyle w:val="Normal"/>
        <w:spacing w:lineRule="auto" w:line="360" w:before="0" w:after="283"/>
        <w:rPr>
          <w:lang w:val="en-GB"/>
        </w:rPr>
      </w:pPr>
      <w:r>
        <w:rPr>
          <w:rFonts w:ascii="Times New Roman" w:hAnsi="Times New Roman"/>
          <w:b/>
          <w:bCs/>
          <w:i w:val="false"/>
          <w:caps w:val="false"/>
          <w:smallCaps w:val="false"/>
          <w:color w:val="222222"/>
          <w:spacing w:val="0"/>
          <w:sz w:val="24"/>
          <w:lang w:val="en-US"/>
        </w:rPr>
        <w:t>The objectives have now………….</w:t>
      </w:r>
      <w:r>
        <w:rPr>
          <w:rFonts w:ascii="Times New Roman" w:hAnsi="Times New Roman"/>
          <w:lang w:val="en-US"/>
        </w:rPr>
        <w:br/>
        <w:b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lang w:val="en-US"/>
        </w:rPr>
      </w:pPr>
      <w:r>
        <w:rPr>
          <w:rFonts w:ascii="Times New Roman" w:hAnsi="Times New Roman"/>
          <w:lang w:val="en-US"/>
        </w:rPr>
        <w:br/>
      </w:r>
    </w:p>
    <w:p>
      <w:pPr>
        <w:pStyle w:val="Normal"/>
        <w:widowControl/>
        <w:spacing w:lineRule="auto" w:line="360" w:before="0" w:after="283"/>
        <w:ind w:left="0" w:right="0" w:hanging="0"/>
        <w:rPr>
          <w:i/>
          <w:i/>
          <w:iCs/>
          <w:lang w:val="en-US"/>
        </w:rPr>
      </w:pPr>
      <w:r>
        <w:rPr>
          <w:rFonts w:ascii="Times New Roman" w:hAnsi="Times New Roman"/>
          <w:b/>
          <w:bCs/>
          <w:i/>
          <w:iCs/>
          <w:caps w:val="false"/>
          <w:smallCaps w:val="false"/>
          <w:color w:val="222222"/>
          <w:spacing w:val="0"/>
          <w:sz w:val="24"/>
          <w:lang w:val="en-US"/>
        </w:rPr>
        <w:t>Reviewer #1:</w:t>
      </w:r>
      <w:r>
        <w:rPr>
          <w:rFonts w:ascii="Times New Roman" w:hAnsi="Times New Roman"/>
          <w:b w:val="false"/>
          <w:i/>
          <w:iCs/>
          <w:caps w:val="false"/>
          <w:smallCaps w:val="false"/>
          <w:color w:val="222222"/>
          <w:spacing w:val="0"/>
          <w:sz w:val="24"/>
          <w:lang w:val="en-US"/>
        </w:rPr>
        <w:t xml:space="preserve"> </w:t>
      </w:r>
    </w:p>
    <w:p>
      <w:pPr>
        <w:pStyle w:val="Normal"/>
        <w:widowControl/>
        <w:spacing w:lineRule="auto" w:line="360" w:before="0" w:after="283"/>
        <w:ind w:left="0" w:right="0" w:hanging="0"/>
        <w:rPr/>
      </w:pPr>
      <w:r>
        <w:rPr>
          <w:rFonts w:ascii="Times New Roman" w:hAnsi="Times New Roman"/>
          <w:b w:val="false"/>
          <w:i/>
          <w:iCs/>
          <w:caps w:val="false"/>
          <w:smallCaps w:val="false"/>
          <w:color w:val="222222"/>
          <w:spacing w:val="0"/>
          <w:sz w:val="24"/>
          <w:lang w:val="en-US"/>
        </w:rPr>
        <w:t>Dear authors,</w:t>
      </w:r>
      <w:r>
        <w:rPr>
          <w:rFonts w:ascii="Times New Roman" w:hAnsi="Times New Roman"/>
          <w:i/>
          <w:iCs/>
          <w:lang w:val="en-US"/>
        </w:rPr>
        <w:br/>
      </w:r>
      <w:r>
        <w:rPr>
          <w:rFonts w:ascii="Times New Roman" w:hAnsi="Times New Roman"/>
          <w:b w:val="false"/>
          <w:i/>
          <w:iCs/>
          <w:caps w:val="false"/>
          <w:smallCaps w:val="false"/>
          <w:strike/>
          <w:color w:val="222222"/>
          <w:spacing w:val="0"/>
          <w:sz w:val="24"/>
          <w:lang w:val="en-US"/>
        </w:rPr>
        <w:t>This is a very interesting manuscript and very useful in the field</w:t>
      </w:r>
      <w:r>
        <w:rPr>
          <w:rFonts w:ascii="Times New Roman" w:hAnsi="Times New Roman"/>
          <w:b w:val="false"/>
          <w:i/>
          <w:iCs/>
          <w:caps w:val="false"/>
          <w:smallCaps w:val="false"/>
          <w:color w:val="222222"/>
          <w:spacing w:val="0"/>
          <w:sz w:val="24"/>
          <w:lang w:val="en-US"/>
        </w:rPr>
        <w:t xml:space="preserve">. </w:t>
      </w:r>
      <w:r>
        <w:rPr>
          <w:rFonts w:ascii="Times New Roman" w:hAnsi="Times New Roman"/>
          <w:b w:val="false"/>
          <w:i/>
          <w:iCs/>
          <w:caps w:val="false"/>
          <w:smallCaps w:val="false"/>
          <w:strike/>
          <w:color w:val="222222"/>
          <w:spacing w:val="0"/>
          <w:sz w:val="24"/>
          <w:lang w:val="en-US"/>
        </w:rPr>
        <w:t xml:space="preserve">After reading the entire manuscript, however, I'm not sure if the manuscript aims (1) to propose a method for choosing the minimum calibration area to pick background points (as the title suggests) or (2) evaluating the validity of building partial models for cases where modeling complete distributions are computationally demanding and, then, how to make the process faster. In my opinion and after reading several times the method, the second option could be more exact. But the important question is, what do you want to show? </w:t>
      </w:r>
    </w:p>
    <w:p>
      <w:pPr>
        <w:pStyle w:val="Normal"/>
        <w:widowControl/>
        <w:spacing w:lineRule="auto" w:line="360" w:before="0" w:after="283"/>
        <w:ind w:left="0" w:right="0" w:hanging="0"/>
        <w:rPr>
          <w:b/>
          <w:b/>
          <w:bCs/>
        </w:rPr>
      </w:pPr>
      <w:r>
        <w:rPr>
          <w:rFonts w:ascii="Times New Roman" w:hAnsi="Times New Roman"/>
          <w:b/>
          <w:bCs/>
          <w:i w:val="false"/>
          <w:caps w:val="false"/>
          <w:smallCaps w:val="false"/>
          <w:color w:val="222222"/>
          <w:spacing w:val="0"/>
          <w:sz w:val="24"/>
          <w:lang w:val="en-US"/>
        </w:rPr>
        <w:t>Response:</w:t>
      </w:r>
    </w:p>
    <w:p>
      <w:pPr>
        <w:pStyle w:val="Normal"/>
        <w:widowControl/>
        <w:spacing w:lineRule="auto" w:line="360" w:before="0" w:after="283"/>
        <w:ind w:left="0" w:right="0" w:hanging="0"/>
        <w:rPr/>
      </w:pPr>
      <w:r>
        <w:rPr>
          <w:rFonts w:ascii="Times New Roman" w:hAnsi="Times New Roman"/>
          <w:b/>
          <w:bCs/>
          <w:i w:val="false"/>
          <w:caps w:val="false"/>
          <w:smallCaps w:val="false"/>
          <w:color w:val="222222"/>
          <w:spacing w:val="0"/>
          <w:sz w:val="24"/>
          <w:lang w:val="en-US"/>
        </w:rPr>
        <w:t>Actually, we pursue both aims mentioned by Reviewer #1, as they are not mutually exclusive. Take two of the case studies as examples. On the one hand, case study1 uses the whole extent of the species and run the function. The result is a set of buffers from which the user can see which one is the minimum that gives sufficient performance according to his/her needs, not only by choosing the faster buffer, but especially by seeing at which one the Boyce indexes do not increase substantially.</w:t>
      </w:r>
    </w:p>
    <w:p>
      <w:pPr>
        <w:pStyle w:val="Normal"/>
        <w:widowControl/>
        <w:spacing w:lineRule="auto" w:line="360" w:before="0" w:after="283"/>
        <w:ind w:left="0" w:right="0" w:hanging="0"/>
        <w:rPr/>
      </w:pPr>
      <w:r>
        <w:rPr>
          <w:rFonts w:ascii="Times New Roman" w:hAnsi="Times New Roman"/>
          <w:b/>
          <w:bCs/>
          <w:i w:val="false"/>
          <w:caps w:val="false"/>
          <w:smallCaps w:val="false"/>
          <w:color w:val="222222"/>
          <w:spacing w:val="0"/>
          <w:sz w:val="24"/>
          <w:lang w:val="en-US"/>
        </w:rPr>
        <w:t xml:space="preserve">On the other hand, in the case study on islands (thus partial distributions/models), after running the function, the user can see in the plots if the curve has reached a sufficient level of the evaluator or, on the contrary, there is still room for improving the models if the extent of the background area goes further the limit of the islands. </w:t>
      </w:r>
    </w:p>
    <w:p>
      <w:pPr>
        <w:pStyle w:val="Normal"/>
        <w:widowControl/>
        <w:spacing w:lineRule="auto" w:line="360" w:before="0" w:after="283"/>
        <w:ind w:left="0" w:right="0" w:hanging="0"/>
        <w:rPr/>
      </w:pPr>
      <w:r>
        <w:rPr>
          <w:rFonts w:ascii="Times New Roman" w:hAnsi="Times New Roman"/>
          <w:b/>
          <w:bCs/>
          <w:i w:val="false"/>
          <w:caps w:val="false"/>
          <w:smallCaps w:val="false"/>
          <w:color w:val="222222"/>
          <w:spacing w:val="0"/>
          <w:sz w:val="24"/>
          <w:lang w:val="en-US"/>
        </w:rPr>
        <w:t>Now the aims of the tool have been rewritten in lines 65-67 as follows: “</w:t>
      </w:r>
      <w:r>
        <w:rPr>
          <w:rFonts w:ascii="Times New Roman" w:hAnsi="Times New Roman"/>
          <w:b/>
          <w:bCs/>
          <w:i/>
          <w:caps w:val="false"/>
          <w:smallCaps w:val="false"/>
          <w:color w:val="222222"/>
          <w:spacing w:val="0"/>
          <w:sz w:val="24"/>
          <w:lang w:val="en-US"/>
        </w:rPr>
        <w:t>MinBAR</w:t>
      </w:r>
      <w:r>
        <w:rPr>
          <w:rFonts w:ascii="Times New Roman" w:hAnsi="Times New Roman"/>
          <w:b/>
          <w:bCs/>
          <w:i w:val="false"/>
          <w:caps w:val="false"/>
          <w:smallCaps w:val="false"/>
          <w:color w:val="222222"/>
          <w:spacing w:val="0"/>
          <w:sz w:val="24"/>
          <w:lang w:val="en-US"/>
        </w:rPr>
        <w:t xml:space="preserve"> is an R package that aims at (1) defining the minimum background extent necessary to fit SDMs reliable enough to extract ecologically relevant conclusions from them and (2) optimizing the modelling process in terms of computation demands”.</w:t>
      </w:r>
    </w:p>
    <w:p>
      <w:pPr>
        <w:pStyle w:val="Normal"/>
        <w:widowControl/>
        <w:spacing w:lineRule="auto" w:line="360" w:before="0" w:after="283"/>
        <w:ind w:left="0" w:right="0" w:hanging="0"/>
        <w:rPr>
          <w:rFonts w:ascii="Times New Roman" w:hAnsi="Times New Roman"/>
          <w:b/>
          <w:b/>
          <w:bCs/>
          <w:lang w:val="en-US"/>
        </w:rPr>
      </w:pPr>
      <w:r>
        <w:rPr>
          <w:rFonts w:ascii="Times New Roman" w:hAnsi="Times New Roman"/>
          <w:b/>
          <w:bCs/>
          <w:lang w:val="en-US"/>
        </w:rPr>
      </w:r>
    </w:p>
    <w:p>
      <w:pPr>
        <w:pStyle w:val="Normal"/>
        <w:widowControl/>
        <w:spacing w:lineRule="auto" w:line="360" w:before="0" w:after="283"/>
        <w:ind w:left="0" w:right="0" w:hanging="0"/>
        <w:rPr/>
      </w:pPr>
      <w:r>
        <w:rPr>
          <w:rFonts w:ascii="Times New Roman" w:hAnsi="Times New Roman"/>
          <w:b w:val="false"/>
          <w:bCs/>
          <w:i/>
          <w:iCs/>
          <w:caps w:val="false"/>
          <w:smallCaps w:val="false"/>
          <w:color w:val="222222"/>
          <w:spacing w:val="0"/>
          <w:sz w:val="24"/>
          <w:lang w:val="en-US"/>
        </w:rPr>
        <w:t>I</w:t>
      </w:r>
      <w:r>
        <w:rPr>
          <w:rFonts w:ascii="Times New Roman" w:hAnsi="Times New Roman"/>
          <w:b w:val="false"/>
          <w:bCs/>
          <w:i/>
          <w:iCs/>
          <w:caps w:val="false"/>
          <w:smallCaps w:val="false"/>
          <w:strike/>
          <w:color w:val="222222"/>
          <w:spacing w:val="0"/>
          <w:sz w:val="24"/>
          <w:lang w:val="en-US"/>
        </w:rPr>
        <w:t>n addition, little or no discussion of other studies that have also attempted to propose modifications in the selection of the calibration area is included, so it is impossible to know in what state of knowledge we are now.</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Unfortunately, as far as we know, there are not many studies addressing this issue. Most of them, all mentioned in the introduction, limit the delineation of the background area either by the availability of data, or by intrinsic characteristics of the species such as dispersal capacity, or even simply by political boundaries. </w:t>
      </w:r>
      <w:r>
        <w:rPr>
          <w:rFonts w:ascii="Times New Roman" w:hAnsi="Times New Roman"/>
          <w:b/>
          <w:bCs/>
          <w:i/>
          <w:iCs/>
          <w:caps w:val="false"/>
          <w:smallCaps w:val="false"/>
          <w:color w:val="222222"/>
          <w:spacing w:val="0"/>
          <w:sz w:val="24"/>
          <w:lang w:val="en-US"/>
        </w:rPr>
        <w:t>MinBAR</w:t>
      </w:r>
      <w:r>
        <w:rPr>
          <w:rFonts w:ascii="Times New Roman" w:hAnsi="Times New Roman"/>
          <w:b/>
          <w:bCs/>
          <w:i w:val="false"/>
          <w:iCs w:val="false"/>
          <w:caps w:val="false"/>
          <w:smallCaps w:val="false"/>
          <w:color w:val="222222"/>
          <w:spacing w:val="0"/>
          <w:sz w:val="24"/>
          <w:lang w:val="en-US"/>
        </w:rPr>
        <w:t xml:space="preserve"> aims to be a tool which helps the modeller to objectively define this extent. We have mentioned now in lines 43-44 that “as far as we know, a methodology to objectively define it [the background extent] has not been developed so far”.</w:t>
      </w:r>
    </w:p>
    <w:p>
      <w:pPr>
        <w:pStyle w:val="Normal"/>
        <w:widowControl/>
        <w:spacing w:lineRule="auto" w:line="360" w:before="0" w:after="283"/>
        <w:ind w:left="0" w:right="0" w:hanging="0"/>
        <w:rPr/>
      </w:pPr>
      <w:r>
        <w:rPr>
          <w:rFonts w:ascii="Times New Roman" w:hAnsi="Times New Roman"/>
          <w:b/>
          <w:bCs/>
          <w:lang w:val="en-US"/>
        </w:rPr>
        <w:br/>
      </w:r>
      <w:r>
        <w:rPr>
          <w:rFonts w:ascii="Times New Roman" w:hAnsi="Times New Roman"/>
          <w:lang w:val="en-US"/>
        </w:rPr>
        <w:br/>
      </w:r>
      <w:r>
        <w:rPr>
          <w:rFonts w:ascii="Times New Roman" w:hAnsi="Times New Roman"/>
          <w:b w:val="false"/>
          <w:i/>
          <w:iCs/>
          <w:caps w:val="false"/>
          <w:smallCaps w:val="false"/>
          <w:color w:val="222222"/>
          <w:spacing w:val="0"/>
          <w:sz w:val="24"/>
          <w:lang w:val="en-US"/>
        </w:rPr>
        <w:t>OTHER IMPORTANT SPECIFIC COMMENTS AND QUESTIONS ARE BELOW:</w:t>
      </w: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LINES 14-15: "One of the crucial choices when modelling species distributions using pseudo-absences approaches is the delineation of the background area to fit the model."</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Because pseudo-absences and background -points- are not exactly the same, I suggest to use something like: "One of the crucial choices when modelling species distributions using pseudo-absences and background approaches is the delineation of the calibration area to fit the model."</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Response: Done.</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LINES 16-17: "… around the geographical centre of the species distribution that characterizes".</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What do you think about the environmental (not geographical) center of the species.</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I really think that given that niche models are built in environmental space, the background dataset should be chosen in the context of the environmental conditions in which species may occur or, even more complicated to define, within "the area that has been accessible to the species of interest over relevant time periods" (sensu Barve et al. 2012).</w:t>
      </w:r>
    </w:p>
    <w:p>
      <w:pPr>
        <w:pStyle w:val="Normal"/>
        <w:widowControl/>
        <w:spacing w:lineRule="auto" w:line="360" w:before="0" w:after="283"/>
        <w:ind w:left="0" w:right="0" w:hanging="0"/>
        <w:rPr/>
      </w:pPr>
      <w:r>
        <w:rPr>
          <w:rFonts w:ascii="Times New Roman" w:hAnsi="Times New Roman"/>
          <w:b w:val="false"/>
          <w:i/>
          <w:iCs/>
          <w:caps w:val="false"/>
          <w:smallCaps w:val="false"/>
          <w:color w:val="222222"/>
          <w:spacing w:val="0"/>
          <w:sz w:val="24"/>
          <w:lang w:val="en-US"/>
        </w:rPr>
        <w:t xml:space="preserve"> </w:t>
      </w: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We agree with Reviewer #1 in that, when the only aim of the modelling process is to define the   ecological niche of a species, the environmental space may be highly relevant. However, when the actual distribution of a species wants to be modelled, other information should be included in the model, such as species interactions or the mentioned accessibility. A highly interesting overview of how the environmental niche should be defined can be seen in Jiménez et al. (2019), published by this same journal. They state that the geographical component has to be included in the model</w:t>
      </w:r>
      <w:commentRangeStart w:id="0"/>
      <w:r>
        <w:rPr>
          <w:rFonts w:ascii="Times New Roman" w:hAnsi="Times New Roman"/>
          <w:b/>
          <w:bCs/>
          <w:i w:val="false"/>
          <w:iCs w:val="false"/>
          <w:caps w:val="false"/>
          <w:smallCaps w:val="false"/>
          <w:color w:val="222222"/>
          <w:spacing w:val="0"/>
          <w:sz w:val="24"/>
          <w:lang w:val="en-US"/>
        </w:rPr>
        <w:t>.</w:t>
      </w:r>
      <w:r>
        <w:rPr>
          <w:rFonts w:ascii="Times New Roman" w:hAnsi="Times New Roman"/>
          <w:b/>
          <w:bCs/>
          <w:i w:val="false"/>
          <w:iCs w:val="false"/>
          <w:caps w:val="false"/>
          <w:smallCaps w:val="false"/>
          <w:color w:val="222222"/>
          <w:spacing w:val="0"/>
          <w:sz w:val="24"/>
          <w:lang w:val="en-US"/>
        </w:rPr>
      </w:r>
      <w:commentRangeEnd w:id="0"/>
      <w:r>
        <w:commentReference w:id="0"/>
      </w:r>
      <w:r>
        <w:rPr>
          <w:rFonts w:ascii="Times New Roman" w:hAnsi="Times New Roman"/>
          <w:b/>
          <w:bCs/>
          <w:i w:val="false"/>
          <w:iCs w:val="false"/>
          <w:caps w:val="false"/>
          <w:smallCaps w:val="false"/>
          <w:color w:val="222222"/>
          <w:spacing w:val="0"/>
          <w:sz w:val="24"/>
          <w:lang w:val="en-US"/>
        </w:rPr>
        <w:t xml:space="preserve"> We believe that a way to include this information could be proxied by using the geographic centre of the species more than only the environmental centroid. However, given that the centre-periphery hypothesis in biogeography has been sometimes criticized in the literature (many times corroborated, though), we think important to develop in future </w:t>
      </w:r>
      <w:r>
        <w:rPr>
          <w:rFonts w:ascii="Times New Roman" w:hAnsi="Times New Roman"/>
          <w:b/>
          <w:bCs/>
          <w:i/>
          <w:iCs/>
          <w:caps w:val="false"/>
          <w:smallCaps w:val="false"/>
          <w:color w:val="222222"/>
          <w:spacing w:val="0"/>
          <w:sz w:val="24"/>
          <w:lang w:val="en-US"/>
        </w:rPr>
        <w:t>MinBAR</w:t>
      </w:r>
      <w:r>
        <w:rPr>
          <w:rFonts w:ascii="Times New Roman" w:hAnsi="Times New Roman"/>
          <w:b/>
          <w:bCs/>
          <w:i w:val="false"/>
          <w:iCs w:val="false"/>
          <w:caps w:val="false"/>
          <w:smallCaps w:val="false"/>
          <w:color w:val="222222"/>
          <w:spacing w:val="0"/>
          <w:sz w:val="24"/>
          <w:lang w:val="en-US"/>
        </w:rPr>
        <w:t xml:space="preserve"> versions the possibility of using either the geographic or the environmental centre depending on user’s preferences. And this is now more explicitly mentioned in line 22</w:t>
      </w:r>
      <w:r>
        <w:rPr>
          <w:rFonts w:ascii="Times New Roman" w:hAnsi="Times New Roman"/>
          <w:b/>
          <w:bCs/>
          <w:i w:val="false"/>
          <w:iCs w:val="false"/>
          <w:caps w:val="false"/>
          <w:smallCaps w:val="false"/>
          <w:color w:val="222222"/>
          <w:spacing w:val="0"/>
          <w:sz w:val="24"/>
          <w:lang w:val="en-US"/>
        </w:rPr>
        <w:t>9</w:t>
      </w:r>
      <w:r>
        <w:rPr>
          <w:rFonts w:ascii="Times New Roman" w:hAnsi="Times New Roman"/>
          <w:b/>
          <w:bCs/>
          <w:i w:val="false"/>
          <w:iCs w:val="false"/>
          <w:caps w:val="false"/>
          <w:smallCaps w:val="false"/>
          <w:color w:val="222222"/>
          <w:spacing w:val="0"/>
          <w:sz w:val="24"/>
          <w:lang w:val="en-US"/>
        </w:rPr>
        <w:t>.</w:t>
      </w:r>
    </w:p>
    <w:p>
      <w:pPr>
        <w:pStyle w:val="Normal"/>
        <w:widowControl/>
        <w:spacing w:lineRule="auto" w:line="360" w:before="0" w:after="283"/>
        <w:ind w:left="0" w:right="0" w:hanging="0"/>
        <w:rPr/>
      </w:pPr>
      <w:r>
        <w:rPr>
          <w:rFonts w:ascii="Times New Roman" w:hAnsi="Times New Roman"/>
          <w:i/>
          <w:iCs/>
          <w:lang w:val="en-US"/>
        </w:rPr>
        <w:br/>
      </w:r>
      <w:r>
        <w:rPr>
          <w:rFonts w:ascii="Times New Roman" w:hAnsi="Times New Roman"/>
          <w:b w:val="false"/>
          <w:i/>
          <w:iCs/>
          <w:caps w:val="false"/>
          <w:smallCaps w:val="false"/>
          <w:strike/>
          <w:color w:val="222222"/>
          <w:spacing w:val="0"/>
          <w:sz w:val="24"/>
          <w:lang w:val="en-US"/>
        </w:rPr>
        <w:t>LINES 21-22: "… models (SDMs) until a satisfactory model is reached."</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In terms of some metrics? Ecological realism? Please, specify.</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Done. Now “...models (SDMs) until a satisfactory model in terms of the included metrics is reached.”</w:t>
      </w:r>
    </w:p>
    <w:p>
      <w:pPr>
        <w:pStyle w:val="Normal"/>
        <w:widowControl/>
        <w:spacing w:lineRule="auto" w:line="360" w:before="0" w:after="283"/>
        <w:ind w:left="0" w:right="0" w:hanging="0"/>
        <w:rPr/>
      </w:pP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LINES 35-39: "However, regarding the public biodiversity data, they are often limited to only</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species presences and with a lack of occurrences in poorly sampled areas. These facts</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limit the use of some techniques or algorithms and force to make critical assumptions and</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choices, introducing different levels of uncertainty to model predictions (Jarnevich et al.,</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2017)."</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Although I agree with these ideas, I see no obvious connection to the purpose of this study. How do these facts directly affect the selection of the calibration area? Please, read my main concern at the top of the revision.</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lang w:val="en-US"/>
        </w:rPr>
        <w:t>Response:</w:t>
      </w:r>
    </w:p>
    <w:p>
      <w:pPr>
        <w:pStyle w:val="Normal"/>
        <w:widowControl/>
        <w:spacing w:lineRule="auto" w:line="360" w:before="0" w:after="283"/>
        <w:ind w:left="0" w:right="0" w:hanging="0"/>
        <w:rPr/>
      </w:pPr>
      <w:r>
        <w:rPr>
          <w:rFonts w:ascii="Times New Roman" w:hAnsi="Times New Roman"/>
          <w:b/>
          <w:bCs/>
          <w:i w:val="false"/>
          <w:iCs w:val="false"/>
          <w:lang w:val="en-US"/>
        </w:rPr>
        <w:t xml:space="preserve">With this paragraph we wanted to introduce some usual sources of uncertainty to the species distribution modelling processes. For instance, the fact that usually the available biodiversity data is limited to presences forces to use only-presence based approaches (e.g. MaxEnt), which come with the intrinsic difficulty of defining an accurate calibration area. As mentioned before, its delineation often relies on subjective choices made by the modeller which lead to include some levels of uncertainty to the final conclusions. Therefore, the use of </w:t>
      </w:r>
      <w:r>
        <w:rPr>
          <w:rFonts w:ascii="Times New Roman" w:hAnsi="Times New Roman"/>
          <w:b/>
          <w:bCs/>
          <w:i/>
          <w:iCs/>
          <w:lang w:val="en-US"/>
        </w:rPr>
        <w:t>MinBAR</w:t>
      </w:r>
      <w:r>
        <w:rPr>
          <w:rFonts w:ascii="Times New Roman" w:hAnsi="Times New Roman"/>
          <w:b/>
          <w:bCs/>
          <w:i w:val="false"/>
          <w:iCs w:val="false"/>
          <w:lang w:val="en-US"/>
        </w:rPr>
        <w:t xml:space="preserve"> </w:t>
      </w:r>
      <w:r>
        <w:rPr>
          <w:rFonts w:eastAsia="Songti SC" w:cs="Arial Unicode MS" w:ascii="Times New Roman" w:hAnsi="Times New Roman"/>
          <w:b/>
          <w:bCs/>
          <w:i w:val="false"/>
          <w:iCs w:val="false"/>
          <w:color w:val="auto"/>
          <w:kern w:val="2"/>
          <w:sz w:val="24"/>
          <w:szCs w:val="24"/>
          <w:lang w:val="en-US" w:eastAsia="zh-CN" w:bidi="hi-IN"/>
        </w:rPr>
        <w:t xml:space="preserve">functionalities may reduce such levels of uncertainty by helping to make more accurate decisions in a crucial step of the modelling process when using only-presence approaches. </w:t>
      </w:r>
    </w:p>
    <w:p>
      <w:pPr>
        <w:pStyle w:val="Normal"/>
        <w:widowControl/>
        <w:spacing w:lineRule="auto" w:line="360" w:before="0" w:after="283"/>
        <w:ind w:left="0" w:right="0" w:hanging="0"/>
        <w:rPr/>
      </w:pPr>
      <w:r>
        <w:rPr>
          <w:rFonts w:ascii="Times New Roman" w:hAnsi="Times New Roman"/>
          <w:i/>
          <w:iCs/>
          <w:lang w:val="en-US"/>
        </w:rPr>
        <w:br/>
      </w:r>
      <w:r>
        <w:rPr>
          <w:rFonts w:ascii="Times New Roman" w:hAnsi="Times New Roman"/>
          <w:b w:val="false"/>
          <w:i/>
          <w:iCs/>
          <w:caps w:val="false"/>
          <w:smallCaps w:val="false"/>
          <w:strike/>
          <w:color w:val="222222"/>
          <w:spacing w:val="0"/>
          <w:sz w:val="24"/>
          <w:lang w:val="en-US"/>
        </w:rPr>
        <w:t>LINES 40-42: "One of the crucial choices when using pseudo-absences approaches is the delineation of the background area to fit the model, also called "landscape of interest" or "study area"</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(Elith et al., 2011; Raes, 2012)."</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Please, note my comment in the Abstract about the use of pseudoabsences and background points. In addition, I think that "calibration area" is another common and probably more appropriate  term in the field.</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Response: Included.</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54-56: "Any of these situations usually lead to fit models using only part of the species distribution (i.e. partial models), which might or might not imply a reduction of model performance (El-Gabbas and Dormann, 2018)."</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It does not seem convincing me that these limitations mentioned lead to having to build partial models. In fact, in my experience, I don't think it's a common thing to try to solve the problem building partial models. Do you have more examples of this being a common or suggested strategy?</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Response:</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On the one hand, in the cited paper by Melo-Merino et al. (2020), they reported that 48% of the analized studies (n = 328), based on marine species and mostly using correlative models, were at local scales (i.e.</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xml:space="preserve"> covering the territory of one country or less). Of course some of them could be focused on species with very limited range, but probably not all of them (at least one example is reported along the text). On the other hand, for instance, El-Gabbas and Dormann (2018) and Titeux et al. (2017) also addresses the issue of using large-scale vs regional data when modelling species distributions, indicating the common use of the latter.</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In addition, just some examples found in a quick search of recently published works, based in MaxEnt, which use local/regional data for species with larger ranges (we do not think they have to be cited in the manuscript): </w:t>
      </w:r>
    </w:p>
    <w:p>
      <w:pPr>
        <w:pStyle w:val="Normal"/>
        <w:widowControl/>
        <w:spacing w:lineRule="auto" w:line="360" w:before="0" w:after="283"/>
        <w:ind w:left="0" w:right="0" w:hanging="0"/>
        <w:rPr>
          <w:rFonts w:ascii="Times New Roman" w:hAnsi="Times New Roman" w:eastAsia="Songti SC" w:cs="Arial Unicode MS"/>
          <w:b/>
          <w:b/>
          <w:bCs/>
          <w:i w:val="false"/>
          <w:i w:val="false"/>
          <w:iCs w:val="false"/>
          <w:caps w:val="false"/>
          <w:smallCaps w:val="false"/>
          <w:color w:val="222222"/>
          <w:spacing w:val="0"/>
          <w:kern w:val="2"/>
          <w:sz w:val="24"/>
          <w:szCs w:val="24"/>
          <w:lang w:val="en-US" w:eastAsia="zh-CN" w:bidi="hi-IN"/>
        </w:rPr>
      </w:pP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Yan, Huyong and Feng, Lei and Zhao, Yufei and Feng, Li and Wu, Di and Zhu, Chaoping. 2019. Prediction of the spatial distribution of Alternanthera philoxeroides in China based on ArcGIS and MaxEnt. Global Ecology and Conservation 21: e00856</w:t>
      </w:r>
    </w:p>
    <w:p>
      <w:pPr>
        <w:pStyle w:val="Normal"/>
        <w:widowControl/>
        <w:spacing w:lineRule="auto" w:line="360" w:before="0" w:after="283"/>
        <w:ind w:left="0" w:right="0" w:hanging="0"/>
        <w:rPr/>
      </w:pP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xml:space="preserve">- Zhang, J, Jiang, F, Li, G, et al. 2019. Maxent modeling for predicting the spatial distribution of three raptors in the Sanjiangyuan National Park, China. Ecology and Evolution 9: 6643– 6654. </w:t>
      </w:r>
      <w:hyperlink r:id="rId2">
        <w:r>
          <w:rPr>
            <w:rStyle w:val="EnlladInternet"/>
            <w:rFonts w:eastAsia="Songti SC" w:cs="Arial Unicode MS" w:ascii="Times New Roman" w:hAnsi="Times New Roman"/>
            <w:b/>
            <w:bCs/>
            <w:i w:val="false"/>
            <w:iCs w:val="false"/>
            <w:caps w:val="false"/>
            <w:smallCaps w:val="false"/>
            <w:strike w:val="false"/>
            <w:dstrike w:val="false"/>
            <w:color w:val="222222"/>
            <w:spacing w:val="0"/>
            <w:kern w:val="2"/>
            <w:sz w:val="24"/>
            <w:szCs w:val="24"/>
            <w:highlight w:val="white"/>
            <w:u w:val="none"/>
            <w:effect w:val="none"/>
            <w:lang w:val="en-US" w:eastAsia="zh-CN" w:bidi="hi-IN"/>
          </w:rPr>
          <w:t>https://doi.org/10.1002/ece3.5243</w:t>
        </w:r>
      </w:hyperlink>
    </w:p>
    <w:p>
      <w:pPr>
        <w:pStyle w:val="Normal"/>
        <w:widowControl/>
        <w:spacing w:lineRule="auto" w:line="360" w:before="0" w:after="283"/>
        <w:ind w:left="0" w:right="0" w:hanging="0"/>
        <w:rPr/>
      </w:pPr>
      <w:r>
        <w:rPr>
          <w:rFonts w:ascii="Times New Roman" w:hAnsi="Times New Roman"/>
          <w:i/>
          <w:iCs/>
          <w:lang w:val="en-US"/>
        </w:rPr>
        <w:br/>
      </w:r>
      <w:r>
        <w:rPr>
          <w:rFonts w:ascii="Times New Roman" w:hAnsi="Times New Roman"/>
          <w:b w:val="false"/>
          <w:i/>
          <w:iCs/>
          <w:caps w:val="false"/>
          <w:smallCaps w:val="false"/>
          <w:strike/>
          <w:color w:val="222222"/>
          <w:spacing w:val="0"/>
          <w:sz w:val="24"/>
          <w:lang w:val="en-US"/>
        </w:rPr>
        <w:t>LINES 60-61: "…both quality of the model and execution time."</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Please clarify what you mean by model quality.</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Response: Now “… in terms of both quality of the model (measured with the included metrics) and execution time” (L62-63)</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 67: "PROBLEM"</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I am confused with the main problem. Is the problem of not being able to know which is the minimal area to extract the background points (which applies to any species) or the inherent problem when building partial models in the case of species with a very wide geographical distribution? I think both are different things and therefore the solutions might be different.</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Yes, we agree in that they are two different problems. But as explained before in the response to Reviewer’s question about the aims, both can be solved depending on the use given to MinBAR. On the one hand, the user can choose the narrowest buffer when the curve of the resulting metrics (Boyce index) stabilizes (i.e. the minimal area to extract the background points from without loosing modelling performance). On the other hand, the user can be able to see how the performance of the model diminishes, but so the computation resources (i.e. execution time), when using narrower areas for modelling (i.e. partial models instead the whole distribution), so that he or she can decide which is the best extent in terms of the compromise between quality (according to Boyce index estimates) and execution time.</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In order to be clearer, we have modified these two paragraphs (Lines 69-78)</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LINES 91-93: On the other hand, Boyce Index Total (BI_tot) assesses predictions beyond the training area, across the whole distribution of the species (i.e. model transferability).</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Do you mean that in this case evaluation includes the ability of the "partial model" to predict records in other parts of the distribution not included in the calibration? If so, then I think a quantification of non-analog conditions should be included in the analyses, since the environmental conditions within the calibration area could be more restricted than in the transfer area.</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A multivariate environmental similarity surface analysis (MESS) is now included in the package to evaluate the differences between the environmental conditions used to train the models and the transfer area. It is now mentioned in the manuscript in lines 95-97 and 141, respectively as:</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 </w:t>
      </w:r>
      <w:r>
        <w:rPr>
          <w:rFonts w:ascii="Times New Roman" w:hAnsi="Times New Roman"/>
          <w:b/>
          <w:bCs/>
          <w:i w:val="false"/>
          <w:iCs w:val="false"/>
          <w:caps w:val="false"/>
          <w:smallCaps w:val="false"/>
          <w:color w:val="222222"/>
          <w:spacing w:val="0"/>
          <w:sz w:val="24"/>
          <w:lang w:val="en-US"/>
        </w:rPr>
        <w:t>in order to compare the environmental variables used for training the model with those across the projected area, a multivariate environmental similarity surface (MESS) analysis (Elith et al., 2010) is run.”</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 </w:t>
      </w:r>
      <w:r>
        <w:rPr>
          <w:rFonts w:ascii="Times New Roman" w:hAnsi="Times New Roman"/>
          <w:b/>
          <w:bCs/>
          <w:i w:val="false"/>
          <w:iCs w:val="false"/>
          <w:caps w:val="false"/>
          <w:smallCaps w:val="false"/>
          <w:color w:val="222222"/>
          <w:spacing w:val="0"/>
          <w:sz w:val="24"/>
          <w:lang w:val="en-US"/>
        </w:rPr>
        <w:t>In addition, other ancillary data is generated during the process for each model (e.g. MESS maps).”</w:t>
      </w:r>
    </w:p>
    <w:p>
      <w:pPr>
        <w:pStyle w:val="Normal"/>
        <w:widowControl/>
        <w:spacing w:lineRule="auto" w:line="360" w:before="0" w:after="283"/>
        <w:ind w:left="0" w:right="0" w:hanging="0"/>
        <w:rPr>
          <w:rFonts w:ascii="Times New Roman" w:hAnsi="Times New Roman"/>
          <w:caps w:val="false"/>
          <w:smallCaps w:val="false"/>
          <w:color w:val="222222"/>
          <w:spacing w:val="0"/>
          <w:sz w:val="24"/>
          <w:lang w:val="en-US"/>
        </w:rPr>
      </w:pPr>
      <w:r>
        <w:rPr>
          <w:rFonts w:ascii="Times New Roman" w:hAnsi="Times New Roman"/>
          <w:caps w:val="false"/>
          <w:smallCaps w:val="false"/>
          <w:color w:val="222222"/>
          <w:spacing w:val="0"/>
          <w:sz w:val="24"/>
          <w:lang w:val="en-US"/>
        </w:rPr>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LINES 98-100: "…variables, the function calculates the geographical centre of the species distribution, the most distant occurrence and the buffers. "</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I'd add the assumptions to use the geographical center of the distribution to be used as the main factor to define the calibration area.  Please, add a short sentence about this contentious issue.</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Response:</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Included as follows (Lines 102-107): ”… variables, the function calculates the geographical centre of the species distribution, the most distant occurrence and the buffers. It can be found in the literature some criticisms about the geographical component of the centre-periphery hypothesis (e.g. Pironon et al., 2017). This is why in future versions of MinBAR the user will be able to choose among the geographical and the ecological centre of the species.”</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LINES 183-184: "… distribution (environmental suitability raster) by means of ENMTools (Warren et al., 2017) using I and D metrics."</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Please, add a description of those metrics, how they are calculated and what they indicate. How are they interpreted?</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Now both metrics description and interpretation are included in lines 192-196, adding also the main reference for further details, as follows:</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w:t>
      </w:r>
      <w:r>
        <w:rPr>
          <w:rFonts w:ascii="Times New Roman" w:hAnsi="Times New Roman"/>
          <w:b/>
          <w:bCs/>
          <w:i w:val="false"/>
          <w:iCs w:val="false"/>
          <w:caps w:val="false"/>
          <w:smallCaps w:val="false"/>
          <w:color w:val="222222"/>
          <w:spacing w:val="0"/>
          <w:sz w:val="24"/>
          <w:lang w:val="en-US"/>
        </w:rPr>
        <w:t>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LINES 188-190: "… of the virtual species (Table 2) gave an average of 0.69 (SD = 0.16) and 0.87 (SD = 0.11) for D and I respectively."</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This result (and Table 2) is not discussed further below. What do those similarity values imply?</w:t>
      </w:r>
    </w:p>
    <w:p>
      <w:pPr>
        <w:pStyle w:val="Normal"/>
        <w:widowControl/>
        <w:spacing w:lineRule="auto" w:line="360" w:before="0" w:after="283"/>
        <w:ind w:left="0" w:right="0" w:hanging="0"/>
        <w:rPr/>
      </w:pPr>
      <w:r>
        <w:rPr>
          <w:rFonts w:ascii="Times New Roman" w:hAnsi="Times New Roman"/>
          <w:b/>
          <w:bCs/>
          <w:i w:val="false"/>
          <w:iCs w:val="false"/>
          <w:lang w:val="en-US"/>
        </w:rPr>
        <w:t>Response: Now the result is discussed in lines 202-204 as follows:</w:t>
      </w:r>
    </w:p>
    <w:p>
      <w:pPr>
        <w:pStyle w:val="Normal"/>
        <w:widowControl/>
        <w:spacing w:lineRule="auto" w:line="360" w:before="0" w:after="283"/>
        <w:ind w:left="0" w:right="0" w:hanging="0"/>
        <w:rPr/>
      </w:pPr>
      <w:r>
        <w:rPr>
          <w:rFonts w:ascii="Times New Roman" w:hAnsi="Times New Roman"/>
          <w:b/>
          <w:bCs/>
          <w:i w:val="false"/>
          <w:iCs w:val="false"/>
          <w:lang w:val="en-US"/>
        </w:rPr>
        <w:t>“</w:t>
      </w:r>
      <w:r>
        <w:rPr>
          <w:rFonts w:ascii="Times New Roman" w:hAnsi="Times New Roman"/>
          <w:b/>
          <w:bCs/>
          <w:i w:val="false"/>
          <w:iCs w:val="false"/>
          <w:lang w:val="en-US"/>
        </w:rPr>
        <w:t xml:space="preserve">These results showed how, on average, the potential distribution of the best buffers resulted on a good overlap with the actual distribution of the species, meaning that </w:t>
      </w:r>
      <w:r>
        <w:rPr>
          <w:rFonts w:ascii="Times New Roman" w:hAnsi="Times New Roman"/>
          <w:b/>
          <w:bCs/>
          <w:i/>
          <w:iCs/>
          <w:lang w:val="en-US"/>
        </w:rPr>
        <w:t>MinBAR</w:t>
      </w:r>
      <w:r>
        <w:rPr>
          <w:rFonts w:ascii="Times New Roman" w:hAnsi="Times New Roman"/>
          <w:b/>
          <w:bCs/>
          <w:i w:val="false"/>
          <w:iCs w:val="false"/>
          <w:lang w:val="en-US"/>
        </w:rPr>
        <w:t xml:space="preserve"> is able to capture the real distribution in a notable degree.”</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218-219: "Furthermore, the implementation of other algorithms and modelling techniques would be highly convenient</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 am also thinking about the resolution (cell size) of the study. Is there any exercise using a finer resolution?</w:t>
      </w:r>
    </w:p>
    <w:p>
      <w:pPr>
        <w:pStyle w:val="Normal"/>
        <w:widowControl/>
        <w:spacing w:lineRule="auto" w:line="360" w:before="0" w:after="283"/>
        <w:ind w:left="0" w:right="0" w:hanging="0"/>
        <w:rPr/>
      </w:pPr>
      <w:r>
        <w:rPr>
          <w:rFonts w:ascii="Times New Roman" w:hAnsi="Times New Roman"/>
          <w:b/>
          <w:bCs/>
          <w:i/>
          <w:iCs/>
          <w:caps w:val="false"/>
          <w:smallCaps w:val="false"/>
          <w:color w:val="222222"/>
          <w:spacing w:val="0"/>
          <w:sz w:val="24"/>
          <w:lang w:val="en-US"/>
        </w:rPr>
        <w:t>Response:</w:t>
      </w:r>
    </w:p>
    <w:p>
      <w:pPr>
        <w:pStyle w:val="Normal"/>
        <w:widowControl/>
        <w:spacing w:lineRule="auto" w:line="360" w:before="0" w:after="283"/>
        <w:ind w:left="0" w:right="0" w:hanging="0"/>
        <w:rPr/>
      </w:pPr>
      <w:r>
        <w:rPr>
          <w:rFonts w:ascii="Times New Roman" w:hAnsi="Times New Roman"/>
          <w:b/>
          <w:bCs/>
          <w:i/>
          <w:iCs/>
          <w:caps w:val="false"/>
          <w:smallCaps w:val="false"/>
          <w:color w:val="222222"/>
          <w:spacing w:val="0"/>
          <w:sz w:val="24"/>
          <w:lang w:val="en-US"/>
        </w:rPr>
        <w:t xml:space="preserve">The tool has been tested so far at two different scales, as presented in the case studies, being case 3 the one using the finest (0.5 arc-min). However, </w:t>
      </w:r>
      <w:r>
        <w:rPr>
          <w:rFonts w:ascii="Times New Roman" w:hAnsi="Times New Roman"/>
          <w:b/>
          <w:bCs/>
          <w:i w:val="false"/>
          <w:iCs w:val="false"/>
          <w:caps w:val="false"/>
          <w:smallCaps w:val="false"/>
          <w:color w:val="222222"/>
          <w:spacing w:val="0"/>
          <w:sz w:val="24"/>
          <w:lang w:val="en-US"/>
        </w:rPr>
        <w:t>MinBAR</w:t>
      </w:r>
      <w:r>
        <w:rPr>
          <w:rFonts w:ascii="Times New Roman" w:hAnsi="Times New Roman"/>
          <w:b/>
          <w:bCs/>
          <w:i/>
          <w:iCs/>
          <w:caps w:val="false"/>
          <w:smallCaps w:val="false"/>
          <w:color w:val="222222"/>
          <w:spacing w:val="0"/>
          <w:sz w:val="24"/>
          <w:lang w:val="en-US"/>
        </w:rPr>
        <w:t xml:space="preserve"> is scale-independent, although obviously the finer the scale is, the more sense makes using </w:t>
      </w:r>
      <w:r>
        <w:rPr>
          <w:rFonts w:ascii="Times New Roman" w:hAnsi="Times New Roman"/>
          <w:b/>
          <w:bCs/>
          <w:i w:val="false"/>
          <w:iCs w:val="false"/>
          <w:caps w:val="false"/>
          <w:smallCaps w:val="false"/>
          <w:color w:val="222222"/>
          <w:spacing w:val="0"/>
          <w:sz w:val="24"/>
          <w:lang w:val="en-US"/>
        </w:rPr>
        <w:t>it</w:t>
      </w:r>
      <w:r>
        <w:rPr>
          <w:rFonts w:ascii="Times New Roman" w:hAnsi="Times New Roman"/>
          <w:b/>
          <w:bCs/>
          <w:i/>
          <w:iCs/>
          <w:caps w:val="false"/>
          <w:smallCaps w:val="false"/>
          <w:color w:val="222222"/>
          <w:spacing w:val="0"/>
          <w:sz w:val="24"/>
          <w:lang w:val="en-US"/>
        </w:rPr>
        <w:t>, as the computing resources increase with the number of pixels of the background area. Now it’s mentioned in……...</w:t>
      </w:r>
      <w:r>
        <w:rPr>
          <w:rFonts w:ascii="Times New Roman" w:hAnsi="Times New Roman"/>
          <w:i/>
          <w:iCs/>
          <w:lang w:val="en-US"/>
        </w:rPr>
        <w:br/>
        <w:br/>
      </w:r>
      <w:r>
        <w:rPr>
          <w:rFonts w:ascii="Times New Roman" w:hAnsi="Times New Roman"/>
          <w:b w:val="false"/>
          <w:i/>
          <w:iCs/>
          <w:caps w:val="false"/>
          <w:smallCaps w:val="false"/>
          <w:strike/>
          <w:color w:val="222222"/>
          <w:spacing w:val="0"/>
          <w:sz w:val="24"/>
          <w:lang w:val="en-US"/>
        </w:rPr>
        <w:t>TABLE 1.</w:t>
      </w:r>
      <w:r>
        <w:rPr>
          <w:rFonts w:ascii="Times New Roman" w:hAnsi="Times New Roman"/>
          <w:i/>
          <w:iCs/>
          <w:strike/>
          <w:lang w:val="en-US"/>
        </w:rPr>
        <w:br/>
      </w:r>
      <w:r>
        <w:rPr>
          <w:rFonts w:ascii="Times New Roman" w:hAnsi="Times New Roman"/>
          <w:b w:val="false"/>
          <w:i/>
          <w:iCs/>
          <w:caps w:val="false"/>
          <w:smallCaps w:val="false"/>
          <w:strike/>
          <w:color w:val="222222"/>
          <w:spacing w:val="0"/>
          <w:sz w:val="24"/>
          <w:lang w:val="en-US"/>
        </w:rPr>
        <w:t>COMMENT:  Species names must be specified in the first column or in the legend.  They must also specify the unit of measure in the rest of the columns.</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Response: Done. The same improvements have been applied to Table 3.</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TABLE 2.</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In the legend,  what do those values indicate? How are they interpreted?</w:t>
      </w:r>
      <w:r>
        <w:rPr>
          <w:rFonts w:ascii="Times New Roman" w:hAnsi="Times New Roman"/>
          <w:i/>
          <w:iCs/>
          <w:lang w:val="en-US"/>
        </w:rPr>
        <w:br/>
        <w:br/>
        <w:br/>
        <w:br/>
        <w:br/>
      </w:r>
    </w:p>
    <w:p>
      <w:pPr>
        <w:pStyle w:val="Normal"/>
        <w:widowControl/>
        <w:spacing w:lineRule="auto" w:line="360" w:before="0" w:after="283"/>
        <w:ind w:left="0" w:right="0" w:hanging="0"/>
        <w:rPr>
          <w:i/>
          <w:i/>
          <w:iCs/>
        </w:rPr>
      </w:pPr>
      <w:r>
        <w:rPr>
          <w:rFonts w:ascii="Times New Roman" w:hAnsi="Times New Roman"/>
          <w:b/>
          <w:bCs/>
          <w:i/>
          <w:iCs/>
          <w:caps w:val="false"/>
          <w:smallCaps w:val="false"/>
          <w:color w:val="222222"/>
          <w:spacing w:val="0"/>
          <w:sz w:val="24"/>
          <w:lang w:val="en-US"/>
        </w:rPr>
        <w:t>Reviewer #2:</w:t>
      </w:r>
      <w:r>
        <w:rPr>
          <w:rFonts w:ascii="Times New Roman" w:hAnsi="Times New Roman"/>
          <w:b w:val="false"/>
          <w:i/>
          <w:iCs/>
          <w:caps w:val="false"/>
          <w:smallCaps w:val="false"/>
          <w:color w:val="222222"/>
          <w:spacing w:val="0"/>
          <w:sz w:val="24"/>
          <w:lang w:val="en-US"/>
        </w:rPr>
        <w:t xml:space="preserve"> </w:t>
      </w:r>
    </w:p>
    <w:p>
      <w:pPr>
        <w:pStyle w:val="Normal"/>
        <w:widowControl/>
        <w:spacing w:lineRule="auto" w:line="360" w:before="0" w:after="283"/>
        <w:ind w:left="0" w:right="0" w:hanging="0"/>
        <w:rPr>
          <w:rFonts w:ascii="Times New Roman" w:hAnsi="Times New Roman"/>
          <w:b w:val="false"/>
          <w:b w:val="false"/>
          <w:caps w:val="false"/>
          <w:smallCaps w:val="false"/>
          <w:color w:val="222222"/>
          <w:spacing w:val="0"/>
          <w:sz w:val="24"/>
          <w:lang w:val="en-US"/>
        </w:rPr>
      </w:pPr>
      <w:r>
        <w:rPr>
          <w:rFonts w:ascii="Times New Roman" w:hAnsi="Times New Roman"/>
          <w:b w:val="false"/>
          <w:caps w:val="false"/>
          <w:smallCaps w:val="false"/>
          <w:color w:val="222222"/>
          <w:spacing w:val="0"/>
          <w:sz w:val="24"/>
          <w:lang w:val="en-US"/>
        </w:rPr>
      </w:r>
    </w:p>
    <w:p>
      <w:pPr>
        <w:pStyle w:val="Normal"/>
        <w:widowControl/>
        <w:spacing w:lineRule="auto" w:line="360" w:before="0" w:after="283"/>
        <w:ind w:left="0" w:right="0" w:hanging="0"/>
        <w:rPr/>
      </w:pPr>
      <w:r>
        <w:rPr>
          <w:rFonts w:ascii="Times New Roman" w:hAnsi="Times New Roman"/>
          <w:b w:val="false"/>
          <w:i/>
          <w:iCs/>
          <w:caps w:val="false"/>
          <w:smallCaps w:val="false"/>
          <w:color w:val="222222"/>
          <w:spacing w:val="0"/>
          <w:sz w:val="24"/>
          <w:lang w:val="en-US"/>
        </w:rPr>
        <w:t>Many thanks for inviting me to review the manuscript behind the MinBAR package. I enjoyed reading the text. It is well written with a clear storyline to follow. The codes behind the package are all available on GitHub and I smoothly installed the library from CRAN. The authors are targeting an important issue in modelling the distribution of species which is defining the study area to sample the pseudo-absents. I believe the manuscript offers a valuable contribution to the community of species distribution modellers and nicely fits the scope of the journal. There are, however a few points that I would like to discuss with the authors to be considered in the next revision of the manuscript.</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MinBAR uses the Boyce Index as an evaluation metric. Boyce Index only requires presences and thus appropriate metric in the case of presence-only models. It demonstrated predicted-to-expected ratio across the suitability gradient. My concerns are; a) whether the selected evaluation metric would be appropriate for other presence-absence SDMs too? b) considering that the "background" in MaxEnt is different from the pseudo-absences in other SDMs, do authors expect to get the same results with the POC plots (</w:t>
      </w:r>
      <w:hyperlink r:id="rId3" w:tgtFrame="_blank">
        <w:r>
          <w:rPr>
            <w:rStyle w:val="EnlladInternet"/>
            <w:rFonts w:ascii="Times New Roman" w:hAnsi="Times New Roman"/>
            <w:b w:val="false"/>
            <w:i/>
            <w:iCs/>
            <w:caps w:val="false"/>
            <w:smallCaps w:val="false"/>
            <w:color w:val="1155CC"/>
            <w:spacing w:val="0"/>
            <w:sz w:val="24"/>
            <w:lang w:val="en-US"/>
          </w:rPr>
          <w:t>https://doi.org/10.1890/09-07</w:t>
        </w:r>
      </w:hyperlink>
      <w:r>
        <w:rPr>
          <w:rFonts w:ascii="Times New Roman" w:hAnsi="Times New Roman"/>
          <w:b w:val="false"/>
          <w:i/>
          <w:iCs/>
          <w:caps w:val="false"/>
          <w:smallCaps w:val="false"/>
          <w:color w:val="222222"/>
          <w:spacing w:val="0"/>
          <w:sz w:val="24"/>
          <w:lang w:val="en-US"/>
        </w:rPr>
        <w:t>)?</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 xml:space="preserve">Please add the complete list of parameters (i.e. arguments) used in running MaxEnt. Considering 30% test dataset, </w:t>
      </w:r>
      <w:r>
        <w:rPr>
          <w:rFonts w:ascii="Times New Roman" w:hAnsi="Times New Roman"/>
          <w:b w:val="false"/>
          <w:i/>
          <w:iCs/>
          <w:caps w:val="false"/>
          <w:smallCaps w:val="false"/>
          <w:strike/>
          <w:color w:val="222222"/>
          <w:spacing w:val="0"/>
          <w:sz w:val="24"/>
          <w:lang w:val="en-US"/>
        </w:rPr>
        <w:t>3 model replicates (even with crossvalidation) per buffer seems insufficient, doesn't it</w:t>
      </w:r>
      <w:r>
        <w:rPr>
          <w:rFonts w:ascii="Times New Roman" w:hAnsi="Times New Roman"/>
          <w:b w:val="false"/>
          <w:i/>
          <w:iCs/>
          <w:caps w:val="false"/>
          <w:smallCaps w:val="false"/>
          <w:color w:val="222222"/>
          <w:spacing w:val="0"/>
          <w:sz w:val="24"/>
          <w:lang w:val="en-US"/>
        </w:rPr>
        <w:t>?</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We used 3 replicates both to make the calculations a bit faster due to the high number of species to run in the case studies and because it is the minimum number of occurrences to run MaxEnt according to van Proosdij et al (2016), but it is true that it might be a bit short to get averaged models to converge when increasing the number of occurrences. Now its 15 as default as it is closer to the minimum number of occurrences in the real data study of the same article. </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Authors presented 3 case studies with presence-only species data. I was expecting to see a proof of concept with absence-presence species data too. To use the presence occurrences to run the MaxEnt and use the absence-presence data to report a series of evaluation metrics not only on the discrimination capacity but also on the goodness-of-fit (i.e. calibration) of the models.</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Considering the algorithm of MaxEnt it is expected that the broader study area will return models with higher discrimination capacity (this is also visible in supplementary material 3). So the question is that except the technical benefits (i.e. time and computational resource), is there any conceptual benefits in applying MinBAR for users? Authors briefly discuss this in lines 46- 51, but it would be important to elaborate further on the application of the package in selecting the study area not by delimiting but also to set up the minimum extent.</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Please add the method used to calculate the "geographical centre fo species distribution" and would be great to have it as a line in Figure 1 and supplementary material 4.</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Please add a map to demonstrate the spacial representation of the concept. For example in the case of Fabus sylvatica (fig 1), the presence points, the geographical centre fo species distribution, and the buffers.</w:t>
      </w:r>
    </w:p>
    <w:p>
      <w:pPr>
        <w:pStyle w:val="Normal"/>
        <w:widowControl/>
        <w:spacing w:lineRule="auto" w:line="360" w:before="0" w:after="283"/>
        <w:ind w:left="0" w:right="0" w:hanging="0"/>
        <w:rPr>
          <w:rFonts w:ascii="Times New Roman" w:hAnsi="Times New Roman"/>
          <w:b w:val="false"/>
          <w:b w:val="false"/>
          <w:i/>
          <w:i/>
          <w:iCs/>
          <w:caps w:val="false"/>
          <w:smallCaps w:val="false"/>
          <w:color w:val="222222"/>
          <w:spacing w:val="0"/>
          <w:sz w:val="24"/>
          <w:lang w:val="en-US"/>
        </w:rPr>
      </w:pPr>
      <w:r>
        <w:rPr>
          <w:rFonts w:ascii="Times New Roman" w:hAnsi="Times New Roman"/>
          <w:b w:val="false"/>
          <w:i/>
          <w:iCs/>
          <w:caps w:val="false"/>
          <w:smallCaps w:val="false"/>
          <w:color w:val="222222"/>
          <w:spacing w:val="0"/>
          <w:sz w:val="24"/>
          <w:lang w:val="en-US"/>
        </w:rPr>
      </w:r>
    </w:p>
    <w:p>
      <w:pPr>
        <w:pStyle w:val="Normal"/>
        <w:widowControl/>
        <w:spacing w:lineRule="auto" w:line="360" w:before="0" w:after="283"/>
        <w:ind w:left="0" w:right="0" w:hanging="0"/>
        <w:rPr>
          <w:rFonts w:ascii="Times New Roman" w:hAnsi="Times New Roman"/>
          <w:b w:val="false"/>
          <w:b w:val="false"/>
          <w:i/>
          <w:i/>
          <w:iCs/>
          <w:caps w:val="false"/>
          <w:smallCaps w:val="false"/>
          <w:color w:val="222222"/>
          <w:spacing w:val="0"/>
          <w:sz w:val="24"/>
          <w:lang w:val="en-US"/>
        </w:rPr>
      </w:pPr>
      <w:r>
        <w:rPr>
          <w:rFonts w:ascii="Times New Roman" w:hAnsi="Times New Roman"/>
          <w:b w:val="false"/>
          <w:i/>
          <w:iCs/>
          <w:caps w:val="false"/>
          <w:smallCaps w:val="false"/>
          <w:color w:val="222222"/>
          <w:spacing w:val="0"/>
          <w:sz w:val="24"/>
          <w:lang w:val="en-US"/>
        </w:rPr>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BIBLIOGRAPHY</w:t>
      </w:r>
    </w:p>
    <w:p>
      <w:pPr>
        <w:pStyle w:val="Bibliografia1"/>
        <w:rPr/>
      </w:pPr>
      <w:r>
        <w:rPr/>
        <w:t>El-Gabbas, A. and Dormann, C.F. (2018) Wrong, but useful: regional species distribution models may not be improved by range‐wide data under biased sampling. Ecology and Evolution. 8(4):2196-2206</w:t>
      </w:r>
    </w:p>
    <w:p>
      <w:pPr>
        <w:pStyle w:val="Bibliografia1"/>
        <w:rPr/>
      </w:pPr>
      <w:r>
        <w:rPr/>
        <w:t xml:space="preserve">Laura Jiménez, Jorge Soberón, J. Andrés Christen, Desireé Soto. (2019). On the problem of modeling a fundamental niche from occurrence data. Ecological Modelling 397, 74–83 </w:t>
      </w:r>
    </w:p>
    <w:p>
      <w:pPr>
        <w:pStyle w:val="Bibliografia1"/>
        <w:rPr/>
      </w:pPr>
      <w:r>
        <w:rPr/>
        <w:t xml:space="preserve">Titeux, N., Maes, D., van Daele, T., Onkelinx, T., Heikkinen, R. K., Romo, H., ... Luoto, M. (2017). The need for large-scale distribution data to estimate regional changes in species richness under future climate change. Diversity and Distributions, 23(12), 1393–1407. https://doi. org/10.1111/ddi.12634 </w:t>
      </w:r>
    </w:p>
    <w:p>
      <w:pPr>
        <w:pStyle w:val="Bibliografia1"/>
        <w:rPr/>
      </w:pPr>
      <w:r>
        <w:rPr/>
        <w:t>van Proosdij, A.S.J., Sosef, M.S.M., Wieringa, J.J. and Raes, N. (2016), Minimum required number of specimen records to develop accurate species distribution models. Ecography, 39: 542-552. doi:</w:t>
      </w:r>
      <w:hyperlink r:id="rId4">
        <w:r>
          <w:rPr>
            <w:rStyle w:val="EnlladInternet"/>
          </w:rPr>
          <w:t>10.1111/ecog.01509</w:t>
        </w:r>
      </w:hyperlink>
    </w:p>
    <w:p>
      <w:pPr>
        <w:pStyle w:val="Bibliografia1"/>
        <w:rPr/>
      </w:pPr>
      <w:r>
        <w:rPr/>
      </w:r>
    </w:p>
    <w:p>
      <w:pPr>
        <w:pStyle w:val="Bibliografia1"/>
        <w:rPr/>
      </w:pPr>
      <w:r>
        <w:rPr/>
      </w:r>
    </w:p>
    <w:p>
      <w:pPr>
        <w:pStyle w:val="Cosdeltext"/>
        <w:widowControl/>
        <w:spacing w:lineRule="auto" w:line="360" w:before="0" w:after="283"/>
        <w:ind w:left="0" w:right="0" w:hanging="0"/>
        <w:rPr>
          <w:rFonts w:ascii="Times New Roman" w:hAnsi="Times New Roman" w:eastAsia="Songti SC" w:cs="Arial Unicode MS"/>
          <w:b w:val="false"/>
          <w:b w:val="false"/>
          <w:bCs/>
          <w:i w:val="false"/>
          <w:i w:val="false"/>
          <w:iCs w:val="false"/>
          <w:caps w:val="false"/>
          <w:smallCaps w:val="false"/>
          <w:color w:val="222222"/>
          <w:spacing w:val="0"/>
          <w:kern w:val="2"/>
          <w:sz w:val="24"/>
          <w:szCs w:val="24"/>
          <w:lang w:val="en-US" w:eastAsia="zh-CN" w:bidi="hi-IN"/>
        </w:rPr>
      </w:pPr>
      <w:r>
        <w:rPr>
          <w:rFonts w:eastAsia="Songti SC" w:cs="Arial Unicode MS" w:ascii="Times New Roman" w:hAnsi="Times New Roman"/>
          <w:b w:val="false"/>
          <w:bCs/>
          <w:i w:val="false"/>
          <w:iCs w:val="false"/>
          <w:caps w:val="false"/>
          <w:smallCaps w:val="false"/>
          <w:color w:val="222222"/>
          <w:spacing w:val="0"/>
          <w:kern w:val="2"/>
          <w:sz w:val="24"/>
          <w:szCs w:val="24"/>
          <w:lang w:val="en-US" w:eastAsia="zh-CN" w:bidi="hi-IN"/>
        </w:rPr>
      </w:r>
    </w:p>
    <w:p>
      <w:pPr>
        <w:pStyle w:val="Normal"/>
        <w:widowControl/>
        <w:spacing w:lineRule="auto" w:line="360" w:before="0" w:after="283"/>
        <w:ind w:left="0" w:right="0" w:hanging="0"/>
        <w:rPr/>
      </w:pPr>
      <w:r>
        <w:rPr>
          <w:rFonts w:ascii="Times New Roman" w:hAnsi="Times New Roman"/>
          <w:i/>
          <w:iCs/>
          <w:lang w:val="en-US"/>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Xavier Rotllan-Puig" w:date="2020-09-13T13:04:41Z" w:initials="XRP">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(On it it is also discussed that, in the environmental space, the fundamental niche might be better modelled by complex shapes, which in turn change with time and space)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ca-E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ca-ES" w:eastAsia="zh-CN" w:bidi="hi-IN"/>
    </w:rPr>
  </w:style>
  <w:style w:type="paragraph" w:styleId="Encapalament1">
    <w:name w:val="Heading 1"/>
    <w:basedOn w:val="Encapalament"/>
    <w:next w:val="Cosdeltext"/>
    <w:qFormat/>
    <w:pPr>
      <w:spacing w:before="240" w:after="120"/>
      <w:outlineLvl w:val="0"/>
    </w:pPr>
    <w:rPr>
      <w:rFonts w:ascii="Liberation Serif" w:hAnsi="Liberation Serif" w:eastAsia="Songti SC" w:cs="Arial Unicode MS"/>
      <w:b/>
      <w:bCs/>
      <w:sz w:val="48"/>
      <w:szCs w:val="48"/>
    </w:rPr>
  </w:style>
  <w:style w:type="character" w:styleId="EnlladInternet">
    <w:name w:val="Enllaç d'Internet"/>
    <w:rPr>
      <w:color w:val="000080"/>
      <w:u w:val="single"/>
      <w:lang w:val="zxx" w:eastAsia="zxx" w:bidi="zxx"/>
    </w:rPr>
  </w:style>
  <w:style w:type="character" w:styleId="ListLabel1">
    <w:name w:val="ListLabel 1"/>
    <w:qFormat/>
    <w:rPr>
      <w:rFonts w:ascii="Times New Roman" w:hAnsi="Times New Roman"/>
      <w:b w:val="false"/>
      <w:i/>
      <w:iCs/>
      <w:caps w:val="false"/>
      <w:smallCaps w:val="false"/>
      <w:color w:val="1155CC"/>
      <w:spacing w:val="0"/>
      <w:sz w:val="24"/>
      <w:lang w:val="en-US"/>
    </w:rPr>
  </w:style>
  <w:style w:type="character" w:styleId="Pics">
    <w:name w:val="Pics"/>
    <w:qFormat/>
    <w:rPr>
      <w:rFonts w:ascii="OpenSymbol" w:hAnsi="OpenSymbol" w:eastAsia="OpenSymbol" w:cs="OpenSymbol"/>
    </w:rPr>
  </w:style>
  <w:style w:type="character" w:styleId="ListLabel2">
    <w:name w:val="ListLabel 2"/>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3">
    <w:name w:val="ListLabel 3"/>
    <w:qFormat/>
    <w:rPr>
      <w:rFonts w:ascii="Times New Roman" w:hAnsi="Times New Roman"/>
      <w:b w:val="false"/>
      <w:i/>
      <w:iCs/>
      <w:caps w:val="false"/>
      <w:smallCaps w:val="false"/>
      <w:color w:val="1155CC"/>
      <w:spacing w:val="0"/>
      <w:sz w:val="24"/>
      <w:lang w:val="en-US"/>
    </w:rPr>
  </w:style>
  <w:style w:type="character" w:styleId="ListLabel4">
    <w:name w:val="ListLabel 4"/>
    <w:qFormat/>
    <w:rPr/>
  </w:style>
  <w:style w:type="character" w:styleId="ListLabel5">
    <w:name w:val="ListLabel 5"/>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6">
    <w:name w:val="ListLabel 6"/>
    <w:qFormat/>
    <w:rPr>
      <w:rFonts w:ascii="Times New Roman" w:hAnsi="Times New Roman"/>
      <w:b w:val="false"/>
      <w:i/>
      <w:iCs/>
      <w:caps w:val="false"/>
      <w:smallCaps w:val="false"/>
      <w:color w:val="1155CC"/>
      <w:spacing w:val="0"/>
      <w:sz w:val="24"/>
      <w:lang w:val="en-US"/>
    </w:rPr>
  </w:style>
  <w:style w:type="character" w:styleId="ListLabel7">
    <w:name w:val="ListLabel 7"/>
    <w:qFormat/>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Bibliografia1">
    <w:name w:val="Bibliografia 1"/>
    <w:basedOn w:val="Ndex"/>
    <w:autoRedefine/>
    <w:qFormat/>
    <w:pPr>
      <w:tabs>
        <w:tab w:val="clear" w:pos="720"/>
        <w:tab w:val="right" w:pos="9638" w:leader="dot"/>
      </w:tabs>
      <w:spacing w:lineRule="auto" w:line="360" w:before="0" w:after="227"/>
      <w:ind w:left="170" w:right="0" w:hanging="170"/>
      <w:jc w:val="left"/>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ece3.5243" TargetMode="External"/><Relationship Id="rId3" Type="http://schemas.openxmlformats.org/officeDocument/2006/relationships/hyperlink" Target="https://doi.org/10.1890/09-0760.1" TargetMode="External"/><Relationship Id="rId4" Type="http://schemas.openxmlformats.org/officeDocument/2006/relationships/hyperlink" Target="https://doi.org/10.1111/ecog.01509"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808</TotalTime>
  <Application>LibreOffice/6.1.6.3$MacOSX_X86_64 LibreOffice_project/5896ab1714085361c45cf540f76f60673dd96a72</Application>
  <Pages>12</Pages>
  <Words>3234</Words>
  <Characters>16955</Characters>
  <CharactersWithSpaces>20186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2020-08-31T16:45:50Z</dcterms:created>
  <dc:creator>Xavier Rotllan-Puig</dc:creator>
  <dc:description/>
  <dc:language>ca-ES</dc:language>
  <cp:lastModifiedBy>Xavier Rotllan-Puig</cp:lastModifiedBy>
  <dcterms:modified xsi:type="dcterms:W3CDTF">2020-09-23T18:29:25Z</dcterms:modified>
  <cp:revision>69</cp:revision>
  <dc:subject/>
  <dc:title/>
</cp:coreProperties>
</file>