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CS148 Summer 2016 Reading Assignment - Meshes, Surface Topology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read Chapter 12 of Shirley, and answer the following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Why do we create and use unified mesh structures instead of just simple lists of triangles?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What’s one problem we could cause if we allowed for non-manifold mesh structures?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True or False: For all manifold meshes, there exists a consistent ordering of triangle vertices.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On average, how much space do we save by using shared vertices in mesh data structures?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In a proper mesh data structure, what run-time on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the number of triangles in a mesh, should you expect to encounter when looking up neighboring triangles of any given triangle?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Name two use cases for spatial data structures.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How long did it take for you to (a) read the material and (b) answer these questions?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