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1BDD3" w14:textId="667EFA7A" w:rsidR="00227A83" w:rsidRPr="00401ADA" w:rsidRDefault="00227A83" w:rsidP="00710314">
      <w:pPr>
        <w:spacing w:line="360" w:lineRule="auto"/>
        <w:jc w:val="both"/>
        <w:rPr>
          <w:b/>
          <w:lang w:val="en-GB"/>
        </w:rPr>
      </w:pPr>
      <w:r w:rsidRPr="00401ADA">
        <w:rPr>
          <w:b/>
          <w:lang w:val="en-GB"/>
        </w:rPr>
        <w:t>Navigating Algorithmic Power: Audience Strategies for Discoverability and Cultural Sovereignty in Digital Media Ecosystems</w:t>
      </w:r>
    </w:p>
    <w:p w14:paraId="7CA4C62D" w14:textId="77777777" w:rsidR="00812A71" w:rsidRDefault="00A87087" w:rsidP="00710314">
      <w:pPr>
        <w:spacing w:line="360" w:lineRule="auto"/>
        <w:jc w:val="both"/>
        <w:rPr>
          <w:lang w:val="en-GB"/>
        </w:rPr>
      </w:pPr>
      <w:r w:rsidRPr="00401ADA">
        <w:rPr>
          <w:lang w:val="en-GB"/>
        </w:rPr>
        <w:t xml:space="preserve">Good afternoon, everyone. </w:t>
      </w:r>
    </w:p>
    <w:p w14:paraId="7A4CCEE8" w14:textId="5E97B26C" w:rsidR="00151BAE" w:rsidRPr="00401ADA" w:rsidRDefault="00A87087" w:rsidP="00710314">
      <w:pPr>
        <w:spacing w:line="360" w:lineRule="auto"/>
        <w:jc w:val="both"/>
        <w:rPr>
          <w:lang w:val="en-GB"/>
        </w:rPr>
      </w:pPr>
      <w:r w:rsidRPr="00401ADA">
        <w:rPr>
          <w:lang w:val="en-GB"/>
        </w:rPr>
        <w:t xml:space="preserve">My name is Xavier Ribes, and I am a Senior Lecturer at the </w:t>
      </w:r>
      <w:proofErr w:type="spellStart"/>
      <w:r w:rsidR="004B29B6" w:rsidRPr="00401ADA">
        <w:rPr>
          <w:lang w:val="en-GB"/>
        </w:rPr>
        <w:t>Universitat</w:t>
      </w:r>
      <w:proofErr w:type="spellEnd"/>
      <w:r w:rsidR="004B29B6" w:rsidRPr="00401ADA">
        <w:rPr>
          <w:lang w:val="en-GB"/>
        </w:rPr>
        <w:t xml:space="preserve"> </w:t>
      </w:r>
      <w:proofErr w:type="spellStart"/>
      <w:r w:rsidR="004B29B6" w:rsidRPr="00401ADA">
        <w:rPr>
          <w:lang w:val="en-GB"/>
        </w:rPr>
        <w:t>Autònoma</w:t>
      </w:r>
      <w:proofErr w:type="spellEnd"/>
      <w:r w:rsidR="004B29B6" w:rsidRPr="00401ADA">
        <w:rPr>
          <w:lang w:val="en-GB"/>
        </w:rPr>
        <w:t xml:space="preserve"> de Barcelona</w:t>
      </w:r>
      <w:r w:rsidRPr="00401ADA">
        <w:rPr>
          <w:lang w:val="en-GB"/>
        </w:rPr>
        <w:t xml:space="preserve">. This research is part of a study I am conducting together with </w:t>
      </w:r>
      <w:r w:rsidR="00085349" w:rsidRPr="00401ADA">
        <w:rPr>
          <w:lang w:val="en-GB"/>
        </w:rPr>
        <w:t xml:space="preserve">the professors </w:t>
      </w:r>
      <w:r w:rsidRPr="00401ADA">
        <w:rPr>
          <w:lang w:val="en-GB"/>
        </w:rPr>
        <w:t xml:space="preserve">Fernanda </w:t>
      </w:r>
      <w:proofErr w:type="spellStart"/>
      <w:r w:rsidRPr="00401ADA">
        <w:rPr>
          <w:lang w:val="en-GB"/>
        </w:rPr>
        <w:t>Pirés</w:t>
      </w:r>
      <w:proofErr w:type="spellEnd"/>
      <w:r w:rsidRPr="00401ADA">
        <w:rPr>
          <w:lang w:val="en-GB"/>
        </w:rPr>
        <w:t xml:space="preserve"> and Gemma Gómez, also from UAB, and </w:t>
      </w:r>
      <w:r w:rsidR="00085349" w:rsidRPr="00401ADA">
        <w:rPr>
          <w:lang w:val="en-GB"/>
        </w:rPr>
        <w:t xml:space="preserve">the professor </w:t>
      </w:r>
      <w:r w:rsidRPr="00401ADA">
        <w:rPr>
          <w:lang w:val="en-GB"/>
        </w:rPr>
        <w:t xml:space="preserve">Lluc </w:t>
      </w:r>
      <w:proofErr w:type="spellStart"/>
      <w:r w:rsidRPr="00401ADA">
        <w:rPr>
          <w:lang w:val="en-GB"/>
        </w:rPr>
        <w:t>Massag</w:t>
      </w:r>
      <w:r w:rsidR="00926F43" w:rsidRPr="00401ADA">
        <w:rPr>
          <w:lang w:val="en-GB"/>
        </w:rPr>
        <w:t>u</w:t>
      </w:r>
      <w:r w:rsidRPr="00401ADA">
        <w:rPr>
          <w:lang w:val="en-GB"/>
        </w:rPr>
        <w:t>er</w:t>
      </w:r>
      <w:proofErr w:type="spellEnd"/>
      <w:r w:rsidRPr="00401ADA">
        <w:rPr>
          <w:lang w:val="en-GB"/>
        </w:rPr>
        <w:t xml:space="preserve"> from the </w:t>
      </w:r>
      <w:proofErr w:type="spellStart"/>
      <w:r w:rsidR="004B29B6" w:rsidRPr="00401ADA">
        <w:rPr>
          <w:lang w:val="en-GB"/>
        </w:rPr>
        <w:t>Universitat</w:t>
      </w:r>
      <w:proofErr w:type="spellEnd"/>
      <w:r w:rsidR="004B29B6" w:rsidRPr="00401ADA">
        <w:rPr>
          <w:lang w:val="en-GB"/>
        </w:rPr>
        <w:t xml:space="preserve"> Oberta de Catalunya</w:t>
      </w:r>
      <w:r w:rsidR="00AA009C" w:rsidRPr="00401ADA">
        <w:rPr>
          <w:lang w:val="en-GB"/>
        </w:rPr>
        <w:t xml:space="preserve">. </w:t>
      </w:r>
    </w:p>
    <w:p w14:paraId="403BF3A3" w14:textId="68531683" w:rsidR="00227A83" w:rsidRPr="00401ADA" w:rsidRDefault="00151BAE" w:rsidP="00710314">
      <w:pPr>
        <w:spacing w:line="360" w:lineRule="auto"/>
        <w:jc w:val="both"/>
        <w:rPr>
          <w:lang w:val="en-GB"/>
        </w:rPr>
      </w:pPr>
      <w:r w:rsidRPr="00401ADA">
        <w:rPr>
          <w:lang w:val="en-GB"/>
        </w:rPr>
        <w:t xml:space="preserve">The </w:t>
      </w:r>
      <w:r w:rsidR="00401ADA" w:rsidRPr="00401ADA">
        <w:rPr>
          <w:lang w:val="en-GB"/>
        </w:rPr>
        <w:t>findings</w:t>
      </w:r>
      <w:r w:rsidRPr="00401ADA">
        <w:rPr>
          <w:lang w:val="en-GB"/>
        </w:rPr>
        <w:t xml:space="preserve"> I am presenting are part of the research project</w:t>
      </w:r>
      <w:r w:rsidR="00A87087" w:rsidRPr="00401ADA">
        <w:rPr>
          <w:lang w:val="en-GB"/>
        </w:rPr>
        <w:t xml:space="preserve"> </w:t>
      </w:r>
      <w:r w:rsidR="00A87087" w:rsidRPr="00401ADA">
        <w:rPr>
          <w:i/>
          <w:iCs/>
          <w:lang w:val="en-GB"/>
        </w:rPr>
        <w:t>Perception and Knowledge Generation about Personalization Algorithms on Digital Communication Platforms</w:t>
      </w:r>
      <w:r w:rsidR="00A87087" w:rsidRPr="00401ADA">
        <w:rPr>
          <w:lang w:val="en-GB"/>
        </w:rPr>
        <w:t>, funded by the Spanish Ministry of Science, Innovation and Universities.</w:t>
      </w:r>
      <w:r w:rsidR="00CA5EA4" w:rsidRPr="00401ADA">
        <w:rPr>
          <w:lang w:val="en-GB"/>
        </w:rPr>
        <w:t xml:space="preserve"> </w:t>
      </w:r>
    </w:p>
    <w:p w14:paraId="56FE7F97" w14:textId="77777777" w:rsidR="00227A83" w:rsidRPr="00401ADA" w:rsidRDefault="00227A83" w:rsidP="00710314">
      <w:pPr>
        <w:spacing w:line="360" w:lineRule="auto"/>
        <w:jc w:val="both"/>
        <w:rPr>
          <w:lang w:val="en-GB"/>
        </w:rPr>
      </w:pPr>
      <w:r w:rsidRPr="00401ADA">
        <w:rPr>
          <w:lang w:val="en-GB"/>
        </w:rPr>
        <w:t xml:space="preserve">We live in an era where our cultural access is profoundly mediated by recommendation algorithms. Whether we are scrolling through Instagram and </w:t>
      </w:r>
      <w:proofErr w:type="gramStart"/>
      <w:r w:rsidRPr="00401ADA">
        <w:rPr>
          <w:lang w:val="en-GB"/>
        </w:rPr>
        <w:t>TikTok, or</w:t>
      </w:r>
      <w:proofErr w:type="gramEnd"/>
      <w:r w:rsidRPr="00401ADA">
        <w:rPr>
          <w:lang w:val="en-GB"/>
        </w:rPr>
        <w:t xml:space="preserve"> deciding what to watch on Netflix and listen to on Spotify, algorithms operate as our automated curators. This reality presents us with a fascinating theoretical paradox: on one hand, algorithms enhance our ability to efficiently choose content amidst an overwhelming overabundance of information, revaluing the classic "uses and gratifications" theories. On the other hand, this automated curation simultaneously restricts our options, enclosing us in filter bubbles and echoing the early paradigms of the hypodermic needle.</w:t>
      </w:r>
    </w:p>
    <w:p w14:paraId="7C71B9B7" w14:textId="77777777" w:rsidR="00227A83" w:rsidRDefault="00227A83" w:rsidP="00710314">
      <w:pPr>
        <w:spacing w:line="360" w:lineRule="auto"/>
        <w:jc w:val="both"/>
        <w:rPr>
          <w:lang w:val="en-GB"/>
        </w:rPr>
      </w:pPr>
      <w:r w:rsidRPr="00401ADA">
        <w:rPr>
          <w:lang w:val="en-GB"/>
        </w:rPr>
        <w:t xml:space="preserve">The fundamental question then becomes: In an ecosystem where platforms govern discoverability through architectural curation and moderation, how do audiences assert their </w:t>
      </w:r>
      <w:proofErr w:type="gramStart"/>
      <w:r w:rsidRPr="00401ADA">
        <w:rPr>
          <w:lang w:val="en-GB"/>
        </w:rPr>
        <w:t>agency?.</w:t>
      </w:r>
      <w:proofErr w:type="gramEnd"/>
      <w:r w:rsidRPr="00401ADA">
        <w:rPr>
          <w:lang w:val="en-GB"/>
        </w:rPr>
        <w:t xml:space="preserve"> Are we simply adrift in a sea of automated </w:t>
      </w:r>
      <w:proofErr w:type="gramStart"/>
      <w:r w:rsidRPr="00401ADA">
        <w:rPr>
          <w:lang w:val="en-GB"/>
        </w:rPr>
        <w:t>recommendations, or</w:t>
      </w:r>
      <w:proofErr w:type="gramEnd"/>
      <w:r w:rsidRPr="00401ADA">
        <w:rPr>
          <w:lang w:val="en-GB"/>
        </w:rPr>
        <w:t xml:space="preserve"> are we actively taking the helm of our cultural </w:t>
      </w:r>
      <w:proofErr w:type="gramStart"/>
      <w:r w:rsidRPr="00401ADA">
        <w:rPr>
          <w:lang w:val="en-GB"/>
        </w:rPr>
        <w:t>consumption?.</w:t>
      </w:r>
      <w:proofErr w:type="gramEnd"/>
    </w:p>
    <w:p w14:paraId="31EE96F8" w14:textId="0B904A75" w:rsidR="00227A83" w:rsidRDefault="00227A83" w:rsidP="00710314">
      <w:pPr>
        <w:spacing w:line="360" w:lineRule="auto"/>
        <w:jc w:val="both"/>
        <w:rPr>
          <w:lang w:val="en-GB"/>
        </w:rPr>
      </w:pPr>
      <w:r w:rsidRPr="00401ADA">
        <w:rPr>
          <w:lang w:val="en-GB"/>
        </w:rPr>
        <w:t>Today, I am thrilled to present the findings of our study, developed within the ALCOM Research Project, which explores how young adult users negotiate their autonomy in the discovery and choice of audiovisual content on digital platforms. I will also introduce you to a practical tool we have developed to transfer this knowledge directly to society: The Algorithmic Compass.</w:t>
      </w:r>
    </w:p>
    <w:p w14:paraId="3E7B6289" w14:textId="77777777" w:rsidR="00ED33A5" w:rsidRPr="00401ADA" w:rsidRDefault="00ED33A5" w:rsidP="00ED33A5">
      <w:pPr>
        <w:spacing w:line="360" w:lineRule="auto"/>
        <w:jc w:val="both"/>
        <w:rPr>
          <w:lang w:val="en-GB"/>
        </w:rPr>
      </w:pPr>
      <w:r w:rsidRPr="00401ADA">
        <w:rPr>
          <w:lang w:val="en-GB"/>
        </w:rPr>
        <w:t xml:space="preserve">To capture this dynamic, we conducted 50 in-depth, semi-structured interviews with young adults aged 18 to 35. We took a cross-platform approach, </w:t>
      </w:r>
      <w:proofErr w:type="spellStart"/>
      <w:r w:rsidRPr="00401ADA">
        <w:rPr>
          <w:lang w:val="en-GB"/>
        </w:rPr>
        <w:t>analyzing</w:t>
      </w:r>
      <w:proofErr w:type="spellEnd"/>
      <w:r w:rsidRPr="00401ADA">
        <w:rPr>
          <w:lang w:val="en-GB"/>
        </w:rPr>
        <w:t xml:space="preserve"> their simultaneous navigation across social networks and audio/video streaming services.</w:t>
      </w:r>
    </w:p>
    <w:p w14:paraId="2ACB8BEA" w14:textId="63EA435F" w:rsidR="00227A83" w:rsidRPr="00401ADA" w:rsidRDefault="00227A83" w:rsidP="00710314">
      <w:pPr>
        <w:spacing w:line="360" w:lineRule="auto"/>
        <w:jc w:val="both"/>
        <w:rPr>
          <w:lang w:val="en-GB"/>
        </w:rPr>
      </w:pPr>
      <w:r w:rsidRPr="00401ADA">
        <w:rPr>
          <w:lang w:val="en-GB"/>
        </w:rPr>
        <w:lastRenderedPageBreak/>
        <w:t>Historically, communication studies have oscillated between viewing audiences as passive receivers or active meaning-makers. However, to understand algorithmic consumption, we must move beyond the mere moment of text interpretation.</w:t>
      </w:r>
    </w:p>
    <w:p w14:paraId="5DC34F05" w14:textId="77777777" w:rsidR="00227A83" w:rsidRPr="00401ADA" w:rsidRDefault="00227A83" w:rsidP="00710314">
      <w:pPr>
        <w:spacing w:line="360" w:lineRule="auto"/>
        <w:jc w:val="both"/>
        <w:rPr>
          <w:lang w:val="en-GB"/>
        </w:rPr>
      </w:pPr>
      <w:r w:rsidRPr="00401ADA">
        <w:rPr>
          <w:lang w:val="en-GB"/>
        </w:rPr>
        <w:t xml:space="preserve">In our research, we adopt the concept of "mutual domestication," a term updated by Ignacio Siles for the algorithmic context. Mutual domestication captures the parallel movement by which users incorporate platform recommendations into their daily routines, while the platforms simultaneously attempt to </w:t>
      </w:r>
      <w:proofErr w:type="spellStart"/>
      <w:r w:rsidRPr="00401ADA">
        <w:rPr>
          <w:lang w:val="en-GB"/>
        </w:rPr>
        <w:t>mold</w:t>
      </w:r>
      <w:proofErr w:type="spellEnd"/>
      <w:r w:rsidRPr="00401ADA">
        <w:rPr>
          <w:lang w:val="en-GB"/>
        </w:rPr>
        <w:t xml:space="preserve"> user practices. The relationship is not unidirectional. Users develop "algorithmic folk theories" to make sense of how these opaque systems work and to orient their </w:t>
      </w:r>
      <w:proofErr w:type="spellStart"/>
      <w:r w:rsidRPr="00401ADA">
        <w:rPr>
          <w:lang w:val="en-GB"/>
        </w:rPr>
        <w:t>behavior</w:t>
      </w:r>
      <w:proofErr w:type="spellEnd"/>
      <w:r w:rsidRPr="00401ADA">
        <w:rPr>
          <w:lang w:val="en-GB"/>
        </w:rPr>
        <w:t xml:space="preserve"> accordingly.</w:t>
      </w:r>
    </w:p>
    <w:p w14:paraId="22D2AC40" w14:textId="77777777" w:rsidR="00227A83" w:rsidRPr="00401ADA" w:rsidRDefault="00227A83" w:rsidP="00710314">
      <w:pPr>
        <w:spacing w:line="360" w:lineRule="auto"/>
        <w:jc w:val="both"/>
        <w:rPr>
          <w:lang w:val="en-GB"/>
        </w:rPr>
      </w:pPr>
      <w:r w:rsidRPr="00401ADA">
        <w:rPr>
          <w:lang w:val="en-GB"/>
        </w:rPr>
        <w:t>Our findings reveal that algorithmic agency is not an absolute value; it is a fluid spectrum of negotiation. Users transition dynamically through different phases depending on the platform, their energy levels, or their consumption goals. We mapped this spectrum into a typology of six distinct discoverability journeys:</w:t>
      </w:r>
    </w:p>
    <w:p w14:paraId="0726D9C3" w14:textId="77777777" w:rsidR="00227A83" w:rsidRPr="00401ADA" w:rsidRDefault="00227A83" w:rsidP="00710314">
      <w:pPr>
        <w:pStyle w:val="Pargrafdellista"/>
        <w:numPr>
          <w:ilvl w:val="0"/>
          <w:numId w:val="5"/>
        </w:numPr>
        <w:spacing w:line="360" w:lineRule="auto"/>
        <w:jc w:val="both"/>
        <w:rPr>
          <w:lang w:val="en-GB"/>
        </w:rPr>
      </w:pPr>
      <w:r w:rsidRPr="00401ADA">
        <w:rPr>
          <w:lang w:val="en-GB"/>
        </w:rPr>
        <w:t>Total Algorithmic Acceptance: At the lowest level of autonomy, users consume uncritically. They navigate on "autopilot," accepting the platform's initial recommendations. One of our interviewees, Ana, described this perfectly, noting that she often watches what the platform feeds her without conscious selection. Even this total submission is often a conscious choice to save mental energy.</w:t>
      </w:r>
    </w:p>
    <w:p w14:paraId="787CBE64" w14:textId="77777777" w:rsidR="00227A83" w:rsidRPr="00401ADA" w:rsidRDefault="00227A83" w:rsidP="00710314">
      <w:pPr>
        <w:pStyle w:val="Pargrafdellista"/>
        <w:numPr>
          <w:ilvl w:val="0"/>
          <w:numId w:val="5"/>
        </w:numPr>
        <w:spacing w:line="360" w:lineRule="auto"/>
        <w:jc w:val="both"/>
        <w:rPr>
          <w:lang w:val="en-GB"/>
        </w:rPr>
      </w:pPr>
      <w:r w:rsidRPr="00401ADA">
        <w:rPr>
          <w:lang w:val="en-GB"/>
        </w:rPr>
        <w:t xml:space="preserve">Selective Internal Acceptance: Here, users interact with the system—giving </w:t>
      </w:r>
      <w:proofErr w:type="gramStart"/>
      <w:r w:rsidRPr="00401ADA">
        <w:rPr>
          <w:lang w:val="en-GB"/>
        </w:rPr>
        <w:t>likes, or</w:t>
      </w:r>
      <w:proofErr w:type="gramEnd"/>
      <w:r w:rsidRPr="00401ADA">
        <w:rPr>
          <w:lang w:val="en-GB"/>
        </w:rPr>
        <w:t xml:space="preserve"> saving content—to slightly </w:t>
      </w:r>
      <w:proofErr w:type="spellStart"/>
      <w:r w:rsidRPr="00401ADA">
        <w:rPr>
          <w:lang w:val="en-GB"/>
        </w:rPr>
        <w:t>mold</w:t>
      </w:r>
      <w:proofErr w:type="spellEnd"/>
      <w:r w:rsidRPr="00401ADA">
        <w:rPr>
          <w:lang w:val="en-GB"/>
        </w:rPr>
        <w:t xml:space="preserve"> their feed. They delegate the heavy lifting to the algorithm but provide basic steering to ensure the bubble remains comfortable.</w:t>
      </w:r>
    </w:p>
    <w:p w14:paraId="64A0F724" w14:textId="77777777" w:rsidR="00227A83" w:rsidRPr="00401ADA" w:rsidRDefault="00227A83" w:rsidP="00710314">
      <w:pPr>
        <w:pStyle w:val="Pargrafdellista"/>
        <w:numPr>
          <w:ilvl w:val="0"/>
          <w:numId w:val="5"/>
        </w:numPr>
        <w:spacing w:line="360" w:lineRule="auto"/>
        <w:jc w:val="both"/>
        <w:rPr>
          <w:lang w:val="en-GB"/>
        </w:rPr>
      </w:pPr>
      <w:r w:rsidRPr="00401ADA">
        <w:rPr>
          <w:lang w:val="en-GB"/>
        </w:rPr>
        <w:t>Guided Exploration: Moving up the spectrum, users actively employ native platform tools—such as search bars or specific hashtags—to force the algorithm to yield results aligned with their specific interests, essentially turning platforms like TikTok into search engines.</w:t>
      </w:r>
    </w:p>
    <w:p w14:paraId="0E3600D0" w14:textId="77777777" w:rsidR="00227A83" w:rsidRPr="00401ADA" w:rsidRDefault="00227A83" w:rsidP="00710314">
      <w:pPr>
        <w:pStyle w:val="Pargrafdellista"/>
        <w:numPr>
          <w:ilvl w:val="0"/>
          <w:numId w:val="5"/>
        </w:numPr>
        <w:spacing w:line="360" w:lineRule="auto"/>
        <w:jc w:val="both"/>
        <w:rPr>
          <w:lang w:val="en-GB"/>
        </w:rPr>
      </w:pPr>
      <w:r w:rsidRPr="00401ADA">
        <w:rPr>
          <w:lang w:val="en-GB"/>
        </w:rPr>
        <w:t>Contrast with External Sources: This journey represents a moment of evasion. Users momentarily escape the platform's bubble to validate recommendations. For instance, Jordi, a 34-year-old participant, systematically checks external sites like IMDB or Metacritic before committing to a Netflix recommendation.</w:t>
      </w:r>
    </w:p>
    <w:p w14:paraId="48C9F225" w14:textId="77777777" w:rsidR="00227A83" w:rsidRPr="00401ADA" w:rsidRDefault="00227A83" w:rsidP="00710314">
      <w:pPr>
        <w:pStyle w:val="Pargrafdellista"/>
        <w:numPr>
          <w:ilvl w:val="0"/>
          <w:numId w:val="5"/>
        </w:numPr>
        <w:spacing w:line="360" w:lineRule="auto"/>
        <w:jc w:val="both"/>
        <w:rPr>
          <w:lang w:val="en-GB"/>
        </w:rPr>
      </w:pPr>
      <w:r w:rsidRPr="00401ADA">
        <w:rPr>
          <w:lang w:val="en-GB"/>
        </w:rPr>
        <w:t>Critical Valuation: Users in this stage actively question the system. They identify commercial biases, ideological filters, or a lack of cultural diversity in the "Top 10" lists, negotiating their trust in the platform.</w:t>
      </w:r>
    </w:p>
    <w:p w14:paraId="065B5355" w14:textId="77777777" w:rsidR="00227A83" w:rsidRPr="00401ADA" w:rsidRDefault="00227A83" w:rsidP="00710314">
      <w:pPr>
        <w:pStyle w:val="Pargrafdellista"/>
        <w:numPr>
          <w:ilvl w:val="0"/>
          <w:numId w:val="5"/>
        </w:numPr>
        <w:spacing w:line="360" w:lineRule="auto"/>
        <w:jc w:val="both"/>
        <w:rPr>
          <w:lang w:val="en-GB"/>
        </w:rPr>
      </w:pPr>
      <w:r w:rsidRPr="00401ADA">
        <w:rPr>
          <w:lang w:val="en-GB"/>
        </w:rPr>
        <w:lastRenderedPageBreak/>
        <w:t>Autonomous Choice: At the highest level of agency, users fully evade automated curation. They search independently, rely on human curation outside the digital ecosystem, or engage in strategic disconnection. Jota, a 28-year-old participant, chose to leave social networks entirely simply because, in their words, "I don't want the algorithm to know my tastes". This digital silence is a profound act of personal sovereignty.</w:t>
      </w:r>
    </w:p>
    <w:p w14:paraId="0EA04A81" w14:textId="77777777" w:rsidR="00227A83" w:rsidRPr="00401ADA" w:rsidRDefault="00227A83" w:rsidP="00710314">
      <w:pPr>
        <w:spacing w:line="360" w:lineRule="auto"/>
        <w:jc w:val="both"/>
        <w:rPr>
          <w:lang w:val="en-GB"/>
        </w:rPr>
      </w:pPr>
      <w:r w:rsidRPr="00401ADA">
        <w:rPr>
          <w:lang w:val="en-GB"/>
        </w:rPr>
        <w:t>These six journeys coalesce into three dynamic user profiles:</w:t>
      </w:r>
    </w:p>
    <w:p w14:paraId="3656F308" w14:textId="0DFD5D72" w:rsidR="00227A83" w:rsidRPr="00401ADA" w:rsidRDefault="00227A83" w:rsidP="00710314">
      <w:pPr>
        <w:pStyle w:val="Pargrafdellista"/>
        <w:numPr>
          <w:ilvl w:val="0"/>
          <w:numId w:val="4"/>
        </w:numPr>
        <w:spacing w:line="360" w:lineRule="auto"/>
        <w:jc w:val="both"/>
        <w:rPr>
          <w:lang w:val="en-GB"/>
        </w:rPr>
      </w:pPr>
      <w:r w:rsidRPr="00401ADA">
        <w:rPr>
          <w:lang w:val="en-GB"/>
        </w:rPr>
        <w:t>First, the Passengers. They resign themselves to algorithmic control, trusting the "all-inclusive" package provided by the platform.</w:t>
      </w:r>
    </w:p>
    <w:p w14:paraId="40B64E47" w14:textId="4BF69C4E" w:rsidR="00227A83" w:rsidRPr="00401ADA" w:rsidRDefault="00227A83" w:rsidP="00710314">
      <w:pPr>
        <w:pStyle w:val="Pargrafdellista"/>
        <w:numPr>
          <w:ilvl w:val="0"/>
          <w:numId w:val="4"/>
        </w:numPr>
        <w:spacing w:line="360" w:lineRule="auto"/>
        <w:jc w:val="both"/>
        <w:rPr>
          <w:lang w:val="en-GB"/>
        </w:rPr>
      </w:pPr>
      <w:r w:rsidRPr="00401ADA">
        <w:rPr>
          <w:lang w:val="en-GB"/>
        </w:rPr>
        <w:t>Second, the Navigators. They use the platform's tools to steer within the ecosystem. They enjoy the guided tour but occasionally wander down an alleyway that catches their attention, balancing convenience with curiosity.</w:t>
      </w:r>
    </w:p>
    <w:p w14:paraId="2CE5C180" w14:textId="4ED73786" w:rsidR="00227A83" w:rsidRPr="00401ADA" w:rsidRDefault="00227A83" w:rsidP="00710314">
      <w:pPr>
        <w:pStyle w:val="Pargrafdellista"/>
        <w:numPr>
          <w:ilvl w:val="0"/>
          <w:numId w:val="4"/>
        </w:numPr>
        <w:spacing w:line="360" w:lineRule="auto"/>
        <w:jc w:val="both"/>
        <w:rPr>
          <w:lang w:val="en-GB"/>
        </w:rPr>
      </w:pPr>
      <w:r w:rsidRPr="00401ADA">
        <w:rPr>
          <w:lang w:val="en-GB"/>
        </w:rPr>
        <w:t>Finally, the Sovereigns. These users act with complete critical independence. They trace their own maps, seek out hidden gems outside commercial circuits, and prioritize recommendations from friends or specialized media over automated feeds.</w:t>
      </w:r>
    </w:p>
    <w:p w14:paraId="053D1ED3" w14:textId="77777777" w:rsidR="00227A83" w:rsidRPr="00401ADA" w:rsidRDefault="00227A83" w:rsidP="00710314">
      <w:pPr>
        <w:spacing w:line="360" w:lineRule="auto"/>
        <w:jc w:val="both"/>
        <w:rPr>
          <w:lang w:val="en-GB"/>
        </w:rPr>
      </w:pPr>
      <w:r w:rsidRPr="00401ADA">
        <w:rPr>
          <w:lang w:val="en-GB"/>
        </w:rPr>
        <w:t xml:space="preserve">What is crucial to understand is that these profiles are not mutually exclusive. A single user might act as a Sovereign while searching for an indie film on a </w:t>
      </w:r>
      <w:proofErr w:type="gramStart"/>
      <w:r w:rsidRPr="00401ADA">
        <w:rPr>
          <w:lang w:val="en-GB"/>
        </w:rPr>
        <w:t>weekend, but</w:t>
      </w:r>
      <w:proofErr w:type="gramEnd"/>
      <w:r w:rsidRPr="00401ADA">
        <w:rPr>
          <w:lang w:val="en-GB"/>
        </w:rPr>
        <w:t xml:space="preserve"> revert to a Passenger while doomscrolling on TikTok after a long day at work.</w:t>
      </w:r>
    </w:p>
    <w:p w14:paraId="2C631CB2" w14:textId="4D7DECF1" w:rsidR="00227A83" w:rsidRPr="00401ADA" w:rsidRDefault="00227A83" w:rsidP="00710314">
      <w:pPr>
        <w:spacing w:line="360" w:lineRule="auto"/>
        <w:jc w:val="both"/>
        <w:rPr>
          <w:lang w:val="en-GB"/>
        </w:rPr>
      </w:pPr>
      <w:r w:rsidRPr="00401ADA">
        <w:rPr>
          <w:lang w:val="en-GB"/>
        </w:rPr>
        <w:t xml:space="preserve">Our research makes it clear that media consumption in the algorithmic age requires us to rethink digital literacy. We must go beyond teaching users how to use </w:t>
      </w:r>
      <w:proofErr w:type="gramStart"/>
      <w:r w:rsidRPr="00401ADA">
        <w:rPr>
          <w:lang w:val="en-GB"/>
        </w:rPr>
        <w:t>tools, and</w:t>
      </w:r>
      <w:proofErr w:type="gramEnd"/>
      <w:r w:rsidRPr="00401ADA">
        <w:rPr>
          <w:lang w:val="en-GB"/>
        </w:rPr>
        <w:t xml:space="preserve"> focus on building their critical capacity to understand and challenge the invisible governance guiding their cultural choices.</w:t>
      </w:r>
    </w:p>
    <w:p w14:paraId="7150ACA8" w14:textId="2B8D21E4" w:rsidR="00227A83" w:rsidRPr="00401ADA" w:rsidRDefault="00227A83" w:rsidP="00710314">
      <w:pPr>
        <w:spacing w:line="360" w:lineRule="auto"/>
        <w:jc w:val="both"/>
        <w:rPr>
          <w:lang w:val="en-GB"/>
        </w:rPr>
      </w:pPr>
      <w:r w:rsidRPr="00401ADA">
        <w:rPr>
          <w:lang w:val="en-GB"/>
        </w:rPr>
        <w:t>To achieve this, we transformed our academic findings into a tool for societal impact: a web application called The Algorithmic Compass. Developed as part of the ALCOM project, this app has a playful, engaging nature with a singular purpose: to improve the algorithmic literacy of everyday users.</w:t>
      </w:r>
    </w:p>
    <w:p w14:paraId="3EFC9A9F" w14:textId="77777777" w:rsidR="00227A83" w:rsidRPr="00401ADA" w:rsidRDefault="00227A83" w:rsidP="00710314">
      <w:pPr>
        <w:spacing w:line="360" w:lineRule="auto"/>
        <w:jc w:val="both"/>
        <w:rPr>
          <w:lang w:val="en-GB"/>
        </w:rPr>
      </w:pPr>
      <w:r w:rsidRPr="00401ADA">
        <w:rPr>
          <w:lang w:val="en-GB"/>
        </w:rPr>
        <w:t xml:space="preserve">When users enter the app, they are invited on a "digital expedition.". They begin by selecting a specific digital territory they frequent—such as Twitch, </w:t>
      </w:r>
      <w:proofErr w:type="spellStart"/>
      <w:r w:rsidRPr="00401ADA">
        <w:rPr>
          <w:lang w:val="en-GB"/>
        </w:rPr>
        <w:t>Filmin</w:t>
      </w:r>
      <w:proofErr w:type="spellEnd"/>
      <w:r w:rsidRPr="00401ADA">
        <w:rPr>
          <w:lang w:val="en-GB"/>
        </w:rPr>
        <w:t>, or Spotify—and identifying it as either a Social Network ecosystem or a Streaming ecosystem. Depending on their choice, the app presents them with a tailored set of scenarios.</w:t>
      </w:r>
    </w:p>
    <w:p w14:paraId="7BC4ADAF" w14:textId="77777777" w:rsidR="00227A83" w:rsidRPr="00401ADA" w:rsidRDefault="00227A83" w:rsidP="00710314">
      <w:pPr>
        <w:spacing w:line="360" w:lineRule="auto"/>
        <w:jc w:val="both"/>
        <w:rPr>
          <w:lang w:val="en-GB"/>
        </w:rPr>
      </w:pPr>
      <w:r w:rsidRPr="00401ADA">
        <w:rPr>
          <w:lang w:val="en-GB"/>
        </w:rPr>
        <w:t xml:space="preserve">For example, if they choose a Streaming platform, the Compass asks: "What do you do if the platform insists on highly commercial works that don't fit your taste?" Do they consume it out </w:t>
      </w:r>
      <w:r w:rsidRPr="00401ADA">
        <w:rPr>
          <w:lang w:val="en-GB"/>
        </w:rPr>
        <w:lastRenderedPageBreak/>
        <w:t xml:space="preserve">of inertia, or do they close the app and look for independent </w:t>
      </w:r>
      <w:proofErr w:type="spellStart"/>
      <w:proofErr w:type="gramStart"/>
      <w:r w:rsidRPr="00401ADA">
        <w:rPr>
          <w:lang w:val="en-GB"/>
        </w:rPr>
        <w:t>catalogs</w:t>
      </w:r>
      <w:proofErr w:type="spellEnd"/>
      <w:r w:rsidRPr="00401ADA">
        <w:rPr>
          <w:lang w:val="en-GB"/>
        </w:rPr>
        <w:t>?.</w:t>
      </w:r>
      <w:proofErr w:type="gramEnd"/>
      <w:r w:rsidRPr="00401ADA">
        <w:rPr>
          <w:lang w:val="en-GB"/>
        </w:rPr>
        <w:t xml:space="preserve"> If they choose a Social Network, it asks: "When you experience infinite 'doomscrolling', how do you react?" Do they find it hard to turn off the autopilot, or do they intentionally disconnect to engage in off-screen </w:t>
      </w:r>
      <w:proofErr w:type="gramStart"/>
      <w:r w:rsidRPr="00401ADA">
        <w:rPr>
          <w:lang w:val="en-GB"/>
        </w:rPr>
        <w:t>activities?.</w:t>
      </w:r>
      <w:proofErr w:type="gramEnd"/>
    </w:p>
    <w:p w14:paraId="4348104E" w14:textId="7F3CC51F" w:rsidR="00227A83" w:rsidRPr="00401ADA" w:rsidRDefault="00227A83" w:rsidP="00710314">
      <w:pPr>
        <w:spacing w:line="360" w:lineRule="auto"/>
        <w:jc w:val="both"/>
        <w:rPr>
          <w:lang w:val="en-GB"/>
        </w:rPr>
      </w:pPr>
      <w:r w:rsidRPr="00401ADA">
        <w:rPr>
          <w:lang w:val="en-GB"/>
        </w:rPr>
        <w:t>Based on their answers, the app provides a personalized "Expedition Breakdown". It calculates the proportion of their autonomous, guided, and delegated decisions. Finally, it reveals their algorithmic profile—Passenger, Navigator, or Sovereign—and gives them a breakdown of their navigational strengths and areas where they can gain more autonomy.</w:t>
      </w:r>
    </w:p>
    <w:p w14:paraId="3EA65262" w14:textId="77777777" w:rsidR="00227A83" w:rsidRPr="00401ADA" w:rsidRDefault="00227A83" w:rsidP="00710314">
      <w:pPr>
        <w:spacing w:line="360" w:lineRule="auto"/>
        <w:jc w:val="both"/>
        <w:rPr>
          <w:lang w:val="en-GB"/>
        </w:rPr>
      </w:pPr>
      <w:r w:rsidRPr="00401ADA">
        <w:rPr>
          <w:lang w:val="en-GB"/>
        </w:rPr>
        <w:t>But the app doesn't just diagnose; it educates. It offers actionable "Expedition Tips" to help users level up their agency.</w:t>
      </w:r>
    </w:p>
    <w:p w14:paraId="0DB34F79" w14:textId="77777777" w:rsidR="00227A83" w:rsidRPr="00401ADA" w:rsidRDefault="00227A83" w:rsidP="00710314">
      <w:pPr>
        <w:pStyle w:val="Pargrafdellista"/>
        <w:numPr>
          <w:ilvl w:val="0"/>
          <w:numId w:val="6"/>
        </w:numPr>
        <w:spacing w:line="360" w:lineRule="auto"/>
        <w:jc w:val="both"/>
        <w:rPr>
          <w:lang w:val="en-GB"/>
        </w:rPr>
      </w:pPr>
      <w:r w:rsidRPr="00401ADA">
        <w:rPr>
          <w:lang w:val="en-GB"/>
        </w:rPr>
        <w:t>If a user is a Passenger, the app advises them to "Take the helm": Stop accepting the daily menu. Use the search bar actively to find specific creators or genres.</w:t>
      </w:r>
    </w:p>
    <w:p w14:paraId="32FC8E94" w14:textId="77777777" w:rsidR="00227A83" w:rsidRPr="00401ADA" w:rsidRDefault="00227A83" w:rsidP="00710314">
      <w:pPr>
        <w:pStyle w:val="Pargrafdellista"/>
        <w:numPr>
          <w:ilvl w:val="0"/>
          <w:numId w:val="6"/>
        </w:numPr>
        <w:spacing w:line="360" w:lineRule="auto"/>
        <w:jc w:val="both"/>
        <w:rPr>
          <w:lang w:val="en-GB"/>
        </w:rPr>
      </w:pPr>
      <w:r w:rsidRPr="00401ADA">
        <w:rPr>
          <w:lang w:val="en-GB"/>
        </w:rPr>
        <w:t>If they are a Navigator, the app encourages them to "Cross-check their maps": When a platform pushes a recommendation heavily, step outside the app. Look for external reviews. Don't rely solely on the official tourist brochure.</w:t>
      </w:r>
    </w:p>
    <w:p w14:paraId="1DF69165" w14:textId="77777777" w:rsidR="00227A83" w:rsidRPr="00401ADA" w:rsidRDefault="00227A83" w:rsidP="00710314">
      <w:pPr>
        <w:pStyle w:val="Pargrafdellista"/>
        <w:numPr>
          <w:ilvl w:val="0"/>
          <w:numId w:val="6"/>
        </w:numPr>
        <w:spacing w:line="360" w:lineRule="auto"/>
        <w:jc w:val="both"/>
        <w:rPr>
          <w:lang w:val="en-GB"/>
        </w:rPr>
      </w:pPr>
      <w:r w:rsidRPr="00401ADA">
        <w:rPr>
          <w:lang w:val="en-GB"/>
        </w:rPr>
        <w:t>And if they are a Sovereign, it asks them to share their "secret maps" with their community, teaching others how to escape the filter bubbles.</w:t>
      </w:r>
    </w:p>
    <w:p w14:paraId="28495694" w14:textId="112B87AB" w:rsidR="00227A83" w:rsidRPr="00401ADA" w:rsidRDefault="00227A83" w:rsidP="00710314">
      <w:pPr>
        <w:spacing w:line="360" w:lineRule="auto"/>
        <w:jc w:val="both"/>
        <w:rPr>
          <w:lang w:val="en-GB"/>
        </w:rPr>
      </w:pPr>
      <w:r w:rsidRPr="00401ADA">
        <w:rPr>
          <w:lang w:val="en-GB"/>
        </w:rPr>
        <w:t>To conclude, the governance of digital platforms is powerful, but it is not absolute. As our research demonstrates, users are actively developing tactics to resist, negotiate, and domesticate algorithmic power. By mapping these journeys—and by translating them into an accessible tool like The Algorithmic Compass—we hope to foster a deeper understanding of how cultural sovereignty is enacted today.</w:t>
      </w:r>
    </w:p>
    <w:p w14:paraId="208B3619" w14:textId="77777777" w:rsidR="00227A83" w:rsidRPr="00401ADA" w:rsidRDefault="00227A83" w:rsidP="00710314">
      <w:pPr>
        <w:spacing w:line="360" w:lineRule="auto"/>
        <w:jc w:val="both"/>
        <w:rPr>
          <w:lang w:val="en-GB"/>
        </w:rPr>
      </w:pPr>
      <w:r w:rsidRPr="00401ADA">
        <w:rPr>
          <w:lang w:val="en-GB"/>
        </w:rPr>
        <w:t>Autonomy in the digital age is not a binary condition; it is a dynamic negotiation shaped by technological affordances and individual critical awareness. By helping users understand whether they are passengers or captains of their digital ships, we take a vital step toward a more conscious and sovereign media ecosystem.</w:t>
      </w:r>
    </w:p>
    <w:p w14:paraId="17A717C1" w14:textId="77777777" w:rsidR="00227A83" w:rsidRPr="00401ADA" w:rsidRDefault="00227A83" w:rsidP="00710314">
      <w:pPr>
        <w:spacing w:line="360" w:lineRule="auto"/>
        <w:jc w:val="both"/>
        <w:rPr>
          <w:lang w:val="en-GB"/>
        </w:rPr>
      </w:pPr>
      <w:r w:rsidRPr="00401ADA">
        <w:rPr>
          <w:lang w:val="en-GB"/>
        </w:rPr>
        <w:t>Thank you very much.</w:t>
      </w:r>
    </w:p>
    <w:p w14:paraId="00470336" w14:textId="77777777" w:rsidR="00227A83" w:rsidRPr="00401ADA" w:rsidRDefault="00227A83" w:rsidP="00710314">
      <w:pPr>
        <w:spacing w:line="360" w:lineRule="auto"/>
        <w:jc w:val="both"/>
        <w:rPr>
          <w:rFonts w:cstheme="minorHAnsi"/>
          <w:lang w:val="en-GB"/>
        </w:rPr>
      </w:pPr>
    </w:p>
    <w:sectPr w:rsidR="00227A83" w:rsidRPr="00401A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34A9"/>
    <w:multiLevelType w:val="multilevel"/>
    <w:tmpl w:val="CBA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35744"/>
    <w:multiLevelType w:val="multilevel"/>
    <w:tmpl w:val="113E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C29E2"/>
    <w:multiLevelType w:val="hybridMultilevel"/>
    <w:tmpl w:val="05FA9B6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31752221"/>
    <w:multiLevelType w:val="hybridMultilevel"/>
    <w:tmpl w:val="174073E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3D151FD1"/>
    <w:multiLevelType w:val="hybridMultilevel"/>
    <w:tmpl w:val="B500443E"/>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701A57F0"/>
    <w:multiLevelType w:val="multilevel"/>
    <w:tmpl w:val="944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511693">
    <w:abstractNumId w:val="1"/>
  </w:num>
  <w:num w:numId="2" w16cid:durableId="587350925">
    <w:abstractNumId w:val="0"/>
  </w:num>
  <w:num w:numId="3" w16cid:durableId="1810785398">
    <w:abstractNumId w:val="5"/>
  </w:num>
  <w:num w:numId="4" w16cid:durableId="551845829">
    <w:abstractNumId w:val="2"/>
  </w:num>
  <w:num w:numId="5" w16cid:durableId="1295328348">
    <w:abstractNumId w:val="4"/>
  </w:num>
  <w:num w:numId="6" w16cid:durableId="1073772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83"/>
    <w:rsid w:val="00085349"/>
    <w:rsid w:val="00101ACC"/>
    <w:rsid w:val="00151BAE"/>
    <w:rsid w:val="00227A83"/>
    <w:rsid w:val="002E0D90"/>
    <w:rsid w:val="003037C6"/>
    <w:rsid w:val="00372B2D"/>
    <w:rsid w:val="00401ADA"/>
    <w:rsid w:val="004B29B6"/>
    <w:rsid w:val="00567F93"/>
    <w:rsid w:val="006F6571"/>
    <w:rsid w:val="00710314"/>
    <w:rsid w:val="00812A71"/>
    <w:rsid w:val="00926F43"/>
    <w:rsid w:val="00A279A4"/>
    <w:rsid w:val="00A87087"/>
    <w:rsid w:val="00AA009C"/>
    <w:rsid w:val="00C63AFD"/>
    <w:rsid w:val="00C805DF"/>
    <w:rsid w:val="00CA5EA4"/>
    <w:rsid w:val="00DA0F89"/>
    <w:rsid w:val="00ED33A5"/>
    <w:rsid w:val="00F1569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5266F"/>
  <w15:chartTrackingRefBased/>
  <w15:docId w15:val="{8D784AD1-55D1-40DA-878B-20AD87441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ng-star-inserted">
    <w:name w:val="ng-star-inserted"/>
    <w:basedOn w:val="Lletraperdefectedelpargraf"/>
    <w:rsid w:val="00227A83"/>
  </w:style>
  <w:style w:type="paragraph" w:customStyle="1" w:styleId="paragraph">
    <w:name w:val="paragraph"/>
    <w:basedOn w:val="Normal"/>
    <w:rsid w:val="00227A83"/>
    <w:pPr>
      <w:spacing w:before="100" w:beforeAutospacing="1" w:after="100" w:afterAutospacing="1" w:line="240" w:lineRule="auto"/>
    </w:pPr>
    <w:rPr>
      <w:rFonts w:ascii="Times New Roman" w:eastAsia="Times New Roman" w:hAnsi="Times New Roman" w:cs="Times New Roman"/>
      <w:sz w:val="24"/>
      <w:szCs w:val="24"/>
      <w:lang w:eastAsia="ca-ES"/>
    </w:rPr>
  </w:style>
  <w:style w:type="paragraph" w:styleId="Pargrafdellista">
    <w:name w:val="List Paragraph"/>
    <w:basedOn w:val="Normal"/>
    <w:uiPriority w:val="34"/>
    <w:qFormat/>
    <w:rsid w:val="007103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464556">
      <w:bodyDiv w:val="1"/>
      <w:marLeft w:val="0"/>
      <w:marRight w:val="0"/>
      <w:marTop w:val="0"/>
      <w:marBottom w:val="0"/>
      <w:divBdr>
        <w:top w:val="none" w:sz="0" w:space="0" w:color="auto"/>
        <w:left w:val="none" w:sz="0" w:space="0" w:color="auto"/>
        <w:bottom w:val="none" w:sz="0" w:space="0" w:color="auto"/>
        <w:right w:val="none" w:sz="0" w:space="0" w:color="auto"/>
      </w:divBdr>
      <w:divsChild>
        <w:div w:id="320623140">
          <w:marLeft w:val="0"/>
          <w:marRight w:val="0"/>
          <w:marTop w:val="0"/>
          <w:marBottom w:val="0"/>
          <w:divBdr>
            <w:top w:val="single" w:sz="2" w:space="0" w:color="E5E7EB"/>
            <w:left w:val="single" w:sz="2" w:space="0" w:color="E5E7EB"/>
            <w:bottom w:val="single" w:sz="2" w:space="0" w:color="E5E7EB"/>
            <w:right w:val="single" w:sz="2" w:space="0" w:color="E5E7EB"/>
          </w:divBdr>
        </w:div>
        <w:div w:id="1499924195">
          <w:marLeft w:val="0"/>
          <w:marRight w:val="0"/>
          <w:marTop w:val="0"/>
          <w:marBottom w:val="0"/>
          <w:divBdr>
            <w:top w:val="single" w:sz="2" w:space="0" w:color="E5E7EB"/>
            <w:left w:val="single" w:sz="2" w:space="0" w:color="E5E7EB"/>
            <w:bottom w:val="single" w:sz="2" w:space="0" w:color="E5E7EB"/>
            <w:right w:val="single" w:sz="2" w:space="0" w:color="E5E7EB"/>
          </w:divBdr>
        </w:div>
        <w:div w:id="864637101">
          <w:marLeft w:val="0"/>
          <w:marRight w:val="0"/>
          <w:marTop w:val="0"/>
          <w:marBottom w:val="0"/>
          <w:divBdr>
            <w:top w:val="single" w:sz="2" w:space="0" w:color="E5E7EB"/>
            <w:left w:val="single" w:sz="2" w:space="0" w:color="E5E7EB"/>
            <w:bottom w:val="single" w:sz="2" w:space="0" w:color="E5E7EB"/>
            <w:right w:val="single" w:sz="2" w:space="0" w:color="E5E7EB"/>
          </w:divBdr>
        </w:div>
        <w:div w:id="616254072">
          <w:marLeft w:val="0"/>
          <w:marRight w:val="0"/>
          <w:marTop w:val="0"/>
          <w:marBottom w:val="0"/>
          <w:divBdr>
            <w:top w:val="single" w:sz="2" w:space="0" w:color="E5E7EB"/>
            <w:left w:val="single" w:sz="2" w:space="0" w:color="E5E7EB"/>
            <w:bottom w:val="single" w:sz="2" w:space="0" w:color="E5E7EB"/>
            <w:right w:val="single" w:sz="2" w:space="0" w:color="E5E7EB"/>
          </w:divBdr>
        </w:div>
        <w:div w:id="118961342">
          <w:marLeft w:val="0"/>
          <w:marRight w:val="0"/>
          <w:marTop w:val="0"/>
          <w:marBottom w:val="0"/>
          <w:divBdr>
            <w:top w:val="single" w:sz="2" w:space="0" w:color="E5E7EB"/>
            <w:left w:val="single" w:sz="2" w:space="0" w:color="E5E7EB"/>
            <w:bottom w:val="single" w:sz="2" w:space="0" w:color="E5E7EB"/>
            <w:right w:val="single" w:sz="2" w:space="0" w:color="E5E7EB"/>
          </w:divBdr>
        </w:div>
        <w:div w:id="2003048041">
          <w:marLeft w:val="0"/>
          <w:marRight w:val="0"/>
          <w:marTop w:val="0"/>
          <w:marBottom w:val="0"/>
          <w:divBdr>
            <w:top w:val="single" w:sz="2" w:space="0" w:color="E5E7EB"/>
            <w:left w:val="single" w:sz="2" w:space="0" w:color="E5E7EB"/>
            <w:bottom w:val="single" w:sz="2" w:space="0" w:color="E5E7EB"/>
            <w:right w:val="single" w:sz="2" w:space="0" w:color="E5E7EB"/>
          </w:divBdr>
        </w:div>
        <w:div w:id="1253128474">
          <w:marLeft w:val="0"/>
          <w:marRight w:val="0"/>
          <w:marTop w:val="0"/>
          <w:marBottom w:val="0"/>
          <w:divBdr>
            <w:top w:val="single" w:sz="2" w:space="0" w:color="E5E7EB"/>
            <w:left w:val="single" w:sz="2" w:space="0" w:color="E5E7EB"/>
            <w:bottom w:val="single" w:sz="2" w:space="0" w:color="E5E7EB"/>
            <w:right w:val="single" w:sz="2" w:space="0" w:color="E5E7EB"/>
          </w:divBdr>
        </w:div>
        <w:div w:id="991447726">
          <w:marLeft w:val="0"/>
          <w:marRight w:val="0"/>
          <w:marTop w:val="0"/>
          <w:marBottom w:val="0"/>
          <w:divBdr>
            <w:top w:val="single" w:sz="2" w:space="0" w:color="E5E7EB"/>
            <w:left w:val="single" w:sz="2" w:space="0" w:color="E5E7EB"/>
            <w:bottom w:val="single" w:sz="2" w:space="0" w:color="E5E7EB"/>
            <w:right w:val="single" w:sz="2" w:space="0" w:color="E5E7EB"/>
          </w:divBdr>
        </w:div>
        <w:div w:id="250966951">
          <w:marLeft w:val="0"/>
          <w:marRight w:val="0"/>
          <w:marTop w:val="0"/>
          <w:marBottom w:val="0"/>
          <w:divBdr>
            <w:top w:val="single" w:sz="2" w:space="0" w:color="E5E7EB"/>
            <w:left w:val="single" w:sz="2" w:space="0" w:color="E5E7EB"/>
            <w:bottom w:val="single" w:sz="2" w:space="0" w:color="E5E7EB"/>
            <w:right w:val="single" w:sz="2" w:space="0" w:color="E5E7EB"/>
          </w:divBdr>
        </w:div>
        <w:div w:id="139348452">
          <w:marLeft w:val="0"/>
          <w:marRight w:val="0"/>
          <w:marTop w:val="0"/>
          <w:marBottom w:val="0"/>
          <w:divBdr>
            <w:top w:val="single" w:sz="2" w:space="0" w:color="E5E7EB"/>
            <w:left w:val="single" w:sz="2" w:space="0" w:color="E5E7EB"/>
            <w:bottom w:val="single" w:sz="2" w:space="0" w:color="E5E7EB"/>
            <w:right w:val="single" w:sz="2" w:space="0" w:color="E5E7EB"/>
          </w:divBdr>
        </w:div>
        <w:div w:id="1386565895">
          <w:marLeft w:val="0"/>
          <w:marRight w:val="0"/>
          <w:marTop w:val="0"/>
          <w:marBottom w:val="0"/>
          <w:divBdr>
            <w:top w:val="single" w:sz="2" w:space="0" w:color="E5E7EB"/>
            <w:left w:val="single" w:sz="2" w:space="0" w:color="E5E7EB"/>
            <w:bottom w:val="single" w:sz="2" w:space="0" w:color="E5E7EB"/>
            <w:right w:val="single" w:sz="2" w:space="0" w:color="E5E7EB"/>
          </w:divBdr>
        </w:div>
        <w:div w:id="817696665">
          <w:marLeft w:val="0"/>
          <w:marRight w:val="0"/>
          <w:marTop w:val="0"/>
          <w:marBottom w:val="0"/>
          <w:divBdr>
            <w:top w:val="single" w:sz="2" w:space="0" w:color="E5E7EB"/>
            <w:left w:val="single" w:sz="2" w:space="0" w:color="E5E7EB"/>
            <w:bottom w:val="single" w:sz="2" w:space="0" w:color="E5E7EB"/>
            <w:right w:val="single" w:sz="2" w:space="0" w:color="E5E7EB"/>
          </w:divBdr>
        </w:div>
        <w:div w:id="1874414638">
          <w:marLeft w:val="0"/>
          <w:marRight w:val="0"/>
          <w:marTop w:val="0"/>
          <w:marBottom w:val="0"/>
          <w:divBdr>
            <w:top w:val="single" w:sz="2" w:space="0" w:color="E5E7EB"/>
            <w:left w:val="single" w:sz="2" w:space="0" w:color="E5E7EB"/>
            <w:bottom w:val="single" w:sz="2" w:space="0" w:color="E5E7EB"/>
            <w:right w:val="single" w:sz="2" w:space="0" w:color="E5E7EB"/>
          </w:divBdr>
        </w:div>
        <w:div w:id="589630048">
          <w:marLeft w:val="0"/>
          <w:marRight w:val="0"/>
          <w:marTop w:val="0"/>
          <w:marBottom w:val="0"/>
          <w:divBdr>
            <w:top w:val="single" w:sz="2" w:space="0" w:color="E5E7EB"/>
            <w:left w:val="single" w:sz="2" w:space="0" w:color="E5E7EB"/>
            <w:bottom w:val="single" w:sz="2" w:space="0" w:color="E5E7EB"/>
            <w:right w:val="single" w:sz="2" w:space="0" w:color="E5E7EB"/>
          </w:divBdr>
        </w:div>
        <w:div w:id="314377949">
          <w:marLeft w:val="0"/>
          <w:marRight w:val="0"/>
          <w:marTop w:val="0"/>
          <w:marBottom w:val="0"/>
          <w:divBdr>
            <w:top w:val="single" w:sz="2" w:space="0" w:color="E5E7EB"/>
            <w:left w:val="single" w:sz="2" w:space="0" w:color="E5E7EB"/>
            <w:bottom w:val="single" w:sz="2" w:space="0" w:color="E5E7EB"/>
            <w:right w:val="single" w:sz="2" w:space="0" w:color="E5E7EB"/>
          </w:divBdr>
        </w:div>
        <w:div w:id="1663700680">
          <w:marLeft w:val="0"/>
          <w:marRight w:val="0"/>
          <w:marTop w:val="0"/>
          <w:marBottom w:val="0"/>
          <w:divBdr>
            <w:top w:val="single" w:sz="2" w:space="0" w:color="E5E7EB"/>
            <w:left w:val="single" w:sz="2" w:space="0" w:color="E5E7EB"/>
            <w:bottom w:val="single" w:sz="2" w:space="0" w:color="E5E7EB"/>
            <w:right w:val="single" w:sz="2" w:space="0" w:color="E5E7EB"/>
          </w:divBdr>
        </w:div>
        <w:div w:id="377978638">
          <w:marLeft w:val="0"/>
          <w:marRight w:val="0"/>
          <w:marTop w:val="0"/>
          <w:marBottom w:val="0"/>
          <w:divBdr>
            <w:top w:val="single" w:sz="2" w:space="0" w:color="E5E7EB"/>
            <w:left w:val="single" w:sz="2" w:space="0" w:color="E5E7EB"/>
            <w:bottom w:val="single" w:sz="2" w:space="0" w:color="E5E7EB"/>
            <w:right w:val="single" w:sz="2" w:space="0" w:color="E5E7EB"/>
          </w:divBdr>
        </w:div>
        <w:div w:id="1987590888">
          <w:marLeft w:val="0"/>
          <w:marRight w:val="0"/>
          <w:marTop w:val="0"/>
          <w:marBottom w:val="0"/>
          <w:divBdr>
            <w:top w:val="single" w:sz="2" w:space="0" w:color="E5E7EB"/>
            <w:left w:val="single" w:sz="2" w:space="0" w:color="E5E7EB"/>
            <w:bottom w:val="single" w:sz="2" w:space="0" w:color="E5E7EB"/>
            <w:right w:val="single" w:sz="2" w:space="0" w:color="E5E7EB"/>
          </w:divBdr>
        </w:div>
        <w:div w:id="1575503222">
          <w:marLeft w:val="0"/>
          <w:marRight w:val="0"/>
          <w:marTop w:val="0"/>
          <w:marBottom w:val="0"/>
          <w:divBdr>
            <w:top w:val="single" w:sz="2" w:space="0" w:color="E5E7EB"/>
            <w:left w:val="single" w:sz="2" w:space="0" w:color="E5E7EB"/>
            <w:bottom w:val="single" w:sz="2" w:space="0" w:color="E5E7EB"/>
            <w:right w:val="single" w:sz="2" w:space="0" w:color="E5E7EB"/>
          </w:divBdr>
        </w:div>
        <w:div w:id="1478374195">
          <w:marLeft w:val="0"/>
          <w:marRight w:val="0"/>
          <w:marTop w:val="0"/>
          <w:marBottom w:val="0"/>
          <w:divBdr>
            <w:top w:val="single" w:sz="2" w:space="0" w:color="E5E7EB"/>
            <w:left w:val="single" w:sz="2" w:space="0" w:color="E5E7EB"/>
            <w:bottom w:val="single" w:sz="2" w:space="0" w:color="E5E7EB"/>
            <w:right w:val="single" w:sz="2" w:space="0" w:color="E5E7EB"/>
          </w:divBdr>
        </w:div>
        <w:div w:id="962423895">
          <w:marLeft w:val="0"/>
          <w:marRight w:val="0"/>
          <w:marTop w:val="0"/>
          <w:marBottom w:val="0"/>
          <w:divBdr>
            <w:top w:val="single" w:sz="2" w:space="0" w:color="E5E7EB"/>
            <w:left w:val="single" w:sz="2" w:space="0" w:color="E5E7EB"/>
            <w:bottom w:val="single" w:sz="2" w:space="0" w:color="E5E7EB"/>
            <w:right w:val="single" w:sz="2" w:space="0" w:color="E5E7EB"/>
          </w:divBdr>
        </w:div>
        <w:div w:id="766316329">
          <w:marLeft w:val="0"/>
          <w:marRight w:val="0"/>
          <w:marTop w:val="0"/>
          <w:marBottom w:val="0"/>
          <w:divBdr>
            <w:top w:val="single" w:sz="2" w:space="0" w:color="E5E7EB"/>
            <w:left w:val="single" w:sz="2" w:space="0" w:color="E5E7EB"/>
            <w:bottom w:val="single" w:sz="2" w:space="0" w:color="E5E7EB"/>
            <w:right w:val="single" w:sz="2" w:space="0" w:color="E5E7EB"/>
          </w:divBdr>
        </w:div>
        <w:div w:id="568081616">
          <w:marLeft w:val="0"/>
          <w:marRight w:val="0"/>
          <w:marTop w:val="0"/>
          <w:marBottom w:val="0"/>
          <w:divBdr>
            <w:top w:val="single" w:sz="2" w:space="0" w:color="E5E7EB"/>
            <w:left w:val="single" w:sz="2" w:space="0" w:color="E5E7EB"/>
            <w:bottom w:val="single" w:sz="2" w:space="0" w:color="E5E7EB"/>
            <w:right w:val="single" w:sz="2" w:space="0" w:color="E5E7EB"/>
          </w:divBdr>
        </w:div>
        <w:div w:id="617296284">
          <w:marLeft w:val="0"/>
          <w:marRight w:val="0"/>
          <w:marTop w:val="0"/>
          <w:marBottom w:val="0"/>
          <w:divBdr>
            <w:top w:val="single" w:sz="2" w:space="0" w:color="E5E7EB"/>
            <w:left w:val="single" w:sz="2" w:space="0" w:color="E5E7EB"/>
            <w:bottom w:val="single" w:sz="2" w:space="0" w:color="E5E7EB"/>
            <w:right w:val="single" w:sz="2" w:space="0" w:color="E5E7EB"/>
          </w:divBdr>
        </w:div>
        <w:div w:id="1174536896">
          <w:marLeft w:val="0"/>
          <w:marRight w:val="0"/>
          <w:marTop w:val="0"/>
          <w:marBottom w:val="0"/>
          <w:divBdr>
            <w:top w:val="single" w:sz="2" w:space="0" w:color="E5E7EB"/>
            <w:left w:val="single" w:sz="2" w:space="0" w:color="E5E7EB"/>
            <w:bottom w:val="single" w:sz="2" w:space="0" w:color="E5E7EB"/>
            <w:right w:val="single" w:sz="2" w:space="0" w:color="E5E7EB"/>
          </w:divBdr>
        </w:div>
        <w:div w:id="1973637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1a82f6f-9e34-44fa-9d03-e9229289ef4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606EBB8CEEEC4A9E663E4B6FB3A739" ma:contentTypeVersion="19" ma:contentTypeDescription="Crear nuevo documento." ma:contentTypeScope="" ma:versionID="c7a9c7a4996cdfb563d1d3ffba5a2269">
  <xsd:schema xmlns:xsd="http://www.w3.org/2001/XMLSchema" xmlns:xs="http://www.w3.org/2001/XMLSchema" xmlns:p="http://schemas.microsoft.com/office/2006/metadata/properties" xmlns:ns3="efb33d53-af05-4438-a974-888a2e3ac764" xmlns:ns4="a1a82f6f-9e34-44fa-9d03-e9229289ef4d" targetNamespace="http://schemas.microsoft.com/office/2006/metadata/properties" ma:root="true" ma:fieldsID="bbddce8bdb6f151e2a349acf7c799608" ns3:_="" ns4:_="">
    <xsd:import namespace="efb33d53-af05-4438-a974-888a2e3ac764"/>
    <xsd:import namespace="a1a82f6f-9e34-44fa-9d03-e9229289ef4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b33d53-af05-4438-a974-888a2e3ac764"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a82f6f-9e34-44fa-9d03-e9229289ef4d"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6582F8-0579-48B2-840E-A4DC01A951CC}">
  <ds:schemaRefs>
    <ds:schemaRef ds:uri="http://schemas.microsoft.com/sharepoint/v3/contenttype/forms"/>
  </ds:schemaRefs>
</ds:datastoreItem>
</file>

<file path=customXml/itemProps2.xml><?xml version="1.0" encoding="utf-8"?>
<ds:datastoreItem xmlns:ds="http://schemas.openxmlformats.org/officeDocument/2006/customXml" ds:itemID="{8B20BA21-E57A-4CE4-AF31-C81E70FBE87D}">
  <ds:schemaRefs>
    <ds:schemaRef ds:uri="http://schemas.microsoft.com/office/2006/metadata/properties"/>
    <ds:schemaRef ds:uri="http://schemas.microsoft.com/office/infopath/2007/PartnerControls"/>
    <ds:schemaRef ds:uri="a1a82f6f-9e34-44fa-9d03-e9229289ef4d"/>
  </ds:schemaRefs>
</ds:datastoreItem>
</file>

<file path=customXml/itemProps3.xml><?xml version="1.0" encoding="utf-8"?>
<ds:datastoreItem xmlns:ds="http://schemas.openxmlformats.org/officeDocument/2006/customXml" ds:itemID="{B5DB3B13-C4A5-48CC-9B1E-65DC71F3DC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b33d53-af05-4438-a974-888a2e3ac764"/>
    <ds:schemaRef ds:uri="a1a82f6f-9e34-44fa-9d03-e9229289ef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Pages>
  <Words>1428</Words>
  <Characters>7856</Characters>
  <Application>Microsoft Office Word</Application>
  <DocSecurity>0</DocSecurity>
  <Lines>65</Lines>
  <Paragraphs>18</Paragraphs>
  <ScaleCrop>false</ScaleCrop>
  <HeadingPairs>
    <vt:vector size="2" baseType="variant">
      <vt:variant>
        <vt:lpstr>Títol</vt:lpstr>
      </vt:variant>
      <vt:variant>
        <vt:i4>1</vt:i4>
      </vt:variant>
    </vt:vector>
  </HeadingPairs>
  <TitlesOfParts>
    <vt:vector size="1" baseType="lpstr">
      <vt:lpstr/>
    </vt:vector>
  </TitlesOfParts>
  <Company>Universitat Autònoma de Barcelona</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 Xavier Ribes Guardia</dc:creator>
  <cp:keywords/>
  <dc:description/>
  <cp:lastModifiedBy>Francesc Xavier Ribes Guardia</cp:lastModifiedBy>
  <cp:revision>17</cp:revision>
  <dcterms:created xsi:type="dcterms:W3CDTF">2026-07-16T15:43:00Z</dcterms:created>
  <dcterms:modified xsi:type="dcterms:W3CDTF">2026-09-02T12:58:00Z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0x0101005D606EBB8CEEEC4A9E663E4B6FB3A739</vt:lpwstr>
  </property>
</Properties>
</file>