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D5E09" w14:textId="77777777" w:rsidR="00C64AA9" w:rsidRPr="00C55885" w:rsidRDefault="00C64AA9" w:rsidP="00C64AA9">
      <w:pPr>
        <w:tabs>
          <w:tab w:val="left" w:pos="1635"/>
        </w:tabs>
        <w:spacing w:line="360" w:lineRule="auto"/>
        <w:jc w:val="center"/>
        <w:rPr>
          <w:rFonts w:ascii="Times New Roman" w:hAnsi="Times New Roman" w:cs="Times New Roman"/>
          <w:b/>
          <w:sz w:val="48"/>
          <w:szCs w:val="48"/>
        </w:rPr>
      </w:pPr>
    </w:p>
    <w:p w14:paraId="7531F0BC" w14:textId="35A2B17A" w:rsidR="00C64AA9" w:rsidRPr="00C55885" w:rsidRDefault="00C64AA9" w:rsidP="00C64AA9">
      <w:pPr>
        <w:jc w:val="center"/>
        <w:rPr>
          <w:rFonts w:ascii="Times New Roman" w:hAnsi="Times New Roman" w:cs="Times New Roman"/>
          <w:b/>
          <w:bCs/>
          <w:sz w:val="56"/>
          <w:szCs w:val="56"/>
        </w:rPr>
      </w:pPr>
      <w:r w:rsidRPr="00C55885">
        <w:rPr>
          <w:rFonts w:ascii="Times New Roman" w:hAnsi="Times New Roman" w:cs="Times New Roman"/>
          <w:b/>
          <w:bCs/>
          <w:sz w:val="56"/>
          <w:szCs w:val="56"/>
        </w:rPr>
        <w:t>Projet n°00</w:t>
      </w:r>
      <w:r w:rsidR="00442234" w:rsidRPr="00C55885">
        <w:rPr>
          <w:rFonts w:ascii="Times New Roman" w:hAnsi="Times New Roman" w:cs="Times New Roman"/>
          <w:b/>
          <w:bCs/>
          <w:sz w:val="56"/>
          <w:szCs w:val="56"/>
        </w:rPr>
        <w:t>4</w:t>
      </w:r>
      <w:r w:rsidRPr="00C55885">
        <w:rPr>
          <w:rFonts w:ascii="Times New Roman" w:hAnsi="Times New Roman" w:cs="Times New Roman"/>
          <w:b/>
          <w:bCs/>
          <w:sz w:val="56"/>
          <w:szCs w:val="56"/>
        </w:rPr>
        <w:t>-26-KYA</w:t>
      </w:r>
    </w:p>
    <w:p w14:paraId="17ED59BB" w14:textId="77777777" w:rsidR="00C64AA9" w:rsidRPr="00C55885" w:rsidRDefault="00C64AA9" w:rsidP="00C64AA9">
      <w:pPr>
        <w:rPr>
          <w:rFonts w:ascii="Times New Roman" w:hAnsi="Times New Roman" w:cs="Times New Roman"/>
          <w:sz w:val="56"/>
          <w:szCs w:val="56"/>
        </w:rPr>
      </w:pPr>
    </w:p>
    <w:p w14:paraId="0798111C" w14:textId="6500B262" w:rsidR="00C64AA9" w:rsidRPr="00C55885" w:rsidRDefault="00C64AA9" w:rsidP="00C64AA9">
      <w:pPr>
        <w:jc w:val="center"/>
        <w:rPr>
          <w:rFonts w:ascii="Times New Roman" w:hAnsi="Times New Roman" w:cs="Times New Roman"/>
          <w:b/>
          <w:bCs/>
          <w:color w:val="ED7D31" w:themeColor="accent2"/>
          <w:sz w:val="56"/>
          <w:szCs w:val="56"/>
        </w:rPr>
      </w:pPr>
      <w:r w:rsidRPr="00C55885">
        <w:rPr>
          <w:rFonts w:ascii="Times New Roman" w:hAnsi="Times New Roman" w:cs="Times New Roman"/>
          <w:b/>
          <w:bCs/>
          <w:color w:val="ED7D31" w:themeColor="accent2"/>
          <w:sz w:val="56"/>
          <w:szCs w:val="56"/>
        </w:rPr>
        <w:t xml:space="preserve">Titre du projet : </w:t>
      </w:r>
      <w:r w:rsidR="00442234" w:rsidRPr="00C55885">
        <w:rPr>
          <w:rFonts w:ascii="Times New Roman" w:hAnsi="Times New Roman" w:cs="Times New Roman"/>
          <w:b/>
          <w:bCs/>
          <w:color w:val="ED7D31" w:themeColor="accent2"/>
          <w:sz w:val="56"/>
          <w:szCs w:val="56"/>
        </w:rPr>
        <w:t>Commercialisation du logiciel KYA-SolDesign</w:t>
      </w:r>
    </w:p>
    <w:p w14:paraId="6E97FBD3" w14:textId="77777777" w:rsidR="00C64AA9" w:rsidRPr="00C55885" w:rsidRDefault="00C64AA9" w:rsidP="00C64AA9">
      <w:pPr>
        <w:tabs>
          <w:tab w:val="left" w:pos="1635"/>
        </w:tabs>
        <w:spacing w:line="360" w:lineRule="auto"/>
        <w:rPr>
          <w:rFonts w:ascii="Times New Roman" w:hAnsi="Times New Roman" w:cs="Times New Roman"/>
        </w:rPr>
      </w:pPr>
    </w:p>
    <w:p w14:paraId="57A4B653" w14:textId="77777777" w:rsidR="00C64AA9" w:rsidRPr="00C55885" w:rsidRDefault="00C64AA9" w:rsidP="00C64AA9">
      <w:pPr>
        <w:tabs>
          <w:tab w:val="left" w:pos="1635"/>
        </w:tabs>
        <w:spacing w:line="360" w:lineRule="auto"/>
        <w:rPr>
          <w:rFonts w:ascii="Times New Roman" w:hAnsi="Times New Roman" w:cs="Times New Roman"/>
        </w:rPr>
      </w:pPr>
    </w:p>
    <w:p w14:paraId="64F384E9" w14:textId="500EB2EA" w:rsidR="00C64AA9" w:rsidRPr="00C55885" w:rsidRDefault="00442234" w:rsidP="00C64AA9">
      <w:pPr>
        <w:tabs>
          <w:tab w:val="left" w:pos="1635"/>
        </w:tabs>
        <w:spacing w:line="360" w:lineRule="auto"/>
        <w:jc w:val="center"/>
        <w:rPr>
          <w:rFonts w:ascii="Times New Roman" w:hAnsi="Times New Roman" w:cs="Times New Roman"/>
        </w:rPr>
      </w:pPr>
      <w:r w:rsidRPr="00C55885">
        <w:rPr>
          <w:rFonts w:ascii="Times New Roman" w:hAnsi="Times New Roman" w:cs="Times New Roman"/>
          <w:noProof/>
        </w:rPr>
        <w:drawing>
          <wp:inline distT="0" distB="0" distL="0" distR="0" wp14:anchorId="6DA7BBE1" wp14:editId="30B5F898">
            <wp:extent cx="4533900" cy="3276600"/>
            <wp:effectExtent l="0" t="0" r="0" b="0"/>
            <wp:docPr id="1101758884" name="Image 1" descr="KYA-Sol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YA-SolDesig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33900" cy="3276600"/>
                    </a:xfrm>
                    <a:prstGeom prst="rect">
                      <a:avLst/>
                    </a:prstGeom>
                    <a:noFill/>
                    <a:ln>
                      <a:noFill/>
                    </a:ln>
                  </pic:spPr>
                </pic:pic>
              </a:graphicData>
            </a:graphic>
          </wp:inline>
        </w:drawing>
      </w:r>
    </w:p>
    <w:p w14:paraId="1F65631A" w14:textId="77777777" w:rsidR="00C64AA9" w:rsidRPr="00C55885" w:rsidRDefault="00C64AA9" w:rsidP="00C64AA9">
      <w:pPr>
        <w:tabs>
          <w:tab w:val="left" w:pos="1635"/>
        </w:tabs>
        <w:spacing w:line="360" w:lineRule="auto"/>
        <w:jc w:val="center"/>
        <w:rPr>
          <w:rFonts w:ascii="Times New Roman" w:hAnsi="Times New Roman" w:cs="Times New Roman"/>
          <w:b/>
          <w:sz w:val="24"/>
          <w:szCs w:val="24"/>
        </w:rPr>
      </w:pPr>
    </w:p>
    <w:p w14:paraId="0F97A1E8" w14:textId="0E08420F" w:rsidR="00C64AA9" w:rsidRPr="00C55885" w:rsidRDefault="00C64AA9" w:rsidP="00C64AA9">
      <w:pPr>
        <w:tabs>
          <w:tab w:val="left" w:pos="1635"/>
        </w:tabs>
        <w:spacing w:line="360" w:lineRule="auto"/>
        <w:jc w:val="center"/>
        <w:rPr>
          <w:rFonts w:ascii="Times New Roman" w:hAnsi="Times New Roman" w:cs="Times New Roman"/>
          <w:b/>
          <w:sz w:val="24"/>
          <w:szCs w:val="24"/>
        </w:rPr>
      </w:pPr>
      <w:r w:rsidRPr="00C55885">
        <w:rPr>
          <w:rFonts w:ascii="Times New Roman" w:hAnsi="Times New Roman" w:cs="Times New Roman"/>
          <w:b/>
          <w:sz w:val="24"/>
          <w:szCs w:val="24"/>
        </w:rPr>
        <w:t>© KYA-Energy Group 202</w:t>
      </w:r>
      <w:r w:rsidR="00950AF7" w:rsidRPr="00C55885">
        <w:rPr>
          <w:rFonts w:ascii="Times New Roman" w:hAnsi="Times New Roman" w:cs="Times New Roman"/>
          <w:b/>
          <w:sz w:val="24"/>
          <w:szCs w:val="24"/>
        </w:rPr>
        <w:t>6</w:t>
      </w:r>
    </w:p>
    <w:p w14:paraId="472B035E" w14:textId="77777777" w:rsidR="00C64AA9" w:rsidRPr="00C55885" w:rsidRDefault="00C64AA9" w:rsidP="00C64AA9">
      <w:pPr>
        <w:tabs>
          <w:tab w:val="left" w:pos="1635"/>
        </w:tabs>
        <w:spacing w:line="360" w:lineRule="auto"/>
        <w:rPr>
          <w:rFonts w:ascii="Times New Roman" w:hAnsi="Times New Roman" w:cs="Times New Roman"/>
          <w:b/>
          <w:sz w:val="24"/>
          <w:szCs w:val="24"/>
        </w:rPr>
        <w:sectPr w:rsidR="00C64AA9" w:rsidRPr="00C55885" w:rsidSect="00C64AA9">
          <w:headerReference w:type="default" r:id="rId9"/>
          <w:footerReference w:type="default" r:id="rId10"/>
          <w:headerReference w:type="first" r:id="rId11"/>
          <w:footerReference w:type="first" r:id="rId12"/>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pPr>
    </w:p>
    <w:p w14:paraId="471FE5F6" w14:textId="60353B54" w:rsidR="00281F7B" w:rsidRPr="00C55885" w:rsidRDefault="00281F7B" w:rsidP="0044789E">
      <w:pPr>
        <w:spacing w:after="0" w:line="360" w:lineRule="auto"/>
        <w:jc w:val="center"/>
        <w:rPr>
          <w:rFonts w:ascii="Times New Roman" w:eastAsia="Arial Narrow" w:hAnsi="Times New Roman" w:cs="Times New Roman"/>
          <w:b/>
          <w:sz w:val="24"/>
          <w:szCs w:val="24"/>
        </w:rPr>
      </w:pPr>
    </w:p>
    <w:p w14:paraId="567CD8C8" w14:textId="56A65BE3" w:rsidR="005E329F" w:rsidRPr="00C55885" w:rsidRDefault="005E329F" w:rsidP="0044789E">
      <w:pPr>
        <w:spacing w:after="0" w:line="360" w:lineRule="auto"/>
        <w:jc w:val="center"/>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FICHE SYNOPTIQUE DU PROJET</w:t>
      </w:r>
    </w:p>
    <w:p w14:paraId="72879A0E" w14:textId="77777777" w:rsidR="00281F7B" w:rsidRPr="00C55885" w:rsidRDefault="00281F7B" w:rsidP="0044789E">
      <w:pPr>
        <w:spacing w:after="0" w:line="360" w:lineRule="auto"/>
        <w:jc w:val="center"/>
        <w:rPr>
          <w:rFonts w:ascii="Times New Roman" w:eastAsia="Arial Narrow" w:hAnsi="Times New Roman" w:cs="Times New Roman"/>
          <w:b/>
          <w:sz w:val="28"/>
          <w:szCs w:val="28"/>
        </w:rPr>
      </w:pPr>
    </w:p>
    <w:p w14:paraId="4FB4F724"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p>
    <w:tbl>
      <w:tblPr>
        <w:tblW w:w="9346" w:type="dxa"/>
        <w:shd w:val="clear" w:color="auto" w:fill="E2EFD9" w:themeFill="accent6" w:themeFillTint="33"/>
        <w:tblCellMar>
          <w:left w:w="70" w:type="dxa"/>
          <w:right w:w="70" w:type="dxa"/>
        </w:tblCellMar>
        <w:tblLook w:val="04A0" w:firstRow="1" w:lastRow="0" w:firstColumn="1" w:lastColumn="0" w:noHBand="0" w:noVBand="1"/>
      </w:tblPr>
      <w:tblGrid>
        <w:gridCol w:w="4135"/>
        <w:gridCol w:w="5211"/>
      </w:tblGrid>
      <w:tr w:rsidR="004A5D15" w:rsidRPr="00C55885" w14:paraId="64C20D9B" w14:textId="77777777" w:rsidTr="00C55885">
        <w:trPr>
          <w:trHeight w:val="741"/>
        </w:trPr>
        <w:tc>
          <w:tcPr>
            <w:tcW w:w="4135" w:type="dxa"/>
            <w:tcBorders>
              <w:top w:val="single" w:sz="8" w:space="0" w:color="auto"/>
              <w:left w:val="single" w:sz="8" w:space="0" w:color="auto"/>
              <w:bottom w:val="single" w:sz="8" w:space="0" w:color="auto"/>
              <w:right w:val="single" w:sz="8" w:space="0" w:color="auto"/>
            </w:tcBorders>
            <w:shd w:val="clear" w:color="auto" w:fill="E2EFD9" w:themeFill="accent6" w:themeFillTint="33"/>
            <w:noWrap/>
            <w:vAlign w:val="bottom"/>
            <w:hideMark/>
          </w:tcPr>
          <w:p w14:paraId="6C7A0FCB"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Projet</w:t>
            </w:r>
          </w:p>
        </w:tc>
        <w:tc>
          <w:tcPr>
            <w:tcW w:w="5211" w:type="dxa"/>
            <w:tcBorders>
              <w:top w:val="single" w:sz="8" w:space="0" w:color="auto"/>
              <w:left w:val="nil"/>
              <w:bottom w:val="single" w:sz="8" w:space="0" w:color="auto"/>
              <w:right w:val="single" w:sz="8" w:space="0" w:color="auto"/>
            </w:tcBorders>
            <w:shd w:val="clear" w:color="auto" w:fill="E2EFD9" w:themeFill="accent6" w:themeFillTint="33"/>
            <w:noWrap/>
            <w:vAlign w:val="bottom"/>
            <w:hideMark/>
          </w:tcPr>
          <w:p w14:paraId="21BCD848" w14:textId="77777777" w:rsidR="004A5D15" w:rsidRPr="00C55885" w:rsidRDefault="004A5D15" w:rsidP="004A5D15">
            <w:pPr>
              <w:spacing w:after="0" w:line="360" w:lineRule="auto"/>
              <w:jc w:val="both"/>
              <w:rPr>
                <w:rFonts w:ascii="Times New Roman" w:eastAsia="Arial Narrow" w:hAnsi="Times New Roman" w:cs="Times New Roman"/>
                <w:b/>
                <w:bCs/>
                <w:sz w:val="28"/>
                <w:szCs w:val="28"/>
              </w:rPr>
            </w:pPr>
            <w:r w:rsidRPr="00C55885">
              <w:rPr>
                <w:rFonts w:ascii="Times New Roman" w:eastAsia="Arial Narrow" w:hAnsi="Times New Roman" w:cs="Times New Roman"/>
                <w:b/>
                <w:bCs/>
                <w:sz w:val="28"/>
                <w:szCs w:val="28"/>
              </w:rPr>
              <w:t xml:space="preserve">Commercialisation du logiciel KYA-SolDesign </w:t>
            </w:r>
          </w:p>
        </w:tc>
      </w:tr>
      <w:tr w:rsidR="004A5D15" w:rsidRPr="00C55885" w14:paraId="01C7D8A7"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0390F025"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Dénomination Sociale</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6A596014"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KYA-Energy Group</w:t>
            </w:r>
          </w:p>
        </w:tc>
      </w:tr>
      <w:tr w:rsidR="004A5D15" w:rsidRPr="00C55885" w14:paraId="2971ED92"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6ACF3C08"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NIF</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2B3EF60C"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1000430317</w:t>
            </w:r>
          </w:p>
        </w:tc>
      </w:tr>
      <w:tr w:rsidR="004A5D15" w:rsidRPr="00C55885" w14:paraId="2EB18B5D"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12B3D142"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Nom et prénoms du promoteur</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176F94F0"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AZOUMAH Yao Ketowoglo</w:t>
            </w:r>
          </w:p>
        </w:tc>
      </w:tr>
      <w:tr w:rsidR="004A5D15" w:rsidRPr="00C55885" w14:paraId="7B633294"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6C3C2FE5"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Adresse du promoteur</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5C065E79"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Agoè-Anokui, Tel : +228 91 50 21 49</w:t>
            </w:r>
          </w:p>
        </w:tc>
      </w:tr>
      <w:tr w:rsidR="004A5D15" w:rsidRPr="00C55885" w14:paraId="7F7431BE"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279843D0"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Pays (villes) d’exécution du projet</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176E59B5"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Zones Afrique et Europe</w:t>
            </w:r>
          </w:p>
        </w:tc>
      </w:tr>
      <w:tr w:rsidR="004A5D15" w:rsidRPr="00C55885" w14:paraId="225FC660"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27A540AF"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Durée du projet</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09AF3A64"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5 ans (2026-2030)</w:t>
            </w:r>
          </w:p>
        </w:tc>
      </w:tr>
      <w:tr w:rsidR="004A5D15" w:rsidRPr="00C55885" w14:paraId="7F6E10FD"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4F4A259E"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Début prévisionnel du projet</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6A9208F2"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01/02/2026</w:t>
            </w:r>
          </w:p>
        </w:tc>
      </w:tr>
      <w:tr w:rsidR="004A5D15" w:rsidRPr="00C55885" w14:paraId="009C1ECA"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3C8EBB63"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Coût total du projet</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4AB79A02" w14:textId="77777777" w:rsidR="004A5D15" w:rsidRPr="00C55885" w:rsidRDefault="004A5D15" w:rsidP="004A5D15">
            <w:pPr>
              <w:spacing w:after="0" w:line="360" w:lineRule="auto"/>
              <w:jc w:val="both"/>
              <w:rPr>
                <w:rFonts w:ascii="Times New Roman" w:eastAsia="Arial Narrow" w:hAnsi="Times New Roman" w:cs="Times New Roman"/>
                <w:sz w:val="28"/>
                <w:szCs w:val="28"/>
                <w:lang w:val="en-GB"/>
              </w:rPr>
            </w:pPr>
            <w:r w:rsidRPr="00C55885">
              <w:rPr>
                <w:rFonts w:ascii="Times New Roman" w:eastAsia="Arial Narrow" w:hAnsi="Times New Roman" w:cs="Times New Roman"/>
                <w:sz w:val="28"/>
                <w:szCs w:val="28"/>
                <w:lang w:val="en-GB"/>
              </w:rPr>
              <w:t>54 800 000 F CFA</w:t>
            </w:r>
          </w:p>
        </w:tc>
      </w:tr>
      <w:tr w:rsidR="004A5D15" w:rsidRPr="00C55885" w14:paraId="69AC0AC2"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0055D99E"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Fonds propre</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788A38A5" w14:textId="77777777" w:rsidR="004A5D15" w:rsidRPr="00C55885" w:rsidRDefault="004A5D15" w:rsidP="004A5D15">
            <w:pPr>
              <w:spacing w:after="0" w:line="360" w:lineRule="auto"/>
              <w:jc w:val="both"/>
              <w:rPr>
                <w:rFonts w:ascii="Times New Roman" w:eastAsia="Arial Narrow" w:hAnsi="Times New Roman" w:cs="Times New Roman"/>
                <w:bCs/>
                <w:sz w:val="28"/>
                <w:szCs w:val="28"/>
                <w:lang w:val="en-GB"/>
              </w:rPr>
            </w:pPr>
            <w:r w:rsidRPr="00C55885">
              <w:rPr>
                <w:rFonts w:ascii="Times New Roman" w:eastAsia="Arial Narrow" w:hAnsi="Times New Roman" w:cs="Times New Roman"/>
                <w:bCs/>
                <w:sz w:val="28"/>
                <w:szCs w:val="28"/>
                <w:lang w:val="en-GB"/>
              </w:rPr>
              <w:t xml:space="preserve">16 440 000 F CFA </w:t>
            </w:r>
          </w:p>
        </w:tc>
      </w:tr>
      <w:tr w:rsidR="004A5D15" w:rsidRPr="00C55885" w14:paraId="577E92B5"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0825AFBD"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Financement recherché (dette)</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28D3916C" w14:textId="77777777" w:rsidR="004A5D15" w:rsidRPr="00C55885" w:rsidRDefault="004A5D15" w:rsidP="004A5D15">
            <w:pPr>
              <w:spacing w:after="0" w:line="360" w:lineRule="auto"/>
              <w:jc w:val="both"/>
              <w:rPr>
                <w:rFonts w:ascii="Times New Roman" w:eastAsia="Arial Narrow" w:hAnsi="Times New Roman" w:cs="Times New Roman"/>
                <w:bCs/>
                <w:sz w:val="28"/>
                <w:szCs w:val="28"/>
                <w:lang w:val="en-GB"/>
              </w:rPr>
            </w:pPr>
            <w:r w:rsidRPr="00C55885">
              <w:rPr>
                <w:rFonts w:ascii="Times New Roman" w:eastAsia="Arial Narrow" w:hAnsi="Times New Roman" w:cs="Times New Roman"/>
                <w:bCs/>
                <w:sz w:val="28"/>
                <w:szCs w:val="28"/>
                <w:lang w:val="en-GB"/>
              </w:rPr>
              <w:t>38 360 000 F CFA</w:t>
            </w:r>
          </w:p>
        </w:tc>
      </w:tr>
      <w:tr w:rsidR="004A5D15" w:rsidRPr="00C55885" w14:paraId="6ADAC243"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2DCF059E"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Financement recherché (subvention)</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7A174C65"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0 F CFA</w:t>
            </w:r>
          </w:p>
        </w:tc>
      </w:tr>
      <w:tr w:rsidR="004A5D15" w:rsidRPr="00C55885" w14:paraId="78C1D711"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655B830B"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TRI</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02BF1CD5"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35 %</w:t>
            </w:r>
          </w:p>
        </w:tc>
      </w:tr>
      <w:tr w:rsidR="004A5D15" w:rsidRPr="00C55885" w14:paraId="2BFBD33A" w14:textId="77777777" w:rsidTr="00C55885">
        <w:trPr>
          <w:trHeight w:val="741"/>
        </w:trPr>
        <w:tc>
          <w:tcPr>
            <w:tcW w:w="4135" w:type="dxa"/>
            <w:tcBorders>
              <w:top w:val="nil"/>
              <w:left w:val="single" w:sz="8" w:space="0" w:color="auto"/>
              <w:bottom w:val="single" w:sz="8" w:space="0" w:color="auto"/>
              <w:right w:val="single" w:sz="8" w:space="0" w:color="auto"/>
            </w:tcBorders>
            <w:shd w:val="clear" w:color="auto" w:fill="E2EFD9" w:themeFill="accent6" w:themeFillTint="33"/>
            <w:noWrap/>
            <w:vAlign w:val="bottom"/>
            <w:hideMark/>
          </w:tcPr>
          <w:p w14:paraId="3F649027" w14:textId="77777777" w:rsidR="004A5D15" w:rsidRPr="00C55885" w:rsidRDefault="004A5D15" w:rsidP="004A5D15">
            <w:pPr>
              <w:spacing w:after="0" w:line="360" w:lineRule="auto"/>
              <w:jc w:val="both"/>
              <w:rPr>
                <w:rFonts w:ascii="Times New Roman" w:eastAsia="Arial Narrow" w:hAnsi="Times New Roman" w:cs="Times New Roman"/>
                <w:b/>
                <w:sz w:val="28"/>
                <w:szCs w:val="28"/>
              </w:rPr>
            </w:pPr>
            <w:r w:rsidRPr="00C55885">
              <w:rPr>
                <w:rFonts w:ascii="Times New Roman" w:eastAsia="Arial Narrow" w:hAnsi="Times New Roman" w:cs="Times New Roman"/>
                <w:b/>
                <w:sz w:val="28"/>
                <w:szCs w:val="28"/>
              </w:rPr>
              <w:t>VAN</w:t>
            </w:r>
          </w:p>
        </w:tc>
        <w:tc>
          <w:tcPr>
            <w:tcW w:w="5211" w:type="dxa"/>
            <w:tcBorders>
              <w:top w:val="nil"/>
              <w:left w:val="nil"/>
              <w:bottom w:val="single" w:sz="8" w:space="0" w:color="auto"/>
              <w:right w:val="single" w:sz="8" w:space="0" w:color="auto"/>
            </w:tcBorders>
            <w:shd w:val="clear" w:color="auto" w:fill="E2EFD9" w:themeFill="accent6" w:themeFillTint="33"/>
            <w:noWrap/>
            <w:vAlign w:val="bottom"/>
            <w:hideMark/>
          </w:tcPr>
          <w:p w14:paraId="0FFB0502" w14:textId="77777777" w:rsidR="004A5D15" w:rsidRPr="00C55885" w:rsidRDefault="004A5D15" w:rsidP="004A5D15">
            <w:pPr>
              <w:spacing w:after="0" w:line="360" w:lineRule="auto"/>
              <w:jc w:val="both"/>
              <w:rPr>
                <w:rFonts w:ascii="Times New Roman" w:eastAsia="Arial Narrow" w:hAnsi="Times New Roman" w:cs="Times New Roman"/>
                <w:bCs/>
                <w:sz w:val="28"/>
                <w:szCs w:val="28"/>
              </w:rPr>
            </w:pPr>
            <w:r w:rsidRPr="00C55885">
              <w:rPr>
                <w:rFonts w:ascii="Times New Roman" w:eastAsia="Arial Narrow" w:hAnsi="Times New Roman" w:cs="Times New Roman"/>
                <w:bCs/>
                <w:sz w:val="28"/>
                <w:szCs w:val="28"/>
              </w:rPr>
              <w:t>66 300 000 F CFA</w:t>
            </w:r>
          </w:p>
        </w:tc>
      </w:tr>
    </w:tbl>
    <w:p w14:paraId="76E32611" w14:textId="77777777" w:rsidR="004A5D15" w:rsidRPr="00C55885" w:rsidRDefault="004A5D15" w:rsidP="004A5D15">
      <w:pPr>
        <w:spacing w:after="0" w:line="360" w:lineRule="auto"/>
        <w:jc w:val="both"/>
        <w:rPr>
          <w:rFonts w:ascii="Times New Roman" w:eastAsia="Arial Narrow" w:hAnsi="Times New Roman" w:cs="Times New Roman"/>
          <w:sz w:val="28"/>
          <w:szCs w:val="28"/>
        </w:rPr>
      </w:pPr>
      <w:r w:rsidRPr="00C55885">
        <w:rPr>
          <w:rFonts w:ascii="Times New Roman" w:eastAsia="Arial Narrow" w:hAnsi="Times New Roman" w:cs="Times New Roman"/>
          <w:sz w:val="28"/>
          <w:szCs w:val="28"/>
        </w:rPr>
        <w:br w:type="page"/>
      </w:r>
    </w:p>
    <w:p w14:paraId="3B3B5B0F" w14:textId="7FAEBD9F" w:rsidR="005E329F" w:rsidRPr="00C55885" w:rsidRDefault="005E329F" w:rsidP="005E329F">
      <w:pPr>
        <w:spacing w:after="0" w:line="360" w:lineRule="auto"/>
        <w:jc w:val="both"/>
        <w:rPr>
          <w:rFonts w:ascii="Times New Roman" w:eastAsia="Arial Narrow" w:hAnsi="Times New Roman" w:cs="Times New Roman"/>
          <w:sz w:val="28"/>
          <w:szCs w:val="28"/>
        </w:rPr>
      </w:pPr>
    </w:p>
    <w:p w14:paraId="75883D26" w14:textId="417FDBF6" w:rsidR="00747B3A" w:rsidRPr="00C55885" w:rsidRDefault="00747B3A">
      <w:pPr>
        <w:rPr>
          <w:rFonts w:ascii="Times New Roman" w:hAnsi="Times New Roman" w:cs="Times New Roman"/>
          <w:b/>
          <w:bCs/>
          <w:sz w:val="28"/>
          <w:szCs w:val="28"/>
        </w:rPr>
      </w:pPr>
    </w:p>
    <w:p w14:paraId="42C8BC5B" w14:textId="41513BC0" w:rsidR="00747B3A" w:rsidRPr="00C55885" w:rsidRDefault="006E4A40">
      <w:pPr>
        <w:pStyle w:val="Paragraphedeliste"/>
        <w:numPr>
          <w:ilvl w:val="0"/>
          <w:numId w:val="2"/>
        </w:numPr>
        <w:jc w:val="center"/>
        <w:rPr>
          <w:rFonts w:ascii="Times New Roman" w:hAnsi="Times New Roman" w:cs="Times New Roman"/>
          <w:b/>
          <w:bCs/>
          <w:sz w:val="56"/>
          <w:szCs w:val="56"/>
        </w:rPr>
      </w:pPr>
      <w:r w:rsidRPr="00C55885">
        <w:rPr>
          <w:rFonts w:ascii="Times New Roman" w:hAnsi="Times New Roman" w:cs="Times New Roman"/>
          <w:b/>
          <w:bCs/>
          <w:sz w:val="56"/>
          <w:szCs w:val="56"/>
        </w:rPr>
        <w:t>Résumé exécutif</w:t>
      </w:r>
    </w:p>
    <w:p w14:paraId="6FAAEC13" w14:textId="77777777" w:rsidR="006E4A40" w:rsidRPr="00C55885" w:rsidRDefault="006E4A40" w:rsidP="000F72B9">
      <w:pPr>
        <w:jc w:val="both"/>
        <w:rPr>
          <w:rFonts w:ascii="Times New Roman" w:hAnsi="Times New Roman" w:cs="Times New Roman"/>
        </w:rPr>
      </w:pPr>
    </w:p>
    <w:p w14:paraId="5CD2EF6B" w14:textId="77777777" w:rsidR="002769EF"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sz w:val="24"/>
          <w:szCs w:val="24"/>
        </w:rPr>
        <w:t xml:space="preserve">Un technicien solaire au Burkina Faso vient de perdre un client. Son installation, dimensionnée selon les méthodes classiques, a coûté 30% de trop à cause d'un parc de batteries surdimensionné. Le client a renoncé. </w:t>
      </w:r>
    </w:p>
    <w:p w14:paraId="3DDF1855" w14:textId="22206889" w:rsidR="0028742D"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sz w:val="24"/>
          <w:szCs w:val="24"/>
        </w:rPr>
        <w:t>Ce problème est systémique</w:t>
      </w:r>
      <w:r w:rsidR="002769EF" w:rsidRPr="00C55885">
        <w:rPr>
          <w:rFonts w:ascii="Times New Roman" w:hAnsi="Times New Roman" w:cs="Times New Roman"/>
          <w:sz w:val="24"/>
          <w:szCs w:val="24"/>
        </w:rPr>
        <w:t xml:space="preserve"> et récurrent</w:t>
      </w:r>
      <w:r w:rsidRPr="00C55885">
        <w:rPr>
          <w:rFonts w:ascii="Times New Roman" w:hAnsi="Times New Roman" w:cs="Times New Roman"/>
          <w:sz w:val="24"/>
          <w:szCs w:val="24"/>
        </w:rPr>
        <w:t xml:space="preserve"> : les méthodes de dimensionnement actuelles </w:t>
      </w:r>
      <w:r w:rsidR="002769EF" w:rsidRPr="00C55885">
        <w:rPr>
          <w:rFonts w:ascii="Times New Roman" w:hAnsi="Times New Roman" w:cs="Times New Roman"/>
          <w:sz w:val="24"/>
          <w:szCs w:val="24"/>
        </w:rPr>
        <w:t xml:space="preserve">(classiques) </w:t>
      </w:r>
      <w:r w:rsidRPr="00C55885">
        <w:rPr>
          <w:rFonts w:ascii="Times New Roman" w:hAnsi="Times New Roman" w:cs="Times New Roman"/>
          <w:sz w:val="24"/>
          <w:szCs w:val="24"/>
        </w:rPr>
        <w:t>génèrent des surcoûts évitables pour des</w:t>
      </w:r>
      <w:r w:rsidR="002769EF" w:rsidRPr="00C55885">
        <w:rPr>
          <w:rFonts w:ascii="Times New Roman" w:hAnsi="Times New Roman" w:cs="Times New Roman"/>
          <w:sz w:val="24"/>
          <w:szCs w:val="24"/>
        </w:rPr>
        <w:t xml:space="preserve"> utilisateurs </w:t>
      </w:r>
      <w:r w:rsidRPr="00C55885">
        <w:rPr>
          <w:rFonts w:ascii="Times New Roman" w:hAnsi="Times New Roman" w:cs="Times New Roman"/>
          <w:sz w:val="24"/>
          <w:szCs w:val="24"/>
        </w:rPr>
        <w:t>déjà confrontés à des contraintes financières.</w:t>
      </w:r>
    </w:p>
    <w:p w14:paraId="32B53C70" w14:textId="1681F059" w:rsidR="0028742D"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sz w:val="24"/>
          <w:szCs w:val="24"/>
        </w:rPr>
        <w:t>KYA-Energy Group, entreprise togolaise spécialisée dans le solaire depuis 2015, a développé </w:t>
      </w:r>
      <w:r w:rsidRPr="00C55885">
        <w:rPr>
          <w:rFonts w:ascii="Times New Roman" w:hAnsi="Times New Roman" w:cs="Times New Roman"/>
          <w:b/>
          <w:bCs/>
          <w:sz w:val="24"/>
          <w:szCs w:val="24"/>
        </w:rPr>
        <w:t>KYA-SolDesign</w:t>
      </w:r>
      <w:r w:rsidRPr="00C55885">
        <w:rPr>
          <w:rFonts w:ascii="Times New Roman" w:hAnsi="Times New Roman" w:cs="Times New Roman"/>
          <w:sz w:val="24"/>
          <w:szCs w:val="24"/>
        </w:rPr>
        <w:t>, un logiciel de dimensionnement des systèmes solaires photovoltaïques. Depuis 2020, près de 300 professionnels ont utilisé les versions précédentes. Leurs retours ont permis de concevoir une nouvelle version</w:t>
      </w:r>
      <w:r w:rsidR="00225326" w:rsidRPr="00C55885">
        <w:rPr>
          <w:rFonts w:ascii="Times New Roman" w:hAnsi="Times New Roman" w:cs="Times New Roman"/>
          <w:sz w:val="24"/>
          <w:szCs w:val="24"/>
        </w:rPr>
        <w:t xml:space="preserve"> plus robuste et qui sera</w:t>
      </w:r>
      <w:r w:rsidRPr="00C55885">
        <w:rPr>
          <w:rFonts w:ascii="Times New Roman" w:hAnsi="Times New Roman" w:cs="Times New Roman"/>
          <w:sz w:val="24"/>
          <w:szCs w:val="24"/>
        </w:rPr>
        <w:t xml:space="preserve"> commercialisée à partir de février 2026.</w:t>
      </w:r>
    </w:p>
    <w:p w14:paraId="6DDC5A12" w14:textId="41918BF8" w:rsidR="0028742D"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sz w:val="24"/>
          <w:szCs w:val="24"/>
        </w:rPr>
        <w:t>Le logiciel repose sur une</w:t>
      </w:r>
      <w:r w:rsidR="001208D8" w:rsidRPr="00C55885">
        <w:rPr>
          <w:rFonts w:ascii="Times New Roman" w:hAnsi="Times New Roman" w:cs="Times New Roman"/>
          <w:sz w:val="24"/>
          <w:szCs w:val="24"/>
        </w:rPr>
        <w:t xml:space="preserve"> nouvelle</w:t>
      </w:r>
      <w:r w:rsidRPr="00C55885">
        <w:rPr>
          <w:rFonts w:ascii="Times New Roman" w:hAnsi="Times New Roman" w:cs="Times New Roman"/>
          <w:sz w:val="24"/>
          <w:szCs w:val="24"/>
        </w:rPr>
        <w:t xml:space="preserve"> </w:t>
      </w:r>
      <w:r w:rsidR="001208D8" w:rsidRPr="00C55885">
        <w:rPr>
          <w:rFonts w:ascii="Times New Roman" w:hAnsi="Times New Roman" w:cs="Times New Roman"/>
          <w:sz w:val="24"/>
          <w:szCs w:val="24"/>
        </w:rPr>
        <w:t>méthode qui</w:t>
      </w:r>
      <w:r w:rsidRPr="00C55885">
        <w:rPr>
          <w:rFonts w:ascii="Times New Roman" w:hAnsi="Times New Roman" w:cs="Times New Roman"/>
          <w:sz w:val="24"/>
          <w:szCs w:val="24"/>
        </w:rPr>
        <w:t xml:space="preserve"> optimise le dimensionnement d</w:t>
      </w:r>
      <w:r w:rsidR="001208D8" w:rsidRPr="00C55885">
        <w:rPr>
          <w:rFonts w:ascii="Times New Roman" w:hAnsi="Times New Roman" w:cs="Times New Roman"/>
          <w:sz w:val="24"/>
          <w:szCs w:val="24"/>
        </w:rPr>
        <w:t xml:space="preserve">u stockage d’énergie dans les </w:t>
      </w:r>
      <w:r w:rsidRPr="00C55885">
        <w:rPr>
          <w:rFonts w:ascii="Times New Roman" w:hAnsi="Times New Roman" w:cs="Times New Roman"/>
          <w:sz w:val="24"/>
          <w:szCs w:val="24"/>
        </w:rPr>
        <w:t>batteries. Selon nos validations numériques et tests terrain, les installations dimensionnées avec KYA-SolDesign coûtent </w:t>
      </w:r>
      <w:r w:rsidRPr="00C55885">
        <w:rPr>
          <w:rFonts w:ascii="Times New Roman" w:hAnsi="Times New Roman" w:cs="Times New Roman"/>
          <w:b/>
          <w:bCs/>
          <w:sz w:val="24"/>
          <w:szCs w:val="24"/>
        </w:rPr>
        <w:t xml:space="preserve">30 à 50% moins </w:t>
      </w:r>
      <w:r w:rsidR="001208D8" w:rsidRPr="00C55885">
        <w:rPr>
          <w:rFonts w:ascii="Times New Roman" w:hAnsi="Times New Roman" w:cs="Times New Roman"/>
          <w:b/>
          <w:bCs/>
          <w:sz w:val="24"/>
          <w:szCs w:val="24"/>
        </w:rPr>
        <w:t>chères comparées aux autres logiciels existants</w:t>
      </w:r>
      <w:r w:rsidRPr="00C55885">
        <w:rPr>
          <w:rFonts w:ascii="Times New Roman" w:hAnsi="Times New Roman" w:cs="Times New Roman"/>
          <w:sz w:val="24"/>
          <w:szCs w:val="24"/>
        </w:rPr>
        <w:t xml:space="preserve">, </w:t>
      </w:r>
      <w:r w:rsidR="001208D8" w:rsidRPr="00C55885">
        <w:rPr>
          <w:rFonts w:ascii="Times New Roman" w:hAnsi="Times New Roman" w:cs="Times New Roman"/>
          <w:sz w:val="24"/>
          <w:szCs w:val="24"/>
        </w:rPr>
        <w:t xml:space="preserve">et ceci </w:t>
      </w:r>
      <w:r w:rsidRPr="00C55885">
        <w:rPr>
          <w:rFonts w:ascii="Times New Roman" w:hAnsi="Times New Roman" w:cs="Times New Roman"/>
          <w:sz w:val="24"/>
          <w:szCs w:val="24"/>
        </w:rPr>
        <w:t>sans compromis sur l</w:t>
      </w:r>
      <w:r w:rsidR="001208D8" w:rsidRPr="00C55885">
        <w:rPr>
          <w:rFonts w:ascii="Times New Roman" w:hAnsi="Times New Roman" w:cs="Times New Roman"/>
          <w:sz w:val="24"/>
          <w:szCs w:val="24"/>
        </w:rPr>
        <w:t>eur</w:t>
      </w:r>
      <w:r w:rsidRPr="00C55885">
        <w:rPr>
          <w:rFonts w:ascii="Times New Roman" w:hAnsi="Times New Roman" w:cs="Times New Roman"/>
          <w:sz w:val="24"/>
          <w:szCs w:val="24"/>
        </w:rPr>
        <w:t xml:space="preserve"> fiabilité technique.</w:t>
      </w:r>
    </w:p>
    <w:p w14:paraId="39784606" w14:textId="08AE783E" w:rsidR="0028742D"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sz w:val="24"/>
          <w:szCs w:val="24"/>
        </w:rPr>
        <w:t xml:space="preserve">Le déploiement </w:t>
      </w:r>
      <w:r w:rsidR="005F1554" w:rsidRPr="00C55885">
        <w:rPr>
          <w:rFonts w:ascii="Times New Roman" w:hAnsi="Times New Roman" w:cs="Times New Roman"/>
          <w:sz w:val="24"/>
          <w:szCs w:val="24"/>
        </w:rPr>
        <w:t xml:space="preserve">de ce logiciel sera essentiel fait </w:t>
      </w:r>
      <w:r w:rsidRPr="00C55885">
        <w:rPr>
          <w:rFonts w:ascii="Times New Roman" w:hAnsi="Times New Roman" w:cs="Times New Roman"/>
          <w:sz w:val="24"/>
          <w:szCs w:val="24"/>
        </w:rPr>
        <w:t>en Afrique, marché naturel de l'entreprise. Le logiciel est conçu pour fonctionner partout où le</w:t>
      </w:r>
      <w:r w:rsidR="009E42CA" w:rsidRPr="00C55885">
        <w:rPr>
          <w:rFonts w:ascii="Times New Roman" w:hAnsi="Times New Roman" w:cs="Times New Roman"/>
          <w:sz w:val="24"/>
          <w:szCs w:val="24"/>
        </w:rPr>
        <w:t xml:space="preserve">s projets </w:t>
      </w:r>
      <w:r w:rsidRPr="00C55885">
        <w:rPr>
          <w:rFonts w:ascii="Times New Roman" w:hAnsi="Times New Roman" w:cs="Times New Roman"/>
          <w:sz w:val="24"/>
          <w:szCs w:val="24"/>
        </w:rPr>
        <w:t>solaire</w:t>
      </w:r>
      <w:r w:rsidR="009E42CA" w:rsidRPr="00C55885">
        <w:rPr>
          <w:rFonts w:ascii="Times New Roman" w:hAnsi="Times New Roman" w:cs="Times New Roman"/>
          <w:sz w:val="24"/>
          <w:szCs w:val="24"/>
        </w:rPr>
        <w:t>s</w:t>
      </w:r>
      <w:r w:rsidRPr="00C55885">
        <w:rPr>
          <w:rFonts w:ascii="Times New Roman" w:hAnsi="Times New Roman" w:cs="Times New Roman"/>
          <w:sz w:val="24"/>
          <w:szCs w:val="24"/>
        </w:rPr>
        <w:t xml:space="preserve"> se développe</w:t>
      </w:r>
      <w:r w:rsidR="009E42CA" w:rsidRPr="00C55885">
        <w:rPr>
          <w:rFonts w:ascii="Times New Roman" w:hAnsi="Times New Roman" w:cs="Times New Roman"/>
          <w:sz w:val="24"/>
          <w:szCs w:val="24"/>
        </w:rPr>
        <w:t>nt</w:t>
      </w:r>
      <w:r w:rsidRPr="00C55885">
        <w:rPr>
          <w:rFonts w:ascii="Times New Roman" w:hAnsi="Times New Roman" w:cs="Times New Roman"/>
          <w:sz w:val="24"/>
          <w:szCs w:val="24"/>
        </w:rPr>
        <w:t>. Le solaire décentralisé progresse de 20% par an en Afrique. Le modèle économique repose sur la vente de licences, payables via mobile money, à des prix allant de 1 000 à 150 000 F CFA selon le segment (étudiants, commerciaux, académiques).</w:t>
      </w:r>
    </w:p>
    <w:p w14:paraId="1ABB34C1" w14:textId="77777777" w:rsidR="0028742D"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b/>
          <w:bCs/>
          <w:sz w:val="24"/>
          <w:szCs w:val="24"/>
        </w:rPr>
        <w:t>Objectifs</w:t>
      </w:r>
      <w:r w:rsidRPr="00C55885">
        <w:rPr>
          <w:rFonts w:ascii="Times New Roman" w:hAnsi="Times New Roman" w:cs="Times New Roman"/>
          <w:sz w:val="24"/>
          <w:szCs w:val="24"/>
        </w:rPr>
        <w:t> : 130 clients payants en 2026, 2 362 en 2030. Chiffre d'affaires projeté : 7,9 millions F CFA en 2026, 143 millions en 2030.</w:t>
      </w:r>
    </w:p>
    <w:p w14:paraId="1AE39A12" w14:textId="77777777" w:rsidR="0028742D"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b/>
          <w:bCs/>
          <w:sz w:val="24"/>
          <w:szCs w:val="24"/>
        </w:rPr>
        <w:t>Financement sollicité</w:t>
      </w:r>
      <w:r w:rsidRPr="00C55885">
        <w:rPr>
          <w:rFonts w:ascii="Times New Roman" w:hAnsi="Times New Roman" w:cs="Times New Roman"/>
          <w:sz w:val="24"/>
          <w:szCs w:val="24"/>
        </w:rPr>
        <w:t> : 38 360 000 F CFA (70% dette, 30% fonds propres). Le coût total du projet s'élève à 54,8 millions F CFA, incluant une réserve de sécurité de 12 mois d'exploitation.</w:t>
      </w:r>
    </w:p>
    <w:p w14:paraId="289A62BB" w14:textId="77777777" w:rsidR="0028742D" w:rsidRPr="00C55885" w:rsidRDefault="0028742D" w:rsidP="0028742D">
      <w:pPr>
        <w:jc w:val="both"/>
        <w:rPr>
          <w:rFonts w:ascii="Times New Roman" w:hAnsi="Times New Roman" w:cs="Times New Roman"/>
          <w:sz w:val="24"/>
          <w:szCs w:val="24"/>
        </w:rPr>
      </w:pPr>
      <w:r w:rsidRPr="00C55885">
        <w:rPr>
          <w:rFonts w:ascii="Times New Roman" w:hAnsi="Times New Roman" w:cs="Times New Roman"/>
          <w:b/>
          <w:bCs/>
          <w:sz w:val="24"/>
          <w:szCs w:val="24"/>
        </w:rPr>
        <w:t>Indicateurs de rentabilité</w:t>
      </w:r>
      <w:r w:rsidRPr="00C55885">
        <w:rPr>
          <w:rFonts w:ascii="Times New Roman" w:hAnsi="Times New Roman" w:cs="Times New Roman"/>
          <w:sz w:val="24"/>
          <w:szCs w:val="24"/>
        </w:rPr>
        <w:t> : TRI = 35%, VAN = 66,3 millions F CFA, point mort atteint au premier trimestre 2028.</w:t>
      </w:r>
    </w:p>
    <w:p w14:paraId="0CC66FB1" w14:textId="77777777" w:rsidR="000F72B9" w:rsidRPr="00C55885" w:rsidRDefault="000F72B9" w:rsidP="000C392E">
      <w:pPr>
        <w:rPr>
          <w:rFonts w:ascii="Times New Roman" w:hAnsi="Times New Roman" w:cs="Times New Roman"/>
        </w:rPr>
      </w:pPr>
    </w:p>
    <w:p w14:paraId="19BC87E1" w14:textId="2D33A4A9" w:rsidR="006E2DEF" w:rsidRPr="00C55885" w:rsidRDefault="006E2DEF" w:rsidP="000C392E">
      <w:pPr>
        <w:rPr>
          <w:rFonts w:ascii="Times New Roman" w:hAnsi="Times New Roman" w:cs="Times New Roman"/>
        </w:rPr>
      </w:pPr>
      <w:r w:rsidRPr="00C55885">
        <w:rPr>
          <w:rFonts w:ascii="Times New Roman" w:hAnsi="Times New Roman" w:cs="Times New Roman"/>
        </w:rPr>
        <w:br w:type="page"/>
      </w:r>
    </w:p>
    <w:p w14:paraId="4159352F" w14:textId="77777777" w:rsidR="00C164A4" w:rsidRPr="00C55885" w:rsidRDefault="00C164A4" w:rsidP="000C392E">
      <w:pPr>
        <w:rPr>
          <w:rFonts w:ascii="Times New Roman" w:hAnsi="Times New Roman" w:cs="Times New Roman"/>
          <w:b/>
          <w:bCs/>
        </w:rPr>
      </w:pPr>
    </w:p>
    <w:p w14:paraId="2D6CD6ED" w14:textId="77777777" w:rsidR="00747B3A" w:rsidRPr="00C55885" w:rsidRDefault="00747B3A" w:rsidP="00747B3A">
      <w:pPr>
        <w:pStyle w:val="Paragraphedeliste"/>
        <w:rPr>
          <w:rFonts w:ascii="Times New Roman" w:hAnsi="Times New Roman" w:cs="Times New Roman"/>
          <w:b/>
          <w:bCs/>
          <w:sz w:val="32"/>
          <w:szCs w:val="32"/>
        </w:rPr>
      </w:pPr>
    </w:p>
    <w:p w14:paraId="53795A7E" w14:textId="77777777" w:rsidR="00747B3A" w:rsidRPr="00C55885" w:rsidRDefault="00747B3A" w:rsidP="00747B3A">
      <w:pPr>
        <w:pStyle w:val="Paragraphedeliste"/>
        <w:rPr>
          <w:rFonts w:ascii="Times New Roman" w:hAnsi="Times New Roman" w:cs="Times New Roman"/>
          <w:b/>
          <w:bCs/>
          <w:sz w:val="32"/>
          <w:szCs w:val="32"/>
        </w:rPr>
      </w:pPr>
    </w:p>
    <w:p w14:paraId="74A82060" w14:textId="77777777" w:rsidR="00747B3A" w:rsidRPr="00C55885" w:rsidRDefault="00747B3A" w:rsidP="00747B3A">
      <w:pPr>
        <w:pStyle w:val="Paragraphedeliste"/>
        <w:rPr>
          <w:rFonts w:ascii="Times New Roman" w:hAnsi="Times New Roman" w:cs="Times New Roman"/>
          <w:b/>
          <w:bCs/>
          <w:sz w:val="32"/>
          <w:szCs w:val="32"/>
        </w:rPr>
      </w:pPr>
    </w:p>
    <w:p w14:paraId="1A0002EA" w14:textId="77777777" w:rsidR="00747B3A" w:rsidRPr="00C55885" w:rsidRDefault="00747B3A" w:rsidP="00747B3A">
      <w:pPr>
        <w:pStyle w:val="Paragraphedeliste"/>
        <w:rPr>
          <w:rFonts w:ascii="Times New Roman" w:hAnsi="Times New Roman" w:cs="Times New Roman"/>
          <w:b/>
          <w:bCs/>
          <w:sz w:val="32"/>
          <w:szCs w:val="32"/>
        </w:rPr>
      </w:pPr>
    </w:p>
    <w:p w14:paraId="7F040A93" w14:textId="77777777" w:rsidR="00747B3A" w:rsidRPr="00C55885" w:rsidRDefault="00747B3A" w:rsidP="00747B3A">
      <w:pPr>
        <w:pStyle w:val="Paragraphedeliste"/>
        <w:rPr>
          <w:rFonts w:ascii="Times New Roman" w:hAnsi="Times New Roman" w:cs="Times New Roman"/>
          <w:b/>
          <w:bCs/>
          <w:sz w:val="32"/>
          <w:szCs w:val="32"/>
        </w:rPr>
      </w:pPr>
    </w:p>
    <w:p w14:paraId="535349A0" w14:textId="77777777" w:rsidR="00747B3A" w:rsidRPr="00C55885" w:rsidRDefault="00747B3A" w:rsidP="00747B3A">
      <w:pPr>
        <w:pStyle w:val="Paragraphedeliste"/>
        <w:rPr>
          <w:rFonts w:ascii="Times New Roman" w:hAnsi="Times New Roman" w:cs="Times New Roman"/>
          <w:b/>
          <w:bCs/>
          <w:sz w:val="32"/>
          <w:szCs w:val="32"/>
        </w:rPr>
      </w:pPr>
    </w:p>
    <w:p w14:paraId="528386FE" w14:textId="77777777" w:rsidR="00747B3A" w:rsidRPr="00C55885" w:rsidRDefault="00747B3A" w:rsidP="00747B3A">
      <w:pPr>
        <w:pStyle w:val="Paragraphedeliste"/>
        <w:rPr>
          <w:rFonts w:ascii="Times New Roman" w:hAnsi="Times New Roman" w:cs="Times New Roman"/>
          <w:b/>
          <w:bCs/>
          <w:sz w:val="32"/>
          <w:szCs w:val="32"/>
        </w:rPr>
      </w:pPr>
    </w:p>
    <w:p w14:paraId="68F9FCA5" w14:textId="77777777" w:rsidR="00747B3A" w:rsidRPr="00C55885" w:rsidRDefault="00747B3A" w:rsidP="00747B3A">
      <w:pPr>
        <w:pStyle w:val="Paragraphedeliste"/>
        <w:rPr>
          <w:rFonts w:ascii="Times New Roman" w:hAnsi="Times New Roman" w:cs="Times New Roman"/>
          <w:b/>
          <w:bCs/>
          <w:sz w:val="32"/>
          <w:szCs w:val="32"/>
        </w:rPr>
      </w:pPr>
    </w:p>
    <w:p w14:paraId="0D1554E4" w14:textId="77777777" w:rsidR="00747B3A" w:rsidRPr="00C55885" w:rsidRDefault="00747B3A" w:rsidP="00747B3A">
      <w:pPr>
        <w:pStyle w:val="Paragraphedeliste"/>
        <w:rPr>
          <w:rFonts w:ascii="Times New Roman" w:hAnsi="Times New Roman" w:cs="Times New Roman"/>
          <w:b/>
          <w:bCs/>
          <w:sz w:val="32"/>
          <w:szCs w:val="32"/>
        </w:rPr>
      </w:pPr>
    </w:p>
    <w:p w14:paraId="1F0750D5" w14:textId="77777777" w:rsidR="00747B3A" w:rsidRPr="00C55885" w:rsidRDefault="00747B3A" w:rsidP="00747B3A">
      <w:pPr>
        <w:pStyle w:val="Paragraphedeliste"/>
        <w:rPr>
          <w:rFonts w:ascii="Times New Roman" w:hAnsi="Times New Roman" w:cs="Times New Roman"/>
          <w:b/>
          <w:bCs/>
          <w:sz w:val="32"/>
          <w:szCs w:val="32"/>
        </w:rPr>
      </w:pPr>
    </w:p>
    <w:p w14:paraId="0E45A67B" w14:textId="77777777" w:rsidR="00747B3A" w:rsidRPr="00C55885" w:rsidRDefault="00747B3A" w:rsidP="00747B3A">
      <w:pPr>
        <w:pStyle w:val="Paragraphedeliste"/>
        <w:rPr>
          <w:rFonts w:ascii="Times New Roman" w:hAnsi="Times New Roman" w:cs="Times New Roman"/>
          <w:b/>
          <w:bCs/>
          <w:sz w:val="32"/>
          <w:szCs w:val="32"/>
        </w:rPr>
      </w:pPr>
    </w:p>
    <w:p w14:paraId="110D0B27" w14:textId="77777777" w:rsidR="00747B3A" w:rsidRPr="00C55885" w:rsidRDefault="00747B3A" w:rsidP="00747B3A">
      <w:pPr>
        <w:pStyle w:val="Paragraphedeliste"/>
        <w:rPr>
          <w:rFonts w:ascii="Times New Roman" w:hAnsi="Times New Roman" w:cs="Times New Roman"/>
          <w:b/>
          <w:bCs/>
          <w:sz w:val="32"/>
          <w:szCs w:val="32"/>
        </w:rPr>
      </w:pPr>
    </w:p>
    <w:p w14:paraId="2DA66435" w14:textId="2E9B6085" w:rsidR="00FC1217" w:rsidRPr="00C55885" w:rsidRDefault="00FC1217">
      <w:pPr>
        <w:pStyle w:val="Paragraphedeliste"/>
        <w:numPr>
          <w:ilvl w:val="0"/>
          <w:numId w:val="2"/>
        </w:numPr>
        <w:jc w:val="center"/>
        <w:rPr>
          <w:rFonts w:ascii="Times New Roman" w:hAnsi="Times New Roman" w:cs="Times New Roman"/>
          <w:b/>
          <w:bCs/>
          <w:sz w:val="56"/>
          <w:szCs w:val="56"/>
        </w:rPr>
      </w:pPr>
      <w:r w:rsidRPr="00C55885">
        <w:rPr>
          <w:rFonts w:ascii="Times New Roman" w:hAnsi="Times New Roman" w:cs="Times New Roman"/>
          <w:b/>
          <w:bCs/>
          <w:sz w:val="56"/>
          <w:szCs w:val="56"/>
        </w:rPr>
        <w:t>Partie Technique</w:t>
      </w:r>
    </w:p>
    <w:p w14:paraId="1ADD4BB3" w14:textId="7BCBE327" w:rsidR="00747B3A" w:rsidRPr="00C55885" w:rsidRDefault="00747B3A">
      <w:pPr>
        <w:rPr>
          <w:rFonts w:ascii="Times New Roman" w:hAnsi="Times New Roman" w:cs="Times New Roman"/>
        </w:rPr>
      </w:pPr>
      <w:r w:rsidRPr="00C55885">
        <w:rPr>
          <w:rFonts w:ascii="Times New Roman" w:hAnsi="Times New Roman" w:cs="Times New Roman"/>
        </w:rPr>
        <w:br w:type="page"/>
      </w:r>
    </w:p>
    <w:p w14:paraId="57D65CB5" w14:textId="77777777" w:rsidR="00FC1217" w:rsidRPr="00C55885" w:rsidRDefault="00FC1217" w:rsidP="00FC1217">
      <w:pPr>
        <w:pStyle w:val="Paragraphedeliste"/>
        <w:rPr>
          <w:rFonts w:ascii="Times New Roman" w:hAnsi="Times New Roman" w:cs="Times New Roman"/>
        </w:rPr>
      </w:pPr>
    </w:p>
    <w:p w14:paraId="39011824" w14:textId="77777777" w:rsidR="00790553" w:rsidRPr="00C55885" w:rsidRDefault="00790553" w:rsidP="00790553">
      <w:pPr>
        <w:pStyle w:val="Paragraphedeliste"/>
        <w:numPr>
          <w:ilvl w:val="0"/>
          <w:numId w:val="1"/>
        </w:numPr>
        <w:rPr>
          <w:rFonts w:ascii="Times New Roman" w:hAnsi="Times New Roman" w:cs="Times New Roman"/>
          <w:b/>
          <w:bCs/>
          <w:sz w:val="24"/>
          <w:szCs w:val="24"/>
        </w:rPr>
      </w:pPr>
      <w:r w:rsidRPr="00C55885">
        <w:rPr>
          <w:rFonts w:ascii="Times New Roman" w:hAnsi="Times New Roman" w:cs="Times New Roman"/>
          <w:b/>
          <w:bCs/>
          <w:sz w:val="24"/>
          <w:szCs w:val="24"/>
        </w:rPr>
        <w:t>Contexte et justification</w:t>
      </w:r>
    </w:p>
    <w:p w14:paraId="475A905F" w14:textId="77777777" w:rsidR="00E354E7" w:rsidRPr="00C55885" w:rsidRDefault="00780C2D" w:rsidP="00780C2D">
      <w:pPr>
        <w:jc w:val="both"/>
        <w:rPr>
          <w:rFonts w:ascii="Times New Roman" w:hAnsi="Times New Roman" w:cs="Times New Roman"/>
          <w:sz w:val="24"/>
          <w:szCs w:val="24"/>
        </w:rPr>
      </w:pPr>
      <w:r w:rsidRPr="00C55885">
        <w:rPr>
          <w:rFonts w:ascii="Times New Roman" w:hAnsi="Times New Roman" w:cs="Times New Roman"/>
          <w:sz w:val="24"/>
          <w:szCs w:val="24"/>
        </w:rPr>
        <w:t xml:space="preserve">L'accès à une énergie fiable et abordable constitue l'un des défis majeurs du XXIe siècle, particulièrement pour le continent africain. Alors que 620 millions de personnes n'auront toujours pas accès à l'électricité d'ici 2030 selon la Banque Mondiale, le solaire photovoltaïque s'impose comme une solution incontournable. </w:t>
      </w:r>
    </w:p>
    <w:p w14:paraId="5267EB50" w14:textId="77777777" w:rsidR="00E354E7" w:rsidRPr="00C55885" w:rsidRDefault="00780C2D" w:rsidP="00780C2D">
      <w:pPr>
        <w:jc w:val="both"/>
        <w:rPr>
          <w:rFonts w:ascii="Times New Roman" w:hAnsi="Times New Roman" w:cs="Times New Roman"/>
          <w:sz w:val="24"/>
          <w:szCs w:val="24"/>
        </w:rPr>
      </w:pPr>
      <w:r w:rsidRPr="00C55885">
        <w:rPr>
          <w:rFonts w:ascii="Times New Roman" w:hAnsi="Times New Roman" w:cs="Times New Roman"/>
          <w:sz w:val="24"/>
          <w:szCs w:val="24"/>
        </w:rPr>
        <w:t xml:space="preserve">Cependant, </w:t>
      </w:r>
      <w:r w:rsidR="00E354E7" w:rsidRPr="00C55885">
        <w:rPr>
          <w:rFonts w:ascii="Times New Roman" w:hAnsi="Times New Roman" w:cs="Times New Roman"/>
          <w:sz w:val="24"/>
          <w:szCs w:val="24"/>
        </w:rPr>
        <w:t xml:space="preserve">force est de constater le manque d’engouement pour le solaire pour les différentes populations pourtant nécessiteuses. </w:t>
      </w:r>
    </w:p>
    <w:p w14:paraId="3722170B" w14:textId="77777777" w:rsidR="007C2EF0" w:rsidRPr="00C55885" w:rsidRDefault="00E354E7" w:rsidP="00780C2D">
      <w:pPr>
        <w:jc w:val="both"/>
        <w:rPr>
          <w:rFonts w:ascii="Times New Roman" w:hAnsi="Times New Roman" w:cs="Times New Roman"/>
          <w:sz w:val="24"/>
          <w:szCs w:val="24"/>
        </w:rPr>
      </w:pPr>
      <w:r w:rsidRPr="00C55885">
        <w:rPr>
          <w:rFonts w:ascii="Times New Roman" w:hAnsi="Times New Roman" w:cs="Times New Roman"/>
          <w:sz w:val="24"/>
          <w:szCs w:val="24"/>
        </w:rPr>
        <w:t xml:space="preserve">Plusieurs causes expliquent ce manque d’engouement des potentiels utilisateurs. L’une d’entre elles </w:t>
      </w:r>
      <w:r w:rsidR="007C2EF0" w:rsidRPr="00C55885">
        <w:rPr>
          <w:rFonts w:ascii="Times New Roman" w:hAnsi="Times New Roman" w:cs="Times New Roman"/>
          <w:sz w:val="24"/>
          <w:szCs w:val="24"/>
        </w:rPr>
        <w:t>est le mauvais dimensionnement des installations solaires.</w:t>
      </w:r>
    </w:p>
    <w:p w14:paraId="24EB448F" w14:textId="5F5AB327" w:rsidR="00780C2D" w:rsidRPr="00C55885" w:rsidRDefault="007C2EF0" w:rsidP="00780C2D">
      <w:pPr>
        <w:jc w:val="both"/>
        <w:rPr>
          <w:rFonts w:ascii="Times New Roman" w:hAnsi="Times New Roman" w:cs="Times New Roman"/>
          <w:sz w:val="24"/>
          <w:szCs w:val="24"/>
        </w:rPr>
      </w:pPr>
      <w:r w:rsidRPr="00C55885">
        <w:rPr>
          <w:rFonts w:ascii="Times New Roman" w:hAnsi="Times New Roman" w:cs="Times New Roman"/>
          <w:sz w:val="24"/>
          <w:szCs w:val="24"/>
        </w:rPr>
        <w:t xml:space="preserve">En effet, </w:t>
      </w:r>
      <w:r w:rsidR="00780C2D" w:rsidRPr="00C55885">
        <w:rPr>
          <w:rFonts w:ascii="Times New Roman" w:hAnsi="Times New Roman" w:cs="Times New Roman"/>
          <w:sz w:val="24"/>
          <w:szCs w:val="24"/>
        </w:rPr>
        <w:t>les méthodes actuelles de dimensionnement des installations solaires génèrent des surcoûts évitables, rendant cette technologie inaccessible à une large partie des populations qui en ont le plus besoin.</w:t>
      </w:r>
    </w:p>
    <w:p w14:paraId="70B1E3A9" w14:textId="77777777" w:rsidR="00780C2D" w:rsidRPr="00C55885" w:rsidRDefault="00780C2D" w:rsidP="00780C2D">
      <w:pPr>
        <w:jc w:val="both"/>
        <w:rPr>
          <w:rFonts w:ascii="Times New Roman" w:hAnsi="Times New Roman" w:cs="Times New Roman"/>
          <w:sz w:val="24"/>
          <w:szCs w:val="24"/>
        </w:rPr>
      </w:pPr>
      <w:r w:rsidRPr="00C55885">
        <w:rPr>
          <w:rFonts w:ascii="Times New Roman" w:hAnsi="Times New Roman" w:cs="Times New Roman"/>
          <w:sz w:val="24"/>
          <w:szCs w:val="24"/>
        </w:rPr>
        <w:t>Cette section analyse successivement la dynamique du marché solaire mondial et africain, le problème technique du surdimensionnement qui freine l'adoption du solaire, et enfin le cadre réglementaire favorable qui soutient le développement des énergies renouvelables.</w:t>
      </w:r>
    </w:p>
    <w:p w14:paraId="303E9B43" w14:textId="77777777" w:rsidR="00E812AC" w:rsidRPr="00C55885" w:rsidRDefault="00E812AC" w:rsidP="00E812AC">
      <w:pPr>
        <w:jc w:val="both"/>
        <w:rPr>
          <w:rFonts w:ascii="Times New Roman" w:hAnsi="Times New Roman" w:cs="Times New Roman"/>
          <w:sz w:val="24"/>
          <w:szCs w:val="24"/>
        </w:rPr>
      </w:pPr>
    </w:p>
    <w:p w14:paraId="6CD71787" w14:textId="77777777" w:rsidR="00E812AC" w:rsidRPr="00C55885" w:rsidRDefault="00E812AC" w:rsidP="00C55885">
      <w:pPr>
        <w:pStyle w:val="Paragraphedeliste"/>
        <w:numPr>
          <w:ilvl w:val="0"/>
          <w:numId w:val="26"/>
        </w:numPr>
        <w:jc w:val="both"/>
        <w:rPr>
          <w:rFonts w:ascii="Times New Roman" w:hAnsi="Times New Roman" w:cs="Times New Roman"/>
          <w:b/>
          <w:sz w:val="24"/>
          <w:szCs w:val="24"/>
        </w:rPr>
      </w:pPr>
      <w:r w:rsidRPr="00C55885">
        <w:rPr>
          <w:rFonts w:ascii="Times New Roman" w:hAnsi="Times New Roman" w:cs="Times New Roman"/>
          <w:b/>
          <w:sz w:val="24"/>
          <w:szCs w:val="24"/>
        </w:rPr>
        <w:t>Un marché solaire en forte croissance</w:t>
      </w:r>
    </w:p>
    <w:p w14:paraId="12AE8D1B"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Le solaire photovoltaïque connaît une croissance soutenue à l'échelle mondiale. En 2024, la capacité installée a dépassé 1 500 GW, avec une croissance annuelle de 25%. Cette dynamique concerne également les marchés émergents : Afrique, Asie du Sud-Est, Moyen-Orient et Amérique Latine.</w:t>
      </w:r>
    </w:p>
    <w:p w14:paraId="4D681069"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L'Afrique concentre un déficit énergétique majeur. Selon la Banque Mondiale, 620 millions de personnes n'auront toujours pas accès à l'électricité d'ici 2030. La consommation d'électricité par habitant y atteint seulement 180 kWh, contre 6 500 kWh en Europe.</w:t>
      </w:r>
    </w:p>
    <w:p w14:paraId="2C4A708D"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Cette situation crée une opportunité : le solaire décentralisé (systèmes autonomes hors réseau) y progresse de 20% par an. L'IRENA projette que les énergies renouvelables représenteront 67% de la production d'électricité africaine d'ici 2030.</w:t>
      </w:r>
    </w:p>
    <w:p w14:paraId="3ECC93FC"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b/>
          <w:bCs/>
          <w:sz w:val="24"/>
          <w:szCs w:val="24"/>
        </w:rPr>
        <w:t>L'électrification de l'Afrique subsaharienne : un enjeu stratégique</w:t>
      </w:r>
    </w:p>
    <w:p w14:paraId="4955FE51"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L'électrification de l'Afrique subsaharienne est indispensable pour créer les 20 millions d'emplois nécessaires chaque année pour absorber l'accroissement démographique de la région, qui devrait compter 2,1 milliards d'habitants en 2050, contre environ 1,1 milliard aujourd'hui. Le manque d'accès à des services énergétiques modernes freine le développement économique et social.</w:t>
      </w:r>
    </w:p>
    <w:p w14:paraId="030A461E"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En 2018, les capacités installées dans toute l'Afrique subsaharienne (hors Afrique du Sud) s'élevaient à environ 50 GW, soit près de trois fois moins que la France pour vingt fois plus d'habitants. L'Afrique, malgré son fort potentiel solaire, accuse un retard dans l'exploitation de cette ressource, faute d'investissements adaptés et d'outils de conception performants.</w:t>
      </w:r>
    </w:p>
    <w:p w14:paraId="2CCAADBC" w14:textId="2AFED755" w:rsidR="0069625A"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lastRenderedPageBreak/>
        <w:t>Des progrès notables sont observés : l'Afrique a connu une croissance de plus de 1,8 GW de nouvelles installations solaires ces dernières années, avec des pays pionniers comme l'Égypte, l'Afrique du Sud, le Kenya, la Namibie et le Ghana. Les annonces de projets se succèdent au Cameroun, au Burundi, au Rwanda, au Zimbabwe, au Mali et au Togo, portés par des plans stratégiques nationaux et des programmes d'aide au financement.</w:t>
      </w:r>
    </w:p>
    <w:p w14:paraId="6FCF1259" w14:textId="77777777" w:rsidR="0069625A" w:rsidRPr="00C55885" w:rsidRDefault="0069625A" w:rsidP="00E812AC">
      <w:pPr>
        <w:jc w:val="both"/>
        <w:rPr>
          <w:rFonts w:ascii="Times New Roman" w:hAnsi="Times New Roman" w:cs="Times New Roman"/>
          <w:sz w:val="24"/>
          <w:szCs w:val="24"/>
        </w:rPr>
      </w:pPr>
    </w:p>
    <w:p w14:paraId="084DAAA4" w14:textId="77777777" w:rsidR="00E812AC" w:rsidRPr="00C55885" w:rsidRDefault="00E812AC" w:rsidP="00C55885">
      <w:pPr>
        <w:pStyle w:val="Paragraphedeliste"/>
        <w:numPr>
          <w:ilvl w:val="0"/>
          <w:numId w:val="26"/>
        </w:numPr>
        <w:jc w:val="both"/>
        <w:rPr>
          <w:rFonts w:ascii="Times New Roman" w:hAnsi="Times New Roman" w:cs="Times New Roman"/>
          <w:b/>
          <w:bCs/>
          <w:sz w:val="24"/>
          <w:szCs w:val="24"/>
        </w:rPr>
      </w:pPr>
      <w:r w:rsidRPr="00C55885">
        <w:rPr>
          <w:rFonts w:ascii="Times New Roman" w:hAnsi="Times New Roman" w:cs="Times New Roman"/>
          <w:b/>
          <w:bCs/>
          <w:sz w:val="24"/>
          <w:szCs w:val="24"/>
        </w:rPr>
        <w:t>Un problème technique majeur : le surdimensionnement des systèmes solaires</w:t>
      </w:r>
    </w:p>
    <w:p w14:paraId="26980589" w14:textId="21F286C4" w:rsidR="00E812AC" w:rsidRPr="00C55885" w:rsidRDefault="0069625A" w:rsidP="00E812AC">
      <w:pPr>
        <w:jc w:val="both"/>
        <w:rPr>
          <w:rFonts w:ascii="Times New Roman" w:hAnsi="Times New Roman" w:cs="Times New Roman"/>
          <w:sz w:val="24"/>
          <w:szCs w:val="24"/>
        </w:rPr>
      </w:pPr>
      <w:r w:rsidRPr="00C55885">
        <w:rPr>
          <w:rFonts w:ascii="Times New Roman" w:hAnsi="Times New Roman" w:cs="Times New Roman"/>
          <w:sz w:val="24"/>
          <w:szCs w:val="24"/>
        </w:rPr>
        <w:t>Il est bien reconnu que</w:t>
      </w:r>
      <w:r w:rsidR="00E812AC" w:rsidRPr="00C55885">
        <w:rPr>
          <w:rFonts w:ascii="Times New Roman" w:hAnsi="Times New Roman" w:cs="Times New Roman"/>
          <w:sz w:val="24"/>
          <w:szCs w:val="24"/>
        </w:rPr>
        <w:t xml:space="preserve"> l'accessibilité économique des systèmes solaires reste un défi. Les méthodes et logiciels de dimensionnement actuellement utilisés présentent des limites structurelles qui conduisent systématiquement au surdimensionnement des installations, en particulier du parc de batteries.</w:t>
      </w:r>
    </w:p>
    <w:p w14:paraId="61BF9F58" w14:textId="4A64F38F"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 xml:space="preserve">Le </w:t>
      </w:r>
      <w:r w:rsidRPr="00C55885">
        <w:rPr>
          <w:rFonts w:ascii="Times New Roman" w:hAnsi="Times New Roman" w:cs="Times New Roman"/>
          <w:sz w:val="24"/>
          <w:szCs w:val="24"/>
        </w:rPr>
        <w:fldChar w:fldCharType="begin"/>
      </w:r>
      <w:r w:rsidRPr="00C55885">
        <w:rPr>
          <w:rFonts w:ascii="Times New Roman" w:hAnsi="Times New Roman" w:cs="Times New Roman"/>
          <w:sz w:val="24"/>
          <w:szCs w:val="24"/>
        </w:rPr>
        <w:instrText xml:space="preserve"> REF _Ref218542676 \h </w:instrText>
      </w:r>
      <w:r w:rsidRPr="00C55885">
        <w:rPr>
          <w:rFonts w:ascii="Times New Roman" w:hAnsi="Times New Roman" w:cs="Times New Roman"/>
          <w:sz w:val="24"/>
          <w:szCs w:val="24"/>
        </w:rPr>
      </w:r>
      <w:r w:rsidR="00C55885" w:rsidRPr="00C55885">
        <w:rPr>
          <w:rFonts w:ascii="Times New Roman" w:hAnsi="Times New Roman" w:cs="Times New Roman"/>
          <w:sz w:val="24"/>
          <w:szCs w:val="24"/>
        </w:rPr>
        <w:instrText xml:space="preserve"> \* MERGEFORMAT </w:instrText>
      </w:r>
      <w:r w:rsidRPr="00C55885">
        <w:rPr>
          <w:rFonts w:ascii="Times New Roman" w:hAnsi="Times New Roman" w:cs="Times New Roman"/>
          <w:sz w:val="24"/>
          <w:szCs w:val="24"/>
        </w:rPr>
        <w:fldChar w:fldCharType="separate"/>
      </w:r>
      <w:r w:rsidR="00D54794" w:rsidRPr="00C55885">
        <w:rPr>
          <w:rFonts w:ascii="Times New Roman" w:hAnsi="Times New Roman" w:cs="Times New Roman"/>
          <w:i/>
          <w:iCs/>
          <w:sz w:val="24"/>
          <w:szCs w:val="24"/>
        </w:rPr>
        <w:t xml:space="preserve">Tableau </w:t>
      </w:r>
      <w:r w:rsidRPr="00C55885">
        <w:rPr>
          <w:rFonts w:ascii="Times New Roman" w:hAnsi="Times New Roman" w:cs="Times New Roman"/>
          <w:sz w:val="24"/>
          <w:szCs w:val="24"/>
        </w:rPr>
        <w:fldChar w:fldCharType="end"/>
      </w:r>
      <w:r w:rsidRPr="00C55885">
        <w:rPr>
          <w:rFonts w:ascii="Times New Roman" w:hAnsi="Times New Roman" w:cs="Times New Roman"/>
          <w:sz w:val="24"/>
          <w:szCs w:val="24"/>
        </w:rPr>
        <w:t>2 ci-dessous illustre les trois principales limites des méthodes intuitives classiques.</w:t>
      </w:r>
    </w:p>
    <w:tbl>
      <w:tblPr>
        <w:tblStyle w:val="TableauGrille4-Accentuation1"/>
        <w:tblW w:w="0" w:type="auto"/>
        <w:tblLook w:val="04A0" w:firstRow="1" w:lastRow="0" w:firstColumn="1" w:lastColumn="0" w:noHBand="0" w:noVBand="1"/>
      </w:tblPr>
      <w:tblGrid>
        <w:gridCol w:w="3398"/>
        <w:gridCol w:w="3116"/>
        <w:gridCol w:w="2548"/>
      </w:tblGrid>
      <w:tr w:rsidR="00E812AC" w:rsidRPr="00C55885" w14:paraId="6C537E2B" w14:textId="77777777" w:rsidTr="00C558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hideMark/>
          </w:tcPr>
          <w:p w14:paraId="0F50CACA" w14:textId="77777777" w:rsidR="00E812AC" w:rsidRPr="00C55885" w:rsidRDefault="00E812AC" w:rsidP="00E812AC">
            <w:pPr>
              <w:spacing w:after="160" w:line="259" w:lineRule="auto"/>
              <w:jc w:val="both"/>
              <w:rPr>
                <w:rFonts w:ascii="Times New Roman" w:hAnsi="Times New Roman" w:cs="Times New Roman"/>
                <w:sz w:val="24"/>
                <w:szCs w:val="24"/>
                <w:lang w:val="en-GB"/>
              </w:rPr>
            </w:pPr>
            <w:r w:rsidRPr="00C55885">
              <w:rPr>
                <w:rFonts w:ascii="Times New Roman" w:hAnsi="Times New Roman" w:cs="Times New Roman"/>
                <w:sz w:val="24"/>
                <w:szCs w:val="24"/>
                <w:lang w:val="en-GB"/>
              </w:rPr>
              <w:t>Limite identifiée</w:t>
            </w:r>
          </w:p>
        </w:tc>
        <w:tc>
          <w:tcPr>
            <w:tcW w:w="3116" w:type="dxa"/>
            <w:hideMark/>
          </w:tcPr>
          <w:p w14:paraId="2980565D" w14:textId="77777777" w:rsidR="00E812AC" w:rsidRPr="00C55885" w:rsidRDefault="00E812AC" w:rsidP="00E812AC">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Conséquence technique</w:t>
            </w:r>
          </w:p>
        </w:tc>
        <w:tc>
          <w:tcPr>
            <w:tcW w:w="2548" w:type="dxa"/>
            <w:hideMark/>
          </w:tcPr>
          <w:p w14:paraId="3B7E035B" w14:textId="77777777" w:rsidR="00E812AC" w:rsidRPr="00C55885" w:rsidRDefault="00E812AC" w:rsidP="00E812AC">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Impact économique</w:t>
            </w:r>
          </w:p>
        </w:tc>
      </w:tr>
      <w:tr w:rsidR="00E812AC" w:rsidRPr="00C55885" w14:paraId="2E9D9E77" w14:textId="77777777" w:rsidTr="00C558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A1C15BB" w14:textId="77777777" w:rsidR="00E812AC" w:rsidRPr="00C55885" w:rsidRDefault="00E812AC" w:rsidP="00E812AC">
            <w:pPr>
              <w:spacing w:after="160" w:line="259" w:lineRule="auto"/>
              <w:jc w:val="both"/>
              <w:rPr>
                <w:rFonts w:ascii="Times New Roman" w:hAnsi="Times New Roman" w:cs="Times New Roman"/>
                <w:sz w:val="24"/>
                <w:szCs w:val="24"/>
              </w:rPr>
            </w:pPr>
            <w:r w:rsidRPr="00C55885">
              <w:rPr>
                <w:rFonts w:ascii="Times New Roman" w:hAnsi="Times New Roman" w:cs="Times New Roman"/>
                <w:sz w:val="24"/>
                <w:szCs w:val="24"/>
              </w:rPr>
              <w:t>Autonomie fixée à 2 jours ou plus</w:t>
            </w:r>
          </w:p>
        </w:tc>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27A862C" w14:textId="77777777" w:rsidR="00E812AC" w:rsidRPr="00C55885" w:rsidRDefault="00E812AC" w:rsidP="00E812A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Surdimensionnement du parc de batteries</w:t>
            </w:r>
          </w:p>
        </w:tc>
        <w:tc>
          <w:tcPr>
            <w:tcW w:w="25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179F44B" w14:textId="77777777" w:rsidR="00E812AC" w:rsidRPr="00C55885" w:rsidRDefault="00E812AC" w:rsidP="00E812A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Coût d'investissement élevé</w:t>
            </w:r>
          </w:p>
        </w:tc>
      </w:tr>
      <w:tr w:rsidR="00E812AC" w:rsidRPr="00C55885" w14:paraId="33A874B2" w14:textId="77777777" w:rsidTr="00C55885">
        <w:tc>
          <w:tcPr>
            <w:cnfStyle w:val="001000000000" w:firstRow="0" w:lastRow="0" w:firstColumn="1" w:lastColumn="0" w:oddVBand="0" w:evenVBand="0" w:oddHBand="0" w:evenHBand="0" w:firstRowFirstColumn="0" w:firstRowLastColumn="0" w:lastRowFirstColumn="0" w:lastRowLastColumn="0"/>
            <w:tcW w:w="339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FD51511" w14:textId="77777777" w:rsidR="00E812AC" w:rsidRPr="00C55885" w:rsidRDefault="00E812AC" w:rsidP="00E812AC">
            <w:pPr>
              <w:spacing w:after="160" w:line="259" w:lineRule="auto"/>
              <w:jc w:val="both"/>
              <w:rPr>
                <w:rFonts w:ascii="Times New Roman" w:hAnsi="Times New Roman" w:cs="Times New Roman"/>
                <w:sz w:val="24"/>
                <w:szCs w:val="24"/>
              </w:rPr>
            </w:pPr>
            <w:r w:rsidRPr="00C55885">
              <w:rPr>
                <w:rFonts w:ascii="Times New Roman" w:hAnsi="Times New Roman" w:cs="Times New Roman"/>
                <w:sz w:val="24"/>
                <w:szCs w:val="24"/>
              </w:rPr>
              <w:t>Besoins énergétiques totaux pris en compte pour le stockage</w:t>
            </w:r>
          </w:p>
        </w:tc>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C962536" w14:textId="77777777" w:rsidR="00E812AC" w:rsidRPr="00C55885" w:rsidRDefault="00E812AC" w:rsidP="00E812A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Surdimensionnement du parc de batteries</w:t>
            </w:r>
          </w:p>
        </w:tc>
        <w:tc>
          <w:tcPr>
            <w:tcW w:w="25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71E6229" w14:textId="77777777" w:rsidR="00E812AC" w:rsidRPr="00C55885" w:rsidRDefault="00E812AC" w:rsidP="00E812A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Coût d'investissement élevé</w:t>
            </w:r>
          </w:p>
        </w:tc>
      </w:tr>
      <w:tr w:rsidR="00E812AC" w:rsidRPr="00C55885" w14:paraId="43B7FBB2" w14:textId="77777777" w:rsidTr="00C558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091942C" w14:textId="77777777" w:rsidR="00E812AC" w:rsidRPr="00C55885" w:rsidRDefault="00E812AC" w:rsidP="00E812AC">
            <w:pPr>
              <w:spacing w:after="160" w:line="259" w:lineRule="auto"/>
              <w:jc w:val="both"/>
              <w:rPr>
                <w:rFonts w:ascii="Times New Roman" w:hAnsi="Times New Roman" w:cs="Times New Roman"/>
                <w:sz w:val="24"/>
                <w:szCs w:val="24"/>
              </w:rPr>
            </w:pPr>
            <w:r w:rsidRPr="00C55885">
              <w:rPr>
                <w:rFonts w:ascii="Times New Roman" w:hAnsi="Times New Roman" w:cs="Times New Roman"/>
                <w:sz w:val="24"/>
                <w:szCs w:val="24"/>
              </w:rPr>
              <w:t>Dimensionnement identique pour régulateurs MPPT et PWM</w:t>
            </w:r>
          </w:p>
        </w:tc>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EE4F13" w14:textId="77777777" w:rsidR="00E812AC" w:rsidRPr="00C55885" w:rsidRDefault="00E812AC" w:rsidP="00E812A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Incapacité du système à satisfaire les besoins</w:t>
            </w:r>
          </w:p>
        </w:tc>
        <w:tc>
          <w:tcPr>
            <w:tcW w:w="25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05C65BF" w14:textId="77777777" w:rsidR="00E812AC" w:rsidRPr="00C55885" w:rsidRDefault="00E812AC" w:rsidP="00E812A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Insatisfaction du client</w:t>
            </w:r>
          </w:p>
        </w:tc>
      </w:tr>
    </w:tbl>
    <w:p w14:paraId="043FB50F" w14:textId="1DE08965" w:rsidR="00E812AC" w:rsidRPr="00C55885" w:rsidRDefault="00C55885" w:rsidP="00E812AC">
      <w:pPr>
        <w:jc w:val="both"/>
        <w:rPr>
          <w:rFonts w:ascii="Times New Roman" w:hAnsi="Times New Roman" w:cs="Times New Roman"/>
          <w:sz w:val="24"/>
          <w:szCs w:val="24"/>
        </w:rPr>
      </w:pPr>
      <w:bookmarkStart w:id="0" w:name="_Ref218542676"/>
      <w:r w:rsidRPr="00C55885">
        <w:rPr>
          <w:rFonts w:ascii="Times New Roman" w:hAnsi="Times New Roman" w:cs="Times New Roman"/>
          <w:b/>
          <w:bCs/>
          <w:i/>
          <w:iCs/>
          <w:sz w:val="24"/>
          <w:szCs w:val="24"/>
          <w:u w:val="single"/>
        </w:rPr>
        <w:t xml:space="preserve">Tableau </w:t>
      </w:r>
      <w:bookmarkEnd w:id="0"/>
      <w:r w:rsidRPr="00C55885">
        <w:rPr>
          <w:rFonts w:ascii="Times New Roman" w:hAnsi="Times New Roman" w:cs="Times New Roman"/>
          <w:b/>
          <w:bCs/>
          <w:i/>
          <w:iCs/>
          <w:sz w:val="24"/>
          <w:szCs w:val="24"/>
          <w:u w:val="single"/>
        </w:rPr>
        <w:t>2 :</w:t>
      </w:r>
      <w:r w:rsidRPr="00C55885">
        <w:rPr>
          <w:rFonts w:ascii="Times New Roman" w:hAnsi="Times New Roman" w:cs="Times New Roman"/>
          <w:i/>
          <w:iCs/>
          <w:sz w:val="24"/>
          <w:szCs w:val="24"/>
        </w:rPr>
        <w:t xml:space="preserve"> Limites des méthodes intuitives de dimensionnement</w:t>
      </w:r>
    </w:p>
    <w:p w14:paraId="1B11A850" w14:textId="0FAE0C20"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Ces limites génèrent des surcoûts évitables pour des populations déjà confrontées à des contraintes financières importantes. C'est pour résoudre ce</w:t>
      </w:r>
      <w:r w:rsidR="00EC53EF" w:rsidRPr="00C55885">
        <w:rPr>
          <w:rFonts w:ascii="Times New Roman" w:hAnsi="Times New Roman" w:cs="Times New Roman"/>
          <w:sz w:val="24"/>
          <w:szCs w:val="24"/>
        </w:rPr>
        <w:t xml:space="preserve">s </w:t>
      </w:r>
      <w:r w:rsidRPr="00C55885">
        <w:rPr>
          <w:rFonts w:ascii="Times New Roman" w:hAnsi="Times New Roman" w:cs="Times New Roman"/>
          <w:sz w:val="24"/>
          <w:szCs w:val="24"/>
        </w:rPr>
        <w:t>problème</w:t>
      </w:r>
      <w:r w:rsidR="00EC53EF" w:rsidRPr="00C55885">
        <w:rPr>
          <w:rFonts w:ascii="Times New Roman" w:hAnsi="Times New Roman" w:cs="Times New Roman"/>
          <w:sz w:val="24"/>
          <w:szCs w:val="24"/>
        </w:rPr>
        <w:t>s</w:t>
      </w:r>
      <w:r w:rsidRPr="00C55885">
        <w:rPr>
          <w:rFonts w:ascii="Times New Roman" w:hAnsi="Times New Roman" w:cs="Times New Roman"/>
          <w:sz w:val="24"/>
          <w:szCs w:val="24"/>
        </w:rPr>
        <w:t xml:space="preserve"> que KYA-Energy Group a développé la méthode KEG et le logiciel KYA-SolDesign.</w:t>
      </w:r>
    </w:p>
    <w:p w14:paraId="0F72D0D1" w14:textId="77777777" w:rsidR="00E812AC" w:rsidRPr="00C55885" w:rsidRDefault="00E812AC" w:rsidP="00E812AC">
      <w:pPr>
        <w:jc w:val="both"/>
        <w:rPr>
          <w:rFonts w:ascii="Times New Roman" w:hAnsi="Times New Roman" w:cs="Times New Roman"/>
          <w:sz w:val="24"/>
          <w:szCs w:val="24"/>
        </w:rPr>
      </w:pPr>
    </w:p>
    <w:p w14:paraId="42C1ADE7" w14:textId="6643DE15" w:rsidR="00E812AC" w:rsidRPr="00C55885" w:rsidRDefault="00E812AC" w:rsidP="00C55885">
      <w:pPr>
        <w:pStyle w:val="Paragraphedeliste"/>
        <w:numPr>
          <w:ilvl w:val="0"/>
          <w:numId w:val="26"/>
        </w:numPr>
        <w:jc w:val="both"/>
        <w:rPr>
          <w:rFonts w:ascii="Times New Roman" w:hAnsi="Times New Roman" w:cs="Times New Roman"/>
          <w:b/>
          <w:sz w:val="24"/>
          <w:szCs w:val="24"/>
        </w:rPr>
      </w:pPr>
      <w:r w:rsidRPr="00C55885">
        <w:rPr>
          <w:rFonts w:ascii="Times New Roman" w:hAnsi="Times New Roman" w:cs="Times New Roman"/>
          <w:b/>
          <w:sz w:val="24"/>
          <w:szCs w:val="24"/>
        </w:rPr>
        <w:t xml:space="preserve">Un cadre </w:t>
      </w:r>
      <w:r w:rsidR="0069625A" w:rsidRPr="00C55885">
        <w:rPr>
          <w:rFonts w:ascii="Times New Roman" w:hAnsi="Times New Roman" w:cs="Times New Roman"/>
          <w:b/>
          <w:sz w:val="24"/>
          <w:szCs w:val="24"/>
        </w:rPr>
        <w:t>réglementaire</w:t>
      </w:r>
      <w:r w:rsidRPr="00C55885">
        <w:rPr>
          <w:rFonts w:ascii="Times New Roman" w:hAnsi="Times New Roman" w:cs="Times New Roman"/>
          <w:b/>
          <w:sz w:val="24"/>
          <w:szCs w:val="24"/>
        </w:rPr>
        <w:t xml:space="preserve"> favorable</w:t>
      </w:r>
    </w:p>
    <w:p w14:paraId="1B3957CE"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Le développement des énergies renouvelables bénéficie d'un cadre juridique solide à plusieurs niveaux, créant un environnement propice au déploiement de solutions innovantes comme KYA-SolDesign.</w:t>
      </w:r>
    </w:p>
    <w:p w14:paraId="01EA27FF"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b/>
          <w:bCs/>
          <w:sz w:val="24"/>
          <w:szCs w:val="24"/>
        </w:rPr>
        <w:t>Au niveau international</w:t>
      </w:r>
    </w:p>
    <w:p w14:paraId="0F0D10EB" w14:textId="77777777" w:rsidR="00E812AC"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L'Objectif de Développement Durable 7 (ODD 7), adopté par les 193 États membres des Nations Unies en 2015, vise à garantir l'accès de tous à des services énergétiques fiables, durables et modernes, à un coût abordable. Il cible notamment l'accroissement de la part des énergies renouvelables dans le bouquet énergétique mondial d'ici 2030. Les statuts de l'Agence Internationale pour les Énergies Renouvelables (IRENA), adoptés en 2009 et ratifiés par le Togo en juin 2009, encouragent l'adoption généralisée de toutes les formes d'énergies renouvelables.</w:t>
      </w:r>
    </w:p>
    <w:p w14:paraId="7B8747FB" w14:textId="77777777" w:rsidR="00C55885" w:rsidRPr="00C55885" w:rsidRDefault="00C55885" w:rsidP="00E812AC">
      <w:pPr>
        <w:jc w:val="both"/>
        <w:rPr>
          <w:rFonts w:ascii="Times New Roman" w:hAnsi="Times New Roman" w:cs="Times New Roman"/>
          <w:sz w:val="24"/>
          <w:szCs w:val="24"/>
        </w:rPr>
      </w:pPr>
    </w:p>
    <w:p w14:paraId="034ED275"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b/>
          <w:bCs/>
          <w:sz w:val="24"/>
          <w:szCs w:val="24"/>
        </w:rPr>
        <w:lastRenderedPageBreak/>
        <w:t>Au niveau régional (CEDEAO et UEMOA)</w:t>
      </w:r>
    </w:p>
    <w:p w14:paraId="01EC76C6"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Le Protocole sur l'Énergie de la CEDEAO, adopté à Dakar en 2003, fournit un cadre juridique pour promouvoir l'investissement dans le secteur énergétique. Il fixe parmi ses objectifs l'amélioration de l'efficacité énergétique et le développement des sources d'énergie renouvelable. Le Centre pour les Énergies Renouvelables et l'Efficacité Énergétique de la CEDEAO (ECREEE) soutient activement la certification des professionnels et l'établissement de normes pour les produits solaires.</w:t>
      </w:r>
    </w:p>
    <w:p w14:paraId="67953A1C"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L'UEMOA s'est dotée en 2001 d'une Politique Énergétique Commune (PEC) avec pour objectifs la promotion des énergies renouvelables, l'efficacité énergétique et la préservation de l'environnement.</w:t>
      </w:r>
    </w:p>
    <w:p w14:paraId="62E32D24"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b/>
          <w:bCs/>
          <w:sz w:val="24"/>
          <w:szCs w:val="24"/>
        </w:rPr>
        <w:t>Au niveau national (Togo)</w:t>
      </w:r>
    </w:p>
    <w:p w14:paraId="4047A2A2"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Le cadre législatif togolais s'est considérablement renforcé ces dernières années :</w:t>
      </w:r>
    </w:p>
    <w:p w14:paraId="1736F18D" w14:textId="77777777" w:rsidR="00E812AC" w:rsidRPr="00C55885" w:rsidRDefault="00E812AC">
      <w:pPr>
        <w:numPr>
          <w:ilvl w:val="0"/>
          <w:numId w:val="10"/>
        </w:numPr>
        <w:jc w:val="both"/>
        <w:rPr>
          <w:rFonts w:ascii="Times New Roman" w:hAnsi="Times New Roman" w:cs="Times New Roman"/>
          <w:sz w:val="24"/>
          <w:szCs w:val="24"/>
        </w:rPr>
      </w:pPr>
      <w:r w:rsidRPr="00C55885">
        <w:rPr>
          <w:rFonts w:ascii="Times New Roman" w:hAnsi="Times New Roman" w:cs="Times New Roman"/>
          <w:b/>
          <w:bCs/>
          <w:sz w:val="24"/>
          <w:szCs w:val="24"/>
        </w:rPr>
        <w:t>Loi n°2018-010</w:t>
      </w:r>
      <w:r w:rsidRPr="00C55885">
        <w:rPr>
          <w:rFonts w:ascii="Times New Roman" w:hAnsi="Times New Roman" w:cs="Times New Roman"/>
          <w:sz w:val="24"/>
          <w:szCs w:val="24"/>
        </w:rPr>
        <w:t> relative à la promotion de la production d'électricité à base des sources d'énergies renouvelables, qui définit le cadre juridique des projets de production d'électricité renouvelable.</w:t>
      </w:r>
    </w:p>
    <w:p w14:paraId="31DD79C0" w14:textId="77777777" w:rsidR="00E812AC" w:rsidRPr="00C55885" w:rsidRDefault="00E812AC">
      <w:pPr>
        <w:numPr>
          <w:ilvl w:val="0"/>
          <w:numId w:val="10"/>
        </w:numPr>
        <w:jc w:val="both"/>
        <w:rPr>
          <w:rFonts w:ascii="Times New Roman" w:hAnsi="Times New Roman" w:cs="Times New Roman"/>
          <w:sz w:val="24"/>
          <w:szCs w:val="24"/>
        </w:rPr>
      </w:pPr>
      <w:r w:rsidRPr="00C55885">
        <w:rPr>
          <w:rFonts w:ascii="Times New Roman" w:hAnsi="Times New Roman" w:cs="Times New Roman"/>
          <w:b/>
          <w:bCs/>
          <w:sz w:val="24"/>
          <w:szCs w:val="24"/>
        </w:rPr>
        <w:t>Décret présidentiel n°2016-064</w:t>
      </w:r>
      <w:r w:rsidRPr="00C55885">
        <w:rPr>
          <w:rFonts w:ascii="Times New Roman" w:hAnsi="Times New Roman" w:cs="Times New Roman"/>
          <w:sz w:val="24"/>
          <w:szCs w:val="24"/>
        </w:rPr>
        <w:t> portant création de l'Agence Togolaise d'Électrification Rurale et des Énergies Renouvelables (AT2ER), chargée de la mise en œuvre de la politique d'électrification rurale.</w:t>
      </w:r>
    </w:p>
    <w:p w14:paraId="18949830" w14:textId="77777777" w:rsidR="00E812AC" w:rsidRPr="00C55885" w:rsidRDefault="00E812AC">
      <w:pPr>
        <w:numPr>
          <w:ilvl w:val="0"/>
          <w:numId w:val="10"/>
        </w:numPr>
        <w:jc w:val="both"/>
        <w:rPr>
          <w:rFonts w:ascii="Times New Roman" w:hAnsi="Times New Roman" w:cs="Times New Roman"/>
          <w:sz w:val="24"/>
          <w:szCs w:val="24"/>
        </w:rPr>
      </w:pPr>
      <w:r w:rsidRPr="00C55885">
        <w:rPr>
          <w:rFonts w:ascii="Times New Roman" w:hAnsi="Times New Roman" w:cs="Times New Roman"/>
          <w:b/>
          <w:bCs/>
          <w:sz w:val="24"/>
          <w:szCs w:val="24"/>
        </w:rPr>
        <w:t>Arrêté interministériel n°058/MME/MEF/2019</w:t>
      </w:r>
      <w:r w:rsidRPr="00C55885">
        <w:rPr>
          <w:rFonts w:ascii="Times New Roman" w:hAnsi="Times New Roman" w:cs="Times New Roman"/>
          <w:sz w:val="24"/>
          <w:szCs w:val="24"/>
        </w:rPr>
        <w:t> fixant les modalités de délivrance de l'agrément pour l'importation de matériels et équipements de production d'électricité renouvelable.</w:t>
      </w:r>
    </w:p>
    <w:p w14:paraId="179F3053"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Ce cadre réglementaire structuré, combiné aux incitations fiscales pour les équipements solaires, crée un environnement favorable à l'adoption d'outils de dimensionnement professionnels comme KYA-SolDesign.</w:t>
      </w:r>
    </w:p>
    <w:p w14:paraId="510D8D2F"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Ces éléments contextuels posés, la section suivante précise les objectifs que le projet entend atteindre.</w:t>
      </w:r>
    </w:p>
    <w:p w14:paraId="6398C214" w14:textId="77777777" w:rsidR="00790553" w:rsidRPr="00C55885" w:rsidRDefault="00790553" w:rsidP="00790553">
      <w:pPr>
        <w:rPr>
          <w:rFonts w:ascii="Times New Roman" w:hAnsi="Times New Roman" w:cs="Times New Roman"/>
          <w:sz w:val="24"/>
          <w:szCs w:val="24"/>
        </w:rPr>
      </w:pPr>
    </w:p>
    <w:p w14:paraId="765A5E6A" w14:textId="77777777" w:rsidR="00790553" w:rsidRPr="00C55885" w:rsidRDefault="00790553" w:rsidP="00790553">
      <w:pPr>
        <w:pStyle w:val="Paragraphedeliste"/>
        <w:numPr>
          <w:ilvl w:val="0"/>
          <w:numId w:val="1"/>
        </w:numPr>
        <w:rPr>
          <w:rFonts w:ascii="Times New Roman" w:hAnsi="Times New Roman" w:cs="Times New Roman"/>
          <w:b/>
          <w:bCs/>
          <w:sz w:val="24"/>
          <w:szCs w:val="24"/>
        </w:rPr>
      </w:pPr>
      <w:r w:rsidRPr="00C55885">
        <w:rPr>
          <w:rFonts w:ascii="Times New Roman" w:hAnsi="Times New Roman" w:cs="Times New Roman"/>
          <w:b/>
          <w:bCs/>
          <w:sz w:val="24"/>
          <w:szCs w:val="24"/>
        </w:rPr>
        <w:t>Objectifs</w:t>
      </w:r>
    </w:p>
    <w:p w14:paraId="0D1A07F0" w14:textId="39CC5BA0"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 xml:space="preserve">L’objectif du projet est de démocratiser l’accès à l’énergie solaire fiable et abordable en Afrique, en dotant les acteurs locaux d’un logiciel de dimensionnement simple, performant et accessible. </w:t>
      </w:r>
      <w:r w:rsidR="00657CC5" w:rsidRPr="00C55885">
        <w:rPr>
          <w:rFonts w:ascii="Times New Roman" w:hAnsi="Times New Roman" w:cs="Times New Roman"/>
          <w:sz w:val="24"/>
          <w:szCs w:val="24"/>
        </w:rPr>
        <w:t xml:space="preserve">Notre logiciel </w:t>
      </w:r>
      <w:r w:rsidRPr="00C55885">
        <w:rPr>
          <w:rFonts w:ascii="Times New Roman" w:hAnsi="Times New Roman" w:cs="Times New Roman"/>
          <w:sz w:val="24"/>
          <w:szCs w:val="24"/>
        </w:rPr>
        <w:t>KYA-SolDesign permet de réduire significativement le coût des installations (30 à 50%) tout en garantissant la qualité et la sécurité des systèmes.</w:t>
      </w:r>
    </w:p>
    <w:p w14:paraId="3AAF354A" w14:textId="77777777" w:rsidR="00E812AC" w:rsidRPr="00C55885" w:rsidRDefault="00E812AC" w:rsidP="00E812AC">
      <w:pPr>
        <w:jc w:val="both"/>
        <w:rPr>
          <w:rFonts w:ascii="Times New Roman" w:hAnsi="Times New Roman" w:cs="Times New Roman"/>
          <w:sz w:val="24"/>
          <w:szCs w:val="24"/>
        </w:rPr>
      </w:pPr>
      <w:r w:rsidRPr="00C55885">
        <w:rPr>
          <w:rFonts w:ascii="Times New Roman" w:hAnsi="Times New Roman" w:cs="Times New Roman"/>
          <w:sz w:val="24"/>
          <w:szCs w:val="24"/>
        </w:rPr>
        <w:t>À l’horizon 2030, le projet ambitionne de former et d’équiper un large réseau de professionnels et d’institutions, avec pour cibles : plus de 2 300 clients payants, 143 millions F CFA de chiffre d’affaires annuel, et un impact durable sur l’autonomie énergétique et la réduction des émissions de CO₂ en Afrique.</w:t>
      </w:r>
    </w:p>
    <w:p w14:paraId="2F2CCFD3" w14:textId="77777777" w:rsidR="00790553" w:rsidRDefault="00790553" w:rsidP="00790553">
      <w:pPr>
        <w:rPr>
          <w:rFonts w:ascii="Times New Roman" w:hAnsi="Times New Roman" w:cs="Times New Roman"/>
          <w:b/>
          <w:bCs/>
          <w:sz w:val="24"/>
          <w:szCs w:val="24"/>
        </w:rPr>
      </w:pPr>
    </w:p>
    <w:p w14:paraId="569C420E" w14:textId="77777777" w:rsidR="00C55885" w:rsidRPr="00C55885" w:rsidRDefault="00C55885" w:rsidP="00790553">
      <w:pPr>
        <w:rPr>
          <w:rFonts w:ascii="Times New Roman" w:hAnsi="Times New Roman" w:cs="Times New Roman"/>
          <w:b/>
          <w:bCs/>
          <w:sz w:val="24"/>
          <w:szCs w:val="24"/>
        </w:rPr>
      </w:pPr>
    </w:p>
    <w:p w14:paraId="6CEF724E" w14:textId="77777777" w:rsidR="00790553" w:rsidRPr="00C55885" w:rsidRDefault="00790553" w:rsidP="00790553">
      <w:pPr>
        <w:pStyle w:val="Paragraphedeliste"/>
        <w:rPr>
          <w:rFonts w:ascii="Times New Roman" w:hAnsi="Times New Roman" w:cs="Times New Roman"/>
          <w:b/>
          <w:bCs/>
          <w:sz w:val="24"/>
          <w:szCs w:val="24"/>
        </w:rPr>
      </w:pPr>
    </w:p>
    <w:p w14:paraId="319C1872" w14:textId="202938D5" w:rsidR="000C392E" w:rsidRPr="00C55885" w:rsidRDefault="000C392E" w:rsidP="00790553">
      <w:pPr>
        <w:pStyle w:val="Paragraphedeliste"/>
        <w:numPr>
          <w:ilvl w:val="0"/>
          <w:numId w:val="1"/>
        </w:numPr>
        <w:rPr>
          <w:rFonts w:ascii="Times New Roman" w:hAnsi="Times New Roman" w:cs="Times New Roman"/>
          <w:b/>
          <w:bCs/>
          <w:sz w:val="24"/>
          <w:szCs w:val="24"/>
        </w:rPr>
      </w:pPr>
      <w:r w:rsidRPr="00C55885">
        <w:rPr>
          <w:rFonts w:ascii="Times New Roman" w:hAnsi="Times New Roman" w:cs="Times New Roman"/>
          <w:b/>
          <w:bCs/>
          <w:sz w:val="24"/>
          <w:szCs w:val="24"/>
        </w:rPr>
        <w:t>Description du projet</w:t>
      </w:r>
    </w:p>
    <w:p w14:paraId="39516AFE" w14:textId="77777777" w:rsidR="00605BC6" w:rsidRPr="00C55885" w:rsidRDefault="00605BC6" w:rsidP="00605BC6">
      <w:pPr>
        <w:jc w:val="both"/>
        <w:rPr>
          <w:rFonts w:ascii="Times New Roman" w:hAnsi="Times New Roman" w:cs="Times New Roman"/>
          <w:sz w:val="24"/>
          <w:szCs w:val="24"/>
        </w:rPr>
      </w:pPr>
      <w:r w:rsidRPr="00C55885">
        <w:rPr>
          <w:rFonts w:ascii="Times New Roman" w:hAnsi="Times New Roman" w:cs="Times New Roman"/>
          <w:sz w:val="24"/>
          <w:szCs w:val="24"/>
        </w:rPr>
        <w:t>KYA-SolDesign est un logiciel de dimensionnement et de simulation des systèmes solaires photovoltaïques, développé par KYA-Energy Laboratory. Près de 300 professionnels du solaire ont déjà utilisé les versions précédentes depuis 2020, fournissant des retours précieux qui ont permis de perfectionner l'outil.</w:t>
      </w:r>
    </w:p>
    <w:p w14:paraId="03825304" w14:textId="77777777" w:rsidR="00605BC6" w:rsidRPr="00C55885" w:rsidRDefault="00605BC6" w:rsidP="00605BC6">
      <w:pPr>
        <w:jc w:val="both"/>
        <w:rPr>
          <w:rFonts w:ascii="Times New Roman" w:hAnsi="Times New Roman" w:cs="Times New Roman"/>
          <w:sz w:val="24"/>
          <w:szCs w:val="24"/>
        </w:rPr>
      </w:pPr>
      <w:r w:rsidRPr="00C55885">
        <w:rPr>
          <w:rFonts w:ascii="Times New Roman" w:hAnsi="Times New Roman" w:cs="Times New Roman"/>
          <w:sz w:val="24"/>
          <w:szCs w:val="24"/>
        </w:rPr>
        <w:t>La nouvelle version 2026 représente une refonte complète : interface repensée, algorithmes optimisés, nouvelles fonctionnalités et modèle de licence flexible. Elle repose sur la méthode KEG, une méthode intuitive améliorée développée par l'équipe R&amp;D de KYA-Energy Group, qui élimine les limites des approches classiques.</w:t>
      </w:r>
    </w:p>
    <w:p w14:paraId="39B77188" w14:textId="77777777" w:rsidR="00605BC6" w:rsidRPr="00C55885" w:rsidRDefault="00605BC6" w:rsidP="00605BC6">
      <w:pPr>
        <w:jc w:val="both"/>
        <w:rPr>
          <w:rFonts w:ascii="Times New Roman" w:hAnsi="Times New Roman" w:cs="Times New Roman"/>
          <w:sz w:val="24"/>
          <w:szCs w:val="24"/>
        </w:rPr>
      </w:pPr>
      <w:r w:rsidRPr="00C55885">
        <w:rPr>
          <w:rFonts w:ascii="Times New Roman" w:hAnsi="Times New Roman" w:cs="Times New Roman"/>
          <w:sz w:val="24"/>
          <w:szCs w:val="24"/>
        </w:rPr>
        <w:t>Les points forts de la méthode KEG sont les suivants :</w:t>
      </w:r>
    </w:p>
    <w:p w14:paraId="4D8B4745" w14:textId="7A0D1505" w:rsidR="00605BC6" w:rsidRPr="00C55885" w:rsidRDefault="00605BC6">
      <w:pPr>
        <w:numPr>
          <w:ilvl w:val="0"/>
          <w:numId w:val="11"/>
        </w:numPr>
        <w:jc w:val="both"/>
        <w:rPr>
          <w:rFonts w:ascii="Times New Roman" w:hAnsi="Times New Roman" w:cs="Times New Roman"/>
          <w:sz w:val="24"/>
          <w:szCs w:val="24"/>
        </w:rPr>
      </w:pPr>
      <w:r w:rsidRPr="00C55885">
        <w:rPr>
          <w:rFonts w:ascii="Times New Roman" w:hAnsi="Times New Roman" w:cs="Times New Roman"/>
          <w:sz w:val="24"/>
          <w:szCs w:val="24"/>
        </w:rPr>
        <w:t>Utilisation des profils de charge et répartition en deux groupes (charges inductives et classiques), permettant une meilleure évaluation des besoins énergétiques</w:t>
      </w:r>
      <w:r w:rsidR="00657CC5" w:rsidRPr="00C55885">
        <w:rPr>
          <w:rFonts w:ascii="Times New Roman" w:hAnsi="Times New Roman" w:cs="Times New Roman"/>
          <w:sz w:val="24"/>
          <w:szCs w:val="24"/>
        </w:rPr>
        <w:t> ;</w:t>
      </w:r>
    </w:p>
    <w:p w14:paraId="733A0C3D" w14:textId="4F550A5D" w:rsidR="00605BC6" w:rsidRPr="00C55885" w:rsidRDefault="00605BC6">
      <w:pPr>
        <w:numPr>
          <w:ilvl w:val="0"/>
          <w:numId w:val="11"/>
        </w:numPr>
        <w:jc w:val="both"/>
        <w:rPr>
          <w:rFonts w:ascii="Times New Roman" w:hAnsi="Times New Roman" w:cs="Times New Roman"/>
          <w:sz w:val="24"/>
          <w:szCs w:val="24"/>
        </w:rPr>
      </w:pPr>
      <w:r w:rsidRPr="00C55885">
        <w:rPr>
          <w:rFonts w:ascii="Times New Roman" w:hAnsi="Times New Roman" w:cs="Times New Roman"/>
          <w:sz w:val="24"/>
          <w:szCs w:val="24"/>
        </w:rPr>
        <w:t>Distinction entre stockage de gestion et stockage de production, conduisant à un dimensionnement optimisé du parc de batteries</w:t>
      </w:r>
      <w:r w:rsidR="00657CC5" w:rsidRPr="00C55885">
        <w:rPr>
          <w:rFonts w:ascii="Times New Roman" w:hAnsi="Times New Roman" w:cs="Times New Roman"/>
          <w:sz w:val="24"/>
          <w:szCs w:val="24"/>
        </w:rPr>
        <w:t>, au regard de la fiabilité technique et de l’accessibilité économique de ces systèmes ;</w:t>
      </w:r>
    </w:p>
    <w:p w14:paraId="14F468C3" w14:textId="7D79F6F7" w:rsidR="00605BC6" w:rsidRPr="00C55885" w:rsidRDefault="00605BC6">
      <w:pPr>
        <w:numPr>
          <w:ilvl w:val="0"/>
          <w:numId w:val="11"/>
        </w:numPr>
        <w:jc w:val="both"/>
        <w:rPr>
          <w:rFonts w:ascii="Times New Roman" w:hAnsi="Times New Roman" w:cs="Times New Roman"/>
          <w:sz w:val="24"/>
          <w:szCs w:val="24"/>
        </w:rPr>
      </w:pPr>
      <w:r w:rsidRPr="00C55885">
        <w:rPr>
          <w:rFonts w:ascii="Times New Roman" w:hAnsi="Times New Roman" w:cs="Times New Roman"/>
          <w:sz w:val="24"/>
          <w:szCs w:val="24"/>
        </w:rPr>
        <w:t>Différenciation entre régulateurs MPPT et PWM, améliorant la fiabilité des systèmes</w:t>
      </w:r>
      <w:r w:rsidR="00657CC5" w:rsidRPr="00C55885">
        <w:rPr>
          <w:rFonts w:ascii="Times New Roman" w:hAnsi="Times New Roman" w:cs="Times New Roman"/>
          <w:sz w:val="24"/>
          <w:szCs w:val="24"/>
        </w:rPr>
        <w:t> ;</w:t>
      </w:r>
    </w:p>
    <w:p w14:paraId="7F63CA31" w14:textId="77777777" w:rsidR="00605BC6" w:rsidRPr="00C55885" w:rsidRDefault="00605BC6">
      <w:pPr>
        <w:numPr>
          <w:ilvl w:val="0"/>
          <w:numId w:val="12"/>
        </w:numPr>
        <w:jc w:val="both"/>
        <w:rPr>
          <w:rFonts w:ascii="Times New Roman" w:hAnsi="Times New Roman" w:cs="Times New Roman"/>
          <w:sz w:val="24"/>
          <w:szCs w:val="24"/>
        </w:rPr>
      </w:pPr>
      <w:r w:rsidRPr="00C55885">
        <w:rPr>
          <w:rFonts w:ascii="Times New Roman" w:hAnsi="Times New Roman" w:cs="Times New Roman"/>
          <w:sz w:val="24"/>
          <w:szCs w:val="24"/>
        </w:rPr>
        <w:t>Optimisation multicritère basée sur le LCOA (qui évalue la rentabilité face au réseau et au groupe électrogène), la LPSP (Probabilité de manque d'énergie) et la LOLP (Probabilité de perte de charge).</w:t>
      </w:r>
    </w:p>
    <w:p w14:paraId="5CFCB5B2" w14:textId="77777777" w:rsidR="00605BC6" w:rsidRPr="00C55885" w:rsidRDefault="00605BC6" w:rsidP="00605BC6">
      <w:pPr>
        <w:jc w:val="both"/>
        <w:rPr>
          <w:rFonts w:ascii="Times New Roman" w:hAnsi="Times New Roman" w:cs="Times New Roman"/>
          <w:b/>
          <w:bCs/>
          <w:sz w:val="24"/>
          <w:szCs w:val="24"/>
        </w:rPr>
      </w:pPr>
      <w:r w:rsidRPr="00C55885">
        <w:rPr>
          <w:rFonts w:ascii="Times New Roman" w:hAnsi="Times New Roman" w:cs="Times New Roman"/>
          <w:b/>
          <w:bCs/>
          <w:sz w:val="24"/>
          <w:szCs w:val="24"/>
        </w:rPr>
        <w:t>Analyse concurrentielle</w:t>
      </w:r>
    </w:p>
    <w:p w14:paraId="65D34421" w14:textId="77777777" w:rsidR="00605BC6" w:rsidRPr="00C55885" w:rsidRDefault="00605BC6" w:rsidP="00605BC6">
      <w:pPr>
        <w:jc w:val="both"/>
        <w:rPr>
          <w:rFonts w:ascii="Times New Roman" w:hAnsi="Times New Roman" w:cs="Times New Roman"/>
          <w:sz w:val="24"/>
          <w:szCs w:val="24"/>
        </w:rPr>
      </w:pPr>
      <w:r w:rsidRPr="00C55885">
        <w:rPr>
          <w:rFonts w:ascii="Times New Roman" w:hAnsi="Times New Roman" w:cs="Times New Roman"/>
          <w:sz w:val="24"/>
          <w:szCs w:val="24"/>
        </w:rPr>
        <w:t>Dans le domaine du solaire photovoltaïque, plusieurs logiciels de dimensionnement existent sur le marché. Les principaux concurrents sont :</w:t>
      </w:r>
    </w:p>
    <w:p w14:paraId="757D268A" w14:textId="77777777" w:rsidR="00FA1E51" w:rsidRDefault="00605BC6" w:rsidP="00605BC6">
      <w:pPr>
        <w:pStyle w:val="Paragraphedeliste"/>
        <w:numPr>
          <w:ilvl w:val="0"/>
          <w:numId w:val="29"/>
        </w:numPr>
        <w:jc w:val="both"/>
        <w:rPr>
          <w:rFonts w:ascii="Times New Roman" w:hAnsi="Times New Roman" w:cs="Times New Roman"/>
          <w:sz w:val="24"/>
          <w:szCs w:val="24"/>
        </w:rPr>
      </w:pPr>
      <w:r w:rsidRPr="00FA1E51">
        <w:rPr>
          <w:rFonts w:ascii="Times New Roman" w:hAnsi="Times New Roman" w:cs="Times New Roman"/>
          <w:b/>
          <w:bCs/>
          <w:sz w:val="24"/>
          <w:szCs w:val="24"/>
        </w:rPr>
        <w:t>PVSyst 7 :</w:t>
      </w:r>
      <w:r w:rsidRPr="00FA1E51">
        <w:rPr>
          <w:rFonts w:ascii="Times New Roman" w:hAnsi="Times New Roman" w:cs="Times New Roman"/>
          <w:sz w:val="24"/>
          <w:szCs w:val="24"/>
        </w:rPr>
        <w:t xml:space="preserve"> C'est la référence mondiale pour les rapports bancaires, mais son coût (env. 640 €/an) et sa complexité (des centaines de paramètres) le rendent inaccessible pour de nombreux installateurs locaux. Son module "Off-</w:t>
      </w:r>
      <w:proofErr w:type="spellStart"/>
      <w:r w:rsidRPr="00FA1E51">
        <w:rPr>
          <w:rFonts w:ascii="Times New Roman" w:hAnsi="Times New Roman" w:cs="Times New Roman"/>
          <w:sz w:val="24"/>
          <w:szCs w:val="24"/>
        </w:rPr>
        <w:t>grid</w:t>
      </w:r>
      <w:proofErr w:type="spellEnd"/>
      <w:r w:rsidRPr="00FA1E51">
        <w:rPr>
          <w:rFonts w:ascii="Times New Roman" w:hAnsi="Times New Roman" w:cs="Times New Roman"/>
          <w:sz w:val="24"/>
          <w:szCs w:val="24"/>
        </w:rPr>
        <w:t>" est moins intuitif</w:t>
      </w:r>
      <w:r w:rsidR="00657CC5" w:rsidRPr="00FA1E51">
        <w:rPr>
          <w:rFonts w:ascii="Times New Roman" w:hAnsi="Times New Roman" w:cs="Times New Roman"/>
          <w:sz w:val="24"/>
          <w:szCs w:val="24"/>
        </w:rPr>
        <w:t xml:space="preserve"> et fiable</w:t>
      </w:r>
      <w:r w:rsidRPr="00FA1E51">
        <w:rPr>
          <w:rFonts w:ascii="Times New Roman" w:hAnsi="Times New Roman" w:cs="Times New Roman"/>
          <w:sz w:val="24"/>
          <w:szCs w:val="24"/>
        </w:rPr>
        <w:t xml:space="preserve"> que sa partie réseau.</w:t>
      </w:r>
    </w:p>
    <w:p w14:paraId="41FA8D8E" w14:textId="77777777" w:rsidR="00FA1E51" w:rsidRDefault="00605BC6" w:rsidP="00605BC6">
      <w:pPr>
        <w:pStyle w:val="Paragraphedeliste"/>
        <w:numPr>
          <w:ilvl w:val="0"/>
          <w:numId w:val="29"/>
        </w:numPr>
        <w:jc w:val="both"/>
        <w:rPr>
          <w:rFonts w:ascii="Times New Roman" w:hAnsi="Times New Roman" w:cs="Times New Roman"/>
          <w:sz w:val="24"/>
          <w:szCs w:val="24"/>
        </w:rPr>
      </w:pPr>
      <w:r w:rsidRPr="00FA1E51">
        <w:rPr>
          <w:rFonts w:ascii="Times New Roman" w:hAnsi="Times New Roman" w:cs="Times New Roman"/>
          <w:b/>
          <w:bCs/>
          <w:sz w:val="24"/>
          <w:szCs w:val="24"/>
        </w:rPr>
        <w:t>Homer Pro :</w:t>
      </w:r>
      <w:r w:rsidRPr="00FA1E51">
        <w:rPr>
          <w:rFonts w:ascii="Times New Roman" w:hAnsi="Times New Roman" w:cs="Times New Roman"/>
          <w:sz w:val="24"/>
          <w:szCs w:val="24"/>
        </w:rPr>
        <w:t xml:space="preserve"> C'est l'outil roi des micro-réseaux hybrides complexes. Il est très puissant mais très cher (souvent entre 500 et 1000 $ par an) et nécessite une expertise solide en modélisation énergétique.</w:t>
      </w:r>
    </w:p>
    <w:p w14:paraId="61F0BA68" w14:textId="75649028" w:rsidR="00605BC6" w:rsidRPr="00FA1E51" w:rsidRDefault="00605BC6" w:rsidP="00605BC6">
      <w:pPr>
        <w:pStyle w:val="Paragraphedeliste"/>
        <w:numPr>
          <w:ilvl w:val="0"/>
          <w:numId w:val="29"/>
        </w:numPr>
        <w:jc w:val="both"/>
        <w:rPr>
          <w:rFonts w:ascii="Times New Roman" w:hAnsi="Times New Roman" w:cs="Times New Roman"/>
          <w:sz w:val="24"/>
          <w:szCs w:val="24"/>
        </w:rPr>
      </w:pPr>
      <w:r w:rsidRPr="00FA1E51">
        <w:rPr>
          <w:rFonts w:ascii="Times New Roman" w:hAnsi="Times New Roman" w:cs="Times New Roman"/>
          <w:b/>
          <w:bCs/>
          <w:sz w:val="24"/>
          <w:szCs w:val="24"/>
        </w:rPr>
        <w:t>PV*SOL :</w:t>
      </w:r>
      <w:r w:rsidRPr="00FA1E51">
        <w:rPr>
          <w:rFonts w:ascii="Times New Roman" w:hAnsi="Times New Roman" w:cs="Times New Roman"/>
          <w:sz w:val="24"/>
          <w:szCs w:val="24"/>
        </w:rPr>
        <w:t xml:space="preserve"> C'est un excellent logiciel allemand, mais il est très optimisé pour les toitures européennes (modélisation 3D, autoconsommation avec injection réseau). Il ignore souvent les contraintes spécifiques du matériel ou des batteries que l'on trouve couramment sur les marchés africains non raccordés.</w:t>
      </w:r>
    </w:p>
    <w:p w14:paraId="6B2C20A3" w14:textId="77777777" w:rsidR="00605BC6" w:rsidRPr="00C55885" w:rsidRDefault="00605BC6" w:rsidP="00605BC6">
      <w:pPr>
        <w:jc w:val="both"/>
        <w:rPr>
          <w:rFonts w:ascii="Times New Roman" w:hAnsi="Times New Roman" w:cs="Times New Roman"/>
          <w:sz w:val="24"/>
          <w:szCs w:val="24"/>
        </w:rPr>
      </w:pPr>
      <w:r w:rsidRPr="00C55885">
        <w:rPr>
          <w:rFonts w:ascii="Times New Roman" w:hAnsi="Times New Roman" w:cs="Times New Roman"/>
          <w:sz w:val="24"/>
          <w:szCs w:val="24"/>
        </w:rPr>
        <w:t>KYA-SolDesign se différencie par son approche pragmatique adaptée au marché africain : interface simplifiée, prix accessibles via mobile money, et fonctionnalités spécifiques (factures proforma, dimensionnement des câbles et protections). La méthode KEG propose un meilleur compromis entre fiabilité technique et accessibilité économique pour les systèmes autonomes.</w:t>
      </w:r>
    </w:p>
    <w:p w14:paraId="6EC42FA6" w14:textId="61EDBDD5" w:rsidR="00605BC6" w:rsidRPr="00C55885" w:rsidRDefault="00605BC6" w:rsidP="00605BC6">
      <w:pPr>
        <w:rPr>
          <w:rFonts w:ascii="Times New Roman" w:hAnsi="Times New Roman" w:cs="Times New Roman"/>
          <w:sz w:val="24"/>
          <w:szCs w:val="24"/>
        </w:rPr>
      </w:pPr>
      <w:r w:rsidRPr="00C55885">
        <w:rPr>
          <w:rFonts w:ascii="Times New Roman" w:hAnsi="Times New Roman" w:cs="Times New Roman"/>
          <w:sz w:val="24"/>
          <w:szCs w:val="24"/>
        </w:rPr>
        <w:t>Le tableau 3 ci-dessous compare les fonctionnalités de KYA-SolDesign avec celles des principaux concurrents.</w:t>
      </w:r>
    </w:p>
    <w:tbl>
      <w:tblPr>
        <w:tblStyle w:val="TableauGrille4-Accentuation1"/>
        <w:tblW w:w="0" w:type="auto"/>
        <w:tblLook w:val="04A0" w:firstRow="1" w:lastRow="0" w:firstColumn="1" w:lastColumn="0" w:noHBand="0" w:noVBand="1"/>
      </w:tblPr>
      <w:tblGrid>
        <w:gridCol w:w="4991"/>
        <w:gridCol w:w="1241"/>
        <w:gridCol w:w="1418"/>
        <w:gridCol w:w="1412"/>
      </w:tblGrid>
      <w:tr w:rsidR="00605BC6" w:rsidRPr="00C55885" w14:paraId="1F2E2BC3" w14:textId="77777777" w:rsidTr="00C558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4E544" w14:textId="77777777" w:rsidR="00605BC6" w:rsidRPr="00C55885" w:rsidRDefault="00605BC6" w:rsidP="00605BC6">
            <w:pPr>
              <w:spacing w:after="160" w:line="259" w:lineRule="auto"/>
              <w:rPr>
                <w:rFonts w:ascii="Times New Roman" w:hAnsi="Times New Roman" w:cs="Times New Roman"/>
                <w:sz w:val="24"/>
                <w:szCs w:val="24"/>
                <w:lang w:val="en-GB"/>
              </w:rPr>
            </w:pPr>
            <w:r w:rsidRPr="00C55885">
              <w:rPr>
                <w:rFonts w:ascii="Times New Roman" w:hAnsi="Times New Roman" w:cs="Times New Roman"/>
                <w:sz w:val="24"/>
                <w:szCs w:val="24"/>
                <w:lang w:val="en-GB"/>
              </w:rPr>
              <w:lastRenderedPageBreak/>
              <w:t>Fonctionnalité</w:t>
            </w:r>
          </w:p>
        </w:tc>
        <w:tc>
          <w:tcPr>
            <w:tcW w:w="1241" w:type="dxa"/>
            <w:hideMark/>
          </w:tcPr>
          <w:p w14:paraId="74BC6C8B" w14:textId="77777777" w:rsidR="00605BC6" w:rsidRPr="00C55885" w:rsidRDefault="00605BC6" w:rsidP="00605BC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proofErr w:type="spellStart"/>
            <w:r w:rsidRPr="00C55885">
              <w:rPr>
                <w:rFonts w:ascii="Times New Roman" w:hAnsi="Times New Roman" w:cs="Times New Roman"/>
                <w:sz w:val="24"/>
                <w:szCs w:val="24"/>
                <w:lang w:val="en-GB"/>
              </w:rPr>
              <w:t>PVSyst</w:t>
            </w:r>
            <w:proofErr w:type="spellEnd"/>
            <w:r w:rsidRPr="00C55885">
              <w:rPr>
                <w:rFonts w:ascii="Times New Roman" w:hAnsi="Times New Roman" w:cs="Times New Roman"/>
                <w:sz w:val="24"/>
                <w:szCs w:val="24"/>
                <w:lang w:val="en-GB"/>
              </w:rPr>
              <w:t xml:space="preserve"> 7</w:t>
            </w:r>
          </w:p>
        </w:tc>
        <w:tc>
          <w:tcPr>
            <w:tcW w:w="1418" w:type="dxa"/>
            <w:hideMark/>
          </w:tcPr>
          <w:p w14:paraId="7B9D00A9" w14:textId="77777777" w:rsidR="00605BC6" w:rsidRPr="00C55885" w:rsidRDefault="00605BC6" w:rsidP="00605BC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Homer Pro</w:t>
            </w:r>
          </w:p>
        </w:tc>
        <w:tc>
          <w:tcPr>
            <w:tcW w:w="1412" w:type="dxa"/>
            <w:hideMark/>
          </w:tcPr>
          <w:p w14:paraId="512F5073" w14:textId="77777777" w:rsidR="00605BC6" w:rsidRPr="00C55885" w:rsidRDefault="00605BC6" w:rsidP="00605BC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KYA-SolDesign</w:t>
            </w:r>
          </w:p>
        </w:tc>
      </w:tr>
      <w:tr w:rsidR="00605BC6" w:rsidRPr="00C55885" w14:paraId="7EDA3EAD" w14:textId="77777777" w:rsidTr="00C558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51A577" w14:textId="77777777" w:rsidR="00605BC6" w:rsidRPr="00C55885" w:rsidRDefault="00605BC6" w:rsidP="00605BC6">
            <w:pPr>
              <w:spacing w:after="160" w:line="259" w:lineRule="auto"/>
              <w:rPr>
                <w:rFonts w:ascii="Times New Roman" w:hAnsi="Times New Roman" w:cs="Times New Roman"/>
                <w:sz w:val="24"/>
                <w:szCs w:val="24"/>
                <w:lang w:val="en-GB"/>
              </w:rPr>
            </w:pPr>
            <w:proofErr w:type="spellStart"/>
            <w:r w:rsidRPr="00C55885">
              <w:rPr>
                <w:rFonts w:ascii="Times New Roman" w:hAnsi="Times New Roman" w:cs="Times New Roman"/>
                <w:sz w:val="24"/>
                <w:szCs w:val="24"/>
                <w:lang w:val="en-GB"/>
              </w:rPr>
              <w:t>Dimensionnement</w:t>
            </w:r>
            <w:proofErr w:type="spellEnd"/>
            <w:r w:rsidRPr="00C55885">
              <w:rPr>
                <w:rFonts w:ascii="Times New Roman" w:hAnsi="Times New Roman" w:cs="Times New Roman"/>
                <w:sz w:val="24"/>
                <w:szCs w:val="24"/>
                <w:lang w:val="en-GB"/>
              </w:rPr>
              <w:t xml:space="preserve"> </w:t>
            </w:r>
            <w:proofErr w:type="spellStart"/>
            <w:r w:rsidRPr="00C55885">
              <w:rPr>
                <w:rFonts w:ascii="Times New Roman" w:hAnsi="Times New Roman" w:cs="Times New Roman"/>
                <w:sz w:val="24"/>
                <w:szCs w:val="24"/>
                <w:lang w:val="en-GB"/>
              </w:rPr>
              <w:t>système</w:t>
            </w:r>
            <w:proofErr w:type="spellEnd"/>
            <w:r w:rsidRPr="00C55885">
              <w:rPr>
                <w:rFonts w:ascii="Times New Roman" w:hAnsi="Times New Roman" w:cs="Times New Roman"/>
                <w:sz w:val="24"/>
                <w:szCs w:val="24"/>
                <w:lang w:val="en-GB"/>
              </w:rPr>
              <w:t xml:space="preserve"> PV </w:t>
            </w:r>
            <w:proofErr w:type="spellStart"/>
            <w:r w:rsidRPr="00C55885">
              <w:rPr>
                <w:rFonts w:ascii="Times New Roman" w:hAnsi="Times New Roman" w:cs="Times New Roman"/>
                <w:sz w:val="24"/>
                <w:szCs w:val="24"/>
                <w:lang w:val="en-GB"/>
              </w:rPr>
              <w:t>autonome</w:t>
            </w:r>
            <w:proofErr w:type="spellEnd"/>
            <w:r w:rsidRPr="00C55885">
              <w:rPr>
                <w:rFonts w:ascii="Times New Roman" w:hAnsi="Times New Roman" w:cs="Times New Roman"/>
                <w:sz w:val="24"/>
                <w:szCs w:val="24"/>
                <w:lang w:val="en-GB"/>
              </w:rPr>
              <w:t xml:space="preserve"> « All in one »</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C45A6F6"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723184F"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86892F3"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r w:rsidR="00605BC6" w:rsidRPr="00C55885" w14:paraId="12EE780E" w14:textId="77777777" w:rsidTr="00C55885">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5A38137" w14:textId="77777777" w:rsidR="00605BC6" w:rsidRPr="00C55885" w:rsidRDefault="00605BC6" w:rsidP="00605BC6">
            <w:pPr>
              <w:spacing w:after="160" w:line="259" w:lineRule="auto"/>
              <w:rPr>
                <w:rFonts w:ascii="Times New Roman" w:hAnsi="Times New Roman" w:cs="Times New Roman"/>
                <w:sz w:val="24"/>
                <w:szCs w:val="24"/>
              </w:rPr>
            </w:pPr>
            <w:r w:rsidRPr="00C55885">
              <w:rPr>
                <w:rFonts w:ascii="Times New Roman" w:hAnsi="Times New Roman" w:cs="Times New Roman"/>
                <w:sz w:val="24"/>
                <w:szCs w:val="24"/>
              </w:rPr>
              <w:t>Dimensionnement des éléments de protection</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CA0D2F4"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C9A86C"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34ED92D"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r w:rsidR="00605BC6" w:rsidRPr="00C55885" w14:paraId="5AF2E768" w14:textId="77777777" w:rsidTr="00C558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18074D2" w14:textId="77777777" w:rsidR="00605BC6" w:rsidRPr="00C55885" w:rsidRDefault="00605BC6" w:rsidP="00605BC6">
            <w:pPr>
              <w:spacing w:after="160" w:line="259" w:lineRule="auto"/>
              <w:rPr>
                <w:rFonts w:ascii="Times New Roman" w:hAnsi="Times New Roman" w:cs="Times New Roman"/>
                <w:sz w:val="24"/>
                <w:szCs w:val="24"/>
              </w:rPr>
            </w:pPr>
            <w:r w:rsidRPr="00C55885">
              <w:rPr>
                <w:rFonts w:ascii="Times New Roman" w:hAnsi="Times New Roman" w:cs="Times New Roman"/>
                <w:sz w:val="24"/>
                <w:szCs w:val="24"/>
              </w:rPr>
              <w:t>Dimensionnement des sections de câbles</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80E7DEC"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019435"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A9FAE69"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r w:rsidR="00605BC6" w:rsidRPr="00C55885" w14:paraId="080C5C6E" w14:textId="77777777" w:rsidTr="00C55885">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A464F6" w14:textId="77777777" w:rsidR="00605BC6" w:rsidRPr="00C55885" w:rsidRDefault="00605BC6" w:rsidP="00605BC6">
            <w:pPr>
              <w:spacing w:after="160" w:line="259" w:lineRule="auto"/>
              <w:rPr>
                <w:rFonts w:ascii="Times New Roman" w:hAnsi="Times New Roman" w:cs="Times New Roman"/>
                <w:sz w:val="24"/>
                <w:szCs w:val="24"/>
                <w:lang w:val="en-GB"/>
              </w:rPr>
            </w:pPr>
            <w:r w:rsidRPr="00C55885">
              <w:rPr>
                <w:rFonts w:ascii="Times New Roman" w:hAnsi="Times New Roman" w:cs="Times New Roman"/>
                <w:sz w:val="24"/>
                <w:szCs w:val="24"/>
                <w:lang w:val="en-GB"/>
              </w:rPr>
              <w:t>Impression des rapports</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4C20596"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25D2BA0"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B5F74B0"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r w:rsidR="00605BC6" w:rsidRPr="00C55885" w14:paraId="12BE35EC" w14:textId="77777777" w:rsidTr="00C558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D42AF4B" w14:textId="77777777" w:rsidR="00605BC6" w:rsidRPr="00C55885" w:rsidRDefault="00605BC6" w:rsidP="00605BC6">
            <w:pPr>
              <w:spacing w:after="160" w:line="259" w:lineRule="auto"/>
              <w:rPr>
                <w:rFonts w:ascii="Times New Roman" w:hAnsi="Times New Roman" w:cs="Times New Roman"/>
                <w:sz w:val="24"/>
                <w:szCs w:val="24"/>
                <w:lang w:val="en-GB"/>
              </w:rPr>
            </w:pPr>
            <w:r w:rsidRPr="00C55885">
              <w:rPr>
                <w:rFonts w:ascii="Times New Roman" w:hAnsi="Times New Roman" w:cs="Times New Roman"/>
                <w:sz w:val="24"/>
                <w:szCs w:val="24"/>
                <w:lang w:val="en-GB"/>
              </w:rPr>
              <w:t>Impression de facture proforma</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24BA716"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B55E4D7"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938CA84"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r w:rsidR="00605BC6" w:rsidRPr="00C55885" w14:paraId="1445645A" w14:textId="77777777" w:rsidTr="00C55885">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6275DE7" w14:textId="77777777" w:rsidR="00605BC6" w:rsidRPr="00C55885" w:rsidRDefault="00605BC6" w:rsidP="00605BC6">
            <w:pPr>
              <w:spacing w:after="160" w:line="259" w:lineRule="auto"/>
              <w:rPr>
                <w:rFonts w:ascii="Times New Roman" w:hAnsi="Times New Roman" w:cs="Times New Roman"/>
                <w:sz w:val="24"/>
                <w:szCs w:val="24"/>
              </w:rPr>
            </w:pPr>
            <w:r w:rsidRPr="00C55885">
              <w:rPr>
                <w:rFonts w:ascii="Times New Roman" w:hAnsi="Times New Roman" w:cs="Times New Roman"/>
                <w:sz w:val="24"/>
                <w:szCs w:val="24"/>
              </w:rPr>
              <w:t>Prise en compte du rendement des récepteurs</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F4A1F1D"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9987E37"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A2EE64A"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r w:rsidR="00605BC6" w:rsidRPr="00C55885" w14:paraId="38E42335" w14:textId="77777777" w:rsidTr="00C558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277E67" w14:textId="77777777" w:rsidR="00605BC6" w:rsidRPr="00C55885" w:rsidRDefault="00605BC6" w:rsidP="00605BC6">
            <w:pPr>
              <w:spacing w:after="160" w:line="259" w:lineRule="auto"/>
              <w:rPr>
                <w:rFonts w:ascii="Times New Roman" w:hAnsi="Times New Roman" w:cs="Times New Roman"/>
                <w:sz w:val="24"/>
                <w:szCs w:val="24"/>
              </w:rPr>
            </w:pPr>
            <w:r w:rsidRPr="00C55885">
              <w:rPr>
                <w:rFonts w:ascii="Times New Roman" w:hAnsi="Times New Roman" w:cs="Times New Roman"/>
                <w:sz w:val="24"/>
                <w:szCs w:val="24"/>
              </w:rPr>
              <w:t>Prise en compte de la puissance de démarrage</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729079E"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C15F5D8"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18510DA" w14:textId="77777777" w:rsidR="00605BC6" w:rsidRPr="00C55885" w:rsidRDefault="00605BC6" w:rsidP="00605BC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r w:rsidR="00605BC6" w:rsidRPr="00C55885" w14:paraId="3AAB7D8E" w14:textId="77777777" w:rsidTr="00C55885">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2781F2" w14:textId="77777777" w:rsidR="00605BC6" w:rsidRPr="00C55885" w:rsidRDefault="00605BC6" w:rsidP="00605BC6">
            <w:pPr>
              <w:spacing w:after="160" w:line="259" w:lineRule="auto"/>
              <w:rPr>
                <w:rFonts w:ascii="Times New Roman" w:hAnsi="Times New Roman" w:cs="Times New Roman"/>
                <w:sz w:val="24"/>
                <w:szCs w:val="24"/>
                <w:lang w:val="en-GB"/>
              </w:rPr>
            </w:pPr>
            <w:r w:rsidRPr="00C55885">
              <w:rPr>
                <w:rFonts w:ascii="Times New Roman" w:hAnsi="Times New Roman" w:cs="Times New Roman"/>
                <w:sz w:val="24"/>
                <w:szCs w:val="24"/>
                <w:lang w:val="en-GB"/>
              </w:rPr>
              <w:t>Paiement par mobile money (pay-as-you-go)</w:t>
            </w:r>
          </w:p>
        </w:tc>
        <w:tc>
          <w:tcPr>
            <w:tcW w:w="1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DB0E4A6"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64095F0"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Non</w:t>
            </w:r>
          </w:p>
        </w:tc>
        <w:tc>
          <w:tcPr>
            <w:tcW w:w="141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6C4E5AA" w14:textId="77777777" w:rsidR="00605BC6" w:rsidRPr="00C55885" w:rsidRDefault="00605BC6" w:rsidP="00605BC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Oui</w:t>
            </w:r>
          </w:p>
        </w:tc>
      </w:tr>
    </w:tbl>
    <w:p w14:paraId="5FFC7F69" w14:textId="78987A21" w:rsidR="00605BC6" w:rsidRPr="00C55885" w:rsidRDefault="00C55885" w:rsidP="00605BC6">
      <w:pPr>
        <w:rPr>
          <w:rFonts w:ascii="Times New Roman" w:hAnsi="Times New Roman" w:cs="Times New Roman"/>
          <w:b/>
          <w:bCs/>
          <w:sz w:val="24"/>
          <w:szCs w:val="24"/>
        </w:rPr>
      </w:pPr>
      <w:r w:rsidRPr="00C55885">
        <w:rPr>
          <w:rFonts w:ascii="Times New Roman" w:hAnsi="Times New Roman" w:cs="Times New Roman"/>
          <w:b/>
          <w:bCs/>
          <w:sz w:val="24"/>
          <w:szCs w:val="24"/>
          <w:u w:val="single"/>
        </w:rPr>
        <w:t>Tableau 3 :</w:t>
      </w:r>
      <w:r w:rsidRPr="00C55885">
        <w:rPr>
          <w:rFonts w:ascii="Times New Roman" w:hAnsi="Times New Roman" w:cs="Times New Roman"/>
          <w:b/>
          <w:bCs/>
          <w:sz w:val="24"/>
          <w:szCs w:val="24"/>
        </w:rPr>
        <w:t xml:space="preserve"> Comparaison des fonctionnalités des logiciels de dimensionnement</w:t>
      </w:r>
    </w:p>
    <w:p w14:paraId="74B0BC47" w14:textId="179017FF" w:rsidR="00605BC6" w:rsidRPr="00C55885" w:rsidRDefault="00605BC6" w:rsidP="00605BC6">
      <w:pPr>
        <w:jc w:val="both"/>
        <w:rPr>
          <w:rFonts w:ascii="Times New Roman" w:hAnsi="Times New Roman" w:cs="Times New Roman"/>
          <w:sz w:val="24"/>
          <w:szCs w:val="24"/>
        </w:rPr>
      </w:pPr>
      <w:r w:rsidRPr="00C55885">
        <w:rPr>
          <w:rFonts w:ascii="Times New Roman" w:hAnsi="Times New Roman" w:cs="Times New Roman"/>
          <w:sz w:val="24"/>
          <w:szCs w:val="24"/>
        </w:rPr>
        <w:t xml:space="preserve">Ce tableau présente </w:t>
      </w:r>
      <w:r w:rsidR="00657CC5" w:rsidRPr="00C55885">
        <w:rPr>
          <w:rFonts w:ascii="Times New Roman" w:hAnsi="Times New Roman" w:cs="Times New Roman"/>
          <w:sz w:val="24"/>
          <w:szCs w:val="24"/>
        </w:rPr>
        <w:t>quelques</w:t>
      </w:r>
      <w:r w:rsidRPr="00C55885">
        <w:rPr>
          <w:rFonts w:ascii="Times New Roman" w:hAnsi="Times New Roman" w:cs="Times New Roman"/>
          <w:sz w:val="24"/>
          <w:szCs w:val="24"/>
        </w:rPr>
        <w:t xml:space="preserve"> différences fonctionnelles </w:t>
      </w:r>
      <w:r w:rsidR="00657CC5" w:rsidRPr="00C55885">
        <w:rPr>
          <w:rFonts w:ascii="Times New Roman" w:hAnsi="Times New Roman" w:cs="Times New Roman"/>
          <w:sz w:val="24"/>
          <w:szCs w:val="24"/>
        </w:rPr>
        <w:t xml:space="preserve">sommaires </w:t>
      </w:r>
      <w:r w:rsidRPr="00C55885">
        <w:rPr>
          <w:rFonts w:ascii="Times New Roman" w:hAnsi="Times New Roman" w:cs="Times New Roman"/>
          <w:sz w:val="24"/>
          <w:szCs w:val="24"/>
        </w:rPr>
        <w:t>entre KYA-SolDesign et les logiciels de référence du marché. KYA-SolDesign intègre des fonctionnalités spécifiques au marché africain : paiement via mobile money, génération de factures proforma, et dimensionnement complet incluant câbles et protections.</w:t>
      </w:r>
    </w:p>
    <w:p w14:paraId="13FC5651" w14:textId="0DF55D05" w:rsidR="00657CC5" w:rsidRPr="00C55885" w:rsidRDefault="00657CC5">
      <w:pPr>
        <w:rPr>
          <w:rFonts w:ascii="Times New Roman" w:hAnsi="Times New Roman" w:cs="Times New Roman"/>
          <w:b/>
          <w:bCs/>
          <w:sz w:val="24"/>
          <w:szCs w:val="24"/>
        </w:rPr>
      </w:pPr>
      <w:r w:rsidRPr="00C55885">
        <w:rPr>
          <w:rFonts w:ascii="Times New Roman" w:hAnsi="Times New Roman" w:cs="Times New Roman"/>
          <w:b/>
          <w:bCs/>
          <w:sz w:val="24"/>
          <w:szCs w:val="24"/>
        </w:rPr>
        <w:br w:type="page"/>
      </w:r>
    </w:p>
    <w:p w14:paraId="7BA3AACC" w14:textId="1057D112" w:rsidR="00E9553A" w:rsidRPr="00C55885" w:rsidRDefault="00E9553A">
      <w:pPr>
        <w:pStyle w:val="Paragraphedeliste"/>
        <w:numPr>
          <w:ilvl w:val="0"/>
          <w:numId w:val="8"/>
        </w:numPr>
        <w:rPr>
          <w:rFonts w:ascii="Times New Roman" w:hAnsi="Times New Roman" w:cs="Times New Roman"/>
          <w:b/>
          <w:bCs/>
          <w:sz w:val="24"/>
          <w:szCs w:val="24"/>
        </w:rPr>
      </w:pPr>
      <w:r w:rsidRPr="00C55885">
        <w:rPr>
          <w:rFonts w:ascii="Times New Roman" w:hAnsi="Times New Roman" w:cs="Times New Roman"/>
          <w:b/>
          <w:bCs/>
          <w:sz w:val="24"/>
          <w:szCs w:val="24"/>
        </w:rPr>
        <w:lastRenderedPageBreak/>
        <w:t>Plan de mise en œuvre</w:t>
      </w:r>
    </w:p>
    <w:p w14:paraId="341AB0C8" w14:textId="77777777" w:rsidR="00605BC6" w:rsidRPr="00C55885" w:rsidRDefault="00605BC6" w:rsidP="00657CC5">
      <w:pPr>
        <w:rPr>
          <w:rFonts w:ascii="Times New Roman" w:hAnsi="Times New Roman" w:cs="Times New Roman"/>
          <w:sz w:val="24"/>
          <w:szCs w:val="24"/>
        </w:rPr>
      </w:pPr>
      <w:r w:rsidRPr="00C55885">
        <w:rPr>
          <w:rFonts w:ascii="Times New Roman" w:hAnsi="Times New Roman" w:cs="Times New Roman"/>
          <w:sz w:val="24"/>
          <w:szCs w:val="24"/>
        </w:rPr>
        <w:t>Le déploiement du projet s'articule autour de trois phases stratégiques visant une montée en puissance progressive de la base d'utilisateurs.</w:t>
      </w:r>
    </w:p>
    <w:p w14:paraId="7EFCAFE9" w14:textId="77777777" w:rsidR="00605BC6" w:rsidRPr="00C55885" w:rsidRDefault="00605BC6" w:rsidP="00C55885">
      <w:pPr>
        <w:rPr>
          <w:rFonts w:ascii="Times New Roman" w:hAnsi="Times New Roman" w:cs="Times New Roman"/>
          <w:sz w:val="24"/>
          <w:szCs w:val="24"/>
        </w:rPr>
      </w:pPr>
      <w:r w:rsidRPr="00C55885">
        <w:rPr>
          <w:rFonts w:ascii="Times New Roman" w:hAnsi="Times New Roman" w:cs="Times New Roman"/>
          <w:b/>
          <w:bCs/>
          <w:sz w:val="24"/>
          <w:szCs w:val="24"/>
        </w:rPr>
        <w:t>Phase 1 (Février - Avril 2026) : Préparation et lancement</w:t>
      </w:r>
    </w:p>
    <w:p w14:paraId="5541B6BA" w14:textId="77777777" w:rsidR="00C55885" w:rsidRDefault="00605BC6" w:rsidP="00C55885">
      <w:pPr>
        <w:pStyle w:val="Paragraphedeliste"/>
        <w:numPr>
          <w:ilvl w:val="0"/>
          <w:numId w:val="27"/>
        </w:numPr>
        <w:rPr>
          <w:rFonts w:ascii="Times New Roman" w:hAnsi="Times New Roman" w:cs="Times New Roman"/>
          <w:sz w:val="24"/>
          <w:szCs w:val="24"/>
        </w:rPr>
      </w:pPr>
      <w:r w:rsidRPr="00C55885">
        <w:rPr>
          <w:rFonts w:ascii="Times New Roman" w:hAnsi="Times New Roman" w:cs="Times New Roman"/>
          <w:b/>
          <w:bCs/>
          <w:sz w:val="24"/>
          <w:szCs w:val="24"/>
        </w:rPr>
        <w:t>Février 2026</w:t>
      </w:r>
      <w:r w:rsidRPr="00C55885">
        <w:rPr>
          <w:rFonts w:ascii="Times New Roman" w:hAnsi="Times New Roman" w:cs="Times New Roman"/>
          <w:sz w:val="24"/>
          <w:szCs w:val="24"/>
        </w:rPr>
        <w:t> : Finalisation de la nouvelle version, tests de robustesse et documentation technique.</w:t>
      </w:r>
    </w:p>
    <w:p w14:paraId="696B70DA" w14:textId="2CBC7783" w:rsidR="00605BC6" w:rsidRPr="00C55885" w:rsidRDefault="00605BC6" w:rsidP="00C55885">
      <w:pPr>
        <w:pStyle w:val="Paragraphedeliste"/>
        <w:numPr>
          <w:ilvl w:val="0"/>
          <w:numId w:val="27"/>
        </w:numPr>
        <w:rPr>
          <w:rFonts w:ascii="Times New Roman" w:hAnsi="Times New Roman" w:cs="Times New Roman"/>
          <w:sz w:val="24"/>
          <w:szCs w:val="24"/>
        </w:rPr>
      </w:pPr>
      <w:r w:rsidRPr="00C55885">
        <w:rPr>
          <w:rFonts w:ascii="Times New Roman" w:hAnsi="Times New Roman" w:cs="Times New Roman"/>
          <w:b/>
          <w:bCs/>
          <w:sz w:val="24"/>
          <w:szCs w:val="24"/>
        </w:rPr>
        <w:t>Mars 2026</w:t>
      </w:r>
      <w:r w:rsidRPr="00C55885">
        <w:rPr>
          <w:rFonts w:ascii="Times New Roman" w:hAnsi="Times New Roman" w:cs="Times New Roman"/>
          <w:sz w:val="24"/>
          <w:szCs w:val="24"/>
        </w:rPr>
        <w:t> : Lancement de la campagne de marketing automatisé (SEO, réseaux sociaux, webinaires de démonstration).</w:t>
      </w:r>
    </w:p>
    <w:p w14:paraId="59D54D89" w14:textId="77777777" w:rsidR="00605BC6" w:rsidRPr="00C55885" w:rsidRDefault="00605BC6">
      <w:pPr>
        <w:pStyle w:val="Paragraphedeliste"/>
        <w:numPr>
          <w:ilvl w:val="0"/>
          <w:numId w:val="13"/>
        </w:numPr>
        <w:rPr>
          <w:rFonts w:ascii="Times New Roman" w:hAnsi="Times New Roman" w:cs="Times New Roman"/>
          <w:sz w:val="24"/>
          <w:szCs w:val="24"/>
        </w:rPr>
      </w:pPr>
      <w:r w:rsidRPr="00C55885">
        <w:rPr>
          <w:rFonts w:ascii="Times New Roman" w:hAnsi="Times New Roman" w:cs="Times New Roman"/>
          <w:b/>
          <w:bCs/>
          <w:sz w:val="24"/>
          <w:szCs w:val="24"/>
        </w:rPr>
        <w:t>Avril 2026</w:t>
      </w:r>
      <w:r w:rsidRPr="00C55885">
        <w:rPr>
          <w:rFonts w:ascii="Times New Roman" w:hAnsi="Times New Roman" w:cs="Times New Roman"/>
          <w:sz w:val="24"/>
          <w:szCs w:val="24"/>
        </w:rPr>
        <w:t> : Signature de partenariats pilotes avec 2 institutions de référence (Togo) pour l'intégration pédagogique du logiciel.</w:t>
      </w:r>
    </w:p>
    <w:p w14:paraId="778806DE" w14:textId="77777777" w:rsidR="008B30A2" w:rsidRPr="00C55885" w:rsidRDefault="008B30A2" w:rsidP="008B30A2">
      <w:pPr>
        <w:pStyle w:val="Paragraphedeliste"/>
        <w:rPr>
          <w:rFonts w:ascii="Times New Roman" w:hAnsi="Times New Roman" w:cs="Times New Roman"/>
          <w:sz w:val="24"/>
          <w:szCs w:val="24"/>
        </w:rPr>
      </w:pPr>
    </w:p>
    <w:p w14:paraId="610B182F" w14:textId="0FD4EC62" w:rsidR="00605BC6" w:rsidRDefault="00605BC6" w:rsidP="00C55885">
      <w:pPr>
        <w:rPr>
          <w:rFonts w:ascii="Times New Roman" w:hAnsi="Times New Roman" w:cs="Times New Roman"/>
          <w:b/>
          <w:bCs/>
          <w:sz w:val="24"/>
          <w:szCs w:val="24"/>
        </w:rPr>
      </w:pPr>
      <w:r w:rsidRPr="00C55885">
        <w:rPr>
          <w:rFonts w:ascii="Times New Roman" w:hAnsi="Times New Roman" w:cs="Times New Roman"/>
          <w:b/>
          <w:bCs/>
          <w:sz w:val="24"/>
          <w:szCs w:val="24"/>
        </w:rPr>
        <w:t>Phase 2 (Mai - Décembre 2026) : Acquisition et conversion</w:t>
      </w:r>
    </w:p>
    <w:p w14:paraId="3F99059F" w14:textId="08CD3038" w:rsidR="00C55885" w:rsidRPr="00C55885" w:rsidRDefault="00C55885" w:rsidP="00C55885">
      <w:pPr>
        <w:rPr>
          <w:rFonts w:ascii="Times New Roman" w:hAnsi="Times New Roman" w:cs="Times New Roman"/>
          <w:sz w:val="24"/>
          <w:szCs w:val="24"/>
        </w:rPr>
      </w:pPr>
      <w:r w:rsidRPr="00C55885">
        <w:rPr>
          <w:rFonts w:ascii="Times New Roman" w:hAnsi="Times New Roman" w:cs="Times New Roman"/>
          <w:b/>
          <w:bCs/>
          <w:sz w:val="24"/>
          <w:szCs w:val="24"/>
        </w:rPr>
        <w:t>Objectif Phase 2</w:t>
      </w:r>
      <w:r w:rsidRPr="00C55885">
        <w:rPr>
          <w:rFonts w:ascii="Times New Roman" w:hAnsi="Times New Roman" w:cs="Times New Roman"/>
          <w:sz w:val="24"/>
          <w:szCs w:val="24"/>
        </w:rPr>
        <w:t> : 1 000 inscriptions sur le modèle Freemium.</w:t>
      </w:r>
    </w:p>
    <w:p w14:paraId="01ABBF16" w14:textId="77777777" w:rsidR="00605BC6" w:rsidRPr="00C55885" w:rsidRDefault="00605BC6">
      <w:pPr>
        <w:pStyle w:val="Paragraphedeliste"/>
        <w:numPr>
          <w:ilvl w:val="0"/>
          <w:numId w:val="14"/>
        </w:numPr>
        <w:rPr>
          <w:rFonts w:ascii="Times New Roman" w:hAnsi="Times New Roman" w:cs="Times New Roman"/>
          <w:sz w:val="24"/>
          <w:szCs w:val="24"/>
        </w:rPr>
      </w:pPr>
      <w:r w:rsidRPr="00C55885">
        <w:rPr>
          <w:rFonts w:ascii="Times New Roman" w:hAnsi="Times New Roman" w:cs="Times New Roman"/>
          <w:b/>
          <w:bCs/>
          <w:sz w:val="24"/>
          <w:szCs w:val="24"/>
        </w:rPr>
        <w:t>Mai-Juin 2026</w:t>
      </w:r>
      <w:r w:rsidRPr="00C55885">
        <w:rPr>
          <w:rFonts w:ascii="Times New Roman" w:hAnsi="Times New Roman" w:cs="Times New Roman"/>
          <w:sz w:val="24"/>
          <w:szCs w:val="24"/>
        </w:rPr>
        <w:t> : Activation du tunnel de conversion (campagnes d'emailing ciblées et tutoriels vidéo d'études de cas réels).</w:t>
      </w:r>
    </w:p>
    <w:p w14:paraId="34CE53B5" w14:textId="77777777" w:rsidR="00605BC6" w:rsidRPr="00C55885" w:rsidRDefault="00605BC6">
      <w:pPr>
        <w:pStyle w:val="Paragraphedeliste"/>
        <w:numPr>
          <w:ilvl w:val="0"/>
          <w:numId w:val="14"/>
        </w:numPr>
        <w:rPr>
          <w:rFonts w:ascii="Times New Roman" w:hAnsi="Times New Roman" w:cs="Times New Roman"/>
          <w:sz w:val="24"/>
          <w:szCs w:val="24"/>
        </w:rPr>
      </w:pPr>
      <w:r w:rsidRPr="00C55885">
        <w:rPr>
          <w:rFonts w:ascii="Times New Roman" w:hAnsi="Times New Roman" w:cs="Times New Roman"/>
          <w:b/>
          <w:bCs/>
          <w:sz w:val="24"/>
          <w:szCs w:val="24"/>
        </w:rPr>
        <w:t>Septembre - Novembre 2026</w:t>
      </w:r>
      <w:r w:rsidRPr="00C55885">
        <w:rPr>
          <w:rFonts w:ascii="Times New Roman" w:hAnsi="Times New Roman" w:cs="Times New Roman"/>
          <w:sz w:val="24"/>
          <w:szCs w:val="24"/>
        </w:rPr>
        <w:t> : Élargissement des partenariats académiques à 3 institutions supplémentaires dans la zone CEDEAO et intensification de la prospection digitale ciblée B2B.</w:t>
      </w:r>
    </w:p>
    <w:p w14:paraId="6A6E20BE" w14:textId="77777777" w:rsidR="00605BC6" w:rsidRPr="00C55885" w:rsidRDefault="00605BC6">
      <w:pPr>
        <w:pStyle w:val="Paragraphedeliste"/>
        <w:numPr>
          <w:ilvl w:val="0"/>
          <w:numId w:val="14"/>
        </w:numPr>
        <w:rPr>
          <w:rFonts w:ascii="Times New Roman" w:hAnsi="Times New Roman" w:cs="Times New Roman"/>
          <w:sz w:val="24"/>
          <w:szCs w:val="24"/>
        </w:rPr>
      </w:pPr>
      <w:r w:rsidRPr="00C55885">
        <w:rPr>
          <w:rFonts w:ascii="Times New Roman" w:hAnsi="Times New Roman" w:cs="Times New Roman"/>
          <w:b/>
          <w:bCs/>
          <w:sz w:val="24"/>
          <w:szCs w:val="24"/>
        </w:rPr>
        <w:t>Décembre 2026</w:t>
      </w:r>
      <w:r w:rsidRPr="00C55885">
        <w:rPr>
          <w:rFonts w:ascii="Times New Roman" w:hAnsi="Times New Roman" w:cs="Times New Roman"/>
          <w:sz w:val="24"/>
          <w:szCs w:val="24"/>
        </w:rPr>
        <w:t xml:space="preserve"> : Lancement du label de certification « KYA-SolDesign </w:t>
      </w:r>
      <w:proofErr w:type="spellStart"/>
      <w:r w:rsidRPr="00C55885">
        <w:rPr>
          <w:rFonts w:ascii="Times New Roman" w:hAnsi="Times New Roman" w:cs="Times New Roman"/>
          <w:sz w:val="24"/>
          <w:szCs w:val="24"/>
        </w:rPr>
        <w:t>Certified</w:t>
      </w:r>
      <w:proofErr w:type="spellEnd"/>
      <w:r w:rsidRPr="00C55885">
        <w:rPr>
          <w:rFonts w:ascii="Times New Roman" w:hAnsi="Times New Roman" w:cs="Times New Roman"/>
          <w:sz w:val="24"/>
          <w:szCs w:val="24"/>
        </w:rPr>
        <w:t xml:space="preserve"> » pour valoriser l'expertise des professionnels utilisant l'outil.</w:t>
      </w:r>
    </w:p>
    <w:p w14:paraId="1888A6DF" w14:textId="77777777" w:rsidR="008B30A2" w:rsidRPr="00C55885" w:rsidRDefault="008B30A2" w:rsidP="008B30A2">
      <w:pPr>
        <w:pStyle w:val="Paragraphedeliste"/>
        <w:rPr>
          <w:rFonts w:ascii="Times New Roman" w:hAnsi="Times New Roman" w:cs="Times New Roman"/>
          <w:sz w:val="24"/>
          <w:szCs w:val="24"/>
        </w:rPr>
      </w:pPr>
    </w:p>
    <w:p w14:paraId="5DC3A84B" w14:textId="05FAB3E4" w:rsidR="00605BC6" w:rsidRDefault="00605BC6" w:rsidP="00C55885">
      <w:pPr>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Phase 3 (Années 2027 - 2030): Expansion et leadership continental</w:t>
      </w:r>
    </w:p>
    <w:p w14:paraId="7BBE54A3" w14:textId="5CC7D985" w:rsidR="00C55885" w:rsidRPr="00C55885" w:rsidRDefault="00C55885" w:rsidP="00C55885">
      <w:pPr>
        <w:rPr>
          <w:rFonts w:ascii="Times New Roman" w:hAnsi="Times New Roman" w:cs="Times New Roman"/>
          <w:sz w:val="24"/>
          <w:szCs w:val="24"/>
        </w:rPr>
      </w:pPr>
      <w:r w:rsidRPr="00C55885">
        <w:rPr>
          <w:rFonts w:ascii="Times New Roman" w:hAnsi="Times New Roman" w:cs="Times New Roman"/>
          <w:b/>
          <w:bCs/>
          <w:sz w:val="24"/>
          <w:szCs w:val="24"/>
        </w:rPr>
        <w:t xml:space="preserve">Objectif Phase 3 </w:t>
      </w:r>
      <w:r w:rsidRPr="00C55885">
        <w:rPr>
          <w:rFonts w:ascii="Times New Roman" w:hAnsi="Times New Roman" w:cs="Times New Roman"/>
          <w:sz w:val="24"/>
          <w:szCs w:val="24"/>
        </w:rPr>
        <w:t>: 130 clients payants actifs.</w:t>
      </w:r>
    </w:p>
    <w:p w14:paraId="361C3B69" w14:textId="77777777" w:rsidR="00605BC6" w:rsidRPr="00C55885" w:rsidRDefault="00605BC6">
      <w:pPr>
        <w:pStyle w:val="Paragraphedeliste"/>
        <w:numPr>
          <w:ilvl w:val="0"/>
          <w:numId w:val="15"/>
        </w:numPr>
        <w:rPr>
          <w:rFonts w:ascii="Times New Roman" w:hAnsi="Times New Roman" w:cs="Times New Roman"/>
          <w:sz w:val="24"/>
          <w:szCs w:val="24"/>
        </w:rPr>
      </w:pPr>
      <w:r w:rsidRPr="00C55885">
        <w:rPr>
          <w:rFonts w:ascii="Times New Roman" w:hAnsi="Times New Roman" w:cs="Times New Roman"/>
          <w:b/>
          <w:bCs/>
          <w:sz w:val="24"/>
          <w:szCs w:val="24"/>
        </w:rPr>
        <w:t>2027</w:t>
      </w:r>
      <w:r w:rsidRPr="00C55885">
        <w:rPr>
          <w:rFonts w:ascii="Times New Roman" w:hAnsi="Times New Roman" w:cs="Times New Roman"/>
          <w:sz w:val="24"/>
          <w:szCs w:val="24"/>
        </w:rPr>
        <w:t> : Consolidation des parts de marché en Afrique de l'Ouest et Centrale (marchés francophones) et déploiement du réseau de formateurs certifiés.</w:t>
      </w:r>
    </w:p>
    <w:p w14:paraId="741FEFC7" w14:textId="77777777" w:rsidR="00605BC6" w:rsidRPr="00C55885" w:rsidRDefault="00605BC6">
      <w:pPr>
        <w:pStyle w:val="Paragraphedeliste"/>
        <w:numPr>
          <w:ilvl w:val="0"/>
          <w:numId w:val="15"/>
        </w:numPr>
        <w:rPr>
          <w:rFonts w:ascii="Times New Roman" w:hAnsi="Times New Roman" w:cs="Times New Roman"/>
          <w:sz w:val="24"/>
          <w:szCs w:val="24"/>
        </w:rPr>
      </w:pPr>
      <w:r w:rsidRPr="00C55885">
        <w:rPr>
          <w:rFonts w:ascii="Times New Roman" w:hAnsi="Times New Roman" w:cs="Times New Roman"/>
          <w:b/>
          <w:bCs/>
          <w:sz w:val="24"/>
          <w:szCs w:val="24"/>
        </w:rPr>
        <w:t>2028</w:t>
      </w:r>
      <w:r w:rsidRPr="00C55885">
        <w:rPr>
          <w:rFonts w:ascii="Times New Roman" w:hAnsi="Times New Roman" w:cs="Times New Roman"/>
          <w:sz w:val="24"/>
          <w:szCs w:val="24"/>
        </w:rPr>
        <w:t> : Expansion vers les marchés anglophones (Afrique de l'Est et Australe) avec une version multilingue optimisée.</w:t>
      </w:r>
    </w:p>
    <w:p w14:paraId="083E8DD2" w14:textId="77777777" w:rsidR="00605BC6" w:rsidRPr="00C55885" w:rsidRDefault="00605BC6">
      <w:pPr>
        <w:pStyle w:val="Paragraphedeliste"/>
        <w:numPr>
          <w:ilvl w:val="0"/>
          <w:numId w:val="15"/>
        </w:numPr>
        <w:rPr>
          <w:rFonts w:ascii="Times New Roman" w:hAnsi="Times New Roman" w:cs="Times New Roman"/>
          <w:sz w:val="24"/>
          <w:szCs w:val="24"/>
        </w:rPr>
      </w:pPr>
      <w:r w:rsidRPr="00C55885">
        <w:rPr>
          <w:rFonts w:ascii="Times New Roman" w:hAnsi="Times New Roman" w:cs="Times New Roman"/>
          <w:b/>
          <w:bCs/>
          <w:sz w:val="24"/>
          <w:szCs w:val="24"/>
        </w:rPr>
        <w:t>2030</w:t>
      </w:r>
      <w:r w:rsidRPr="00C55885">
        <w:rPr>
          <w:rFonts w:ascii="Times New Roman" w:hAnsi="Times New Roman" w:cs="Times New Roman"/>
          <w:sz w:val="24"/>
          <w:szCs w:val="24"/>
        </w:rPr>
        <w:t> : Positionnement comme leader continental et référence académique pour le dimensionnement solaire en Afrique.</w:t>
      </w:r>
    </w:p>
    <w:p w14:paraId="490EDE98" w14:textId="77777777" w:rsidR="007076E9" w:rsidRPr="00C55885" w:rsidRDefault="007076E9" w:rsidP="007076E9">
      <w:pPr>
        <w:pStyle w:val="Paragraphedeliste"/>
        <w:rPr>
          <w:rFonts w:ascii="Times New Roman" w:hAnsi="Times New Roman" w:cs="Times New Roman"/>
          <w:sz w:val="24"/>
          <w:szCs w:val="24"/>
        </w:rPr>
      </w:pPr>
    </w:p>
    <w:p w14:paraId="125CB86A" w14:textId="77777777" w:rsidR="00C55885" w:rsidRPr="00C55885" w:rsidRDefault="00605BC6" w:rsidP="00C55885">
      <w:pPr>
        <w:rPr>
          <w:rFonts w:ascii="Times New Roman" w:hAnsi="Times New Roman" w:cs="Times New Roman"/>
          <w:sz w:val="24"/>
          <w:szCs w:val="24"/>
        </w:rPr>
      </w:pPr>
      <w:r w:rsidRPr="00C55885">
        <w:rPr>
          <w:rFonts w:ascii="Times New Roman" w:hAnsi="Times New Roman" w:cs="Times New Roman"/>
          <w:b/>
          <w:bCs/>
          <w:sz w:val="24"/>
          <w:szCs w:val="24"/>
        </w:rPr>
        <w:t xml:space="preserve">Objectif </w:t>
      </w:r>
      <w:r w:rsidR="007076E9" w:rsidRPr="00C55885">
        <w:rPr>
          <w:rFonts w:ascii="Times New Roman" w:hAnsi="Times New Roman" w:cs="Times New Roman"/>
          <w:b/>
          <w:bCs/>
          <w:sz w:val="24"/>
          <w:szCs w:val="24"/>
        </w:rPr>
        <w:t>Phase 4</w:t>
      </w:r>
      <w:r w:rsidRPr="00C55885">
        <w:rPr>
          <w:rFonts w:ascii="Times New Roman" w:hAnsi="Times New Roman" w:cs="Times New Roman"/>
          <w:b/>
          <w:bCs/>
          <w:sz w:val="24"/>
          <w:szCs w:val="24"/>
        </w:rPr>
        <w:t xml:space="preserve"> </w:t>
      </w:r>
      <w:r w:rsidRPr="00C55885">
        <w:rPr>
          <w:rFonts w:ascii="Times New Roman" w:hAnsi="Times New Roman" w:cs="Times New Roman"/>
          <w:sz w:val="24"/>
          <w:szCs w:val="24"/>
        </w:rPr>
        <w:t>: 2 362 clients payants, CA = 143 millions F CFA.</w:t>
      </w:r>
    </w:p>
    <w:p w14:paraId="287218E6" w14:textId="614AEC6B" w:rsidR="00605BC6" w:rsidRPr="00C55885" w:rsidRDefault="00605BC6" w:rsidP="00C55885">
      <w:pPr>
        <w:rPr>
          <w:rFonts w:ascii="Times New Roman" w:hAnsi="Times New Roman" w:cs="Times New Roman"/>
          <w:sz w:val="24"/>
          <w:szCs w:val="24"/>
        </w:rPr>
      </w:pPr>
      <w:r w:rsidRPr="00C55885">
        <w:rPr>
          <w:rFonts w:ascii="Times New Roman" w:hAnsi="Times New Roman" w:cs="Times New Roman"/>
          <w:sz w:val="24"/>
          <w:szCs w:val="24"/>
        </w:rPr>
        <w:t xml:space="preserve">De nouveaux modules seront ajoutés au logiciel tout au long des </w:t>
      </w:r>
      <w:r w:rsidR="007076E9" w:rsidRPr="00C55885">
        <w:rPr>
          <w:rFonts w:ascii="Times New Roman" w:hAnsi="Times New Roman" w:cs="Times New Roman"/>
          <w:sz w:val="24"/>
          <w:szCs w:val="24"/>
        </w:rPr>
        <w:t xml:space="preserve">différentes </w:t>
      </w:r>
      <w:r w:rsidRPr="00C55885">
        <w:rPr>
          <w:rFonts w:ascii="Times New Roman" w:hAnsi="Times New Roman" w:cs="Times New Roman"/>
          <w:sz w:val="24"/>
          <w:szCs w:val="24"/>
        </w:rPr>
        <w:t>phases.</w:t>
      </w:r>
    </w:p>
    <w:p w14:paraId="273213A8" w14:textId="4728CDCD" w:rsidR="007076E9" w:rsidRPr="00C55885" w:rsidRDefault="007076E9">
      <w:pPr>
        <w:rPr>
          <w:rFonts w:ascii="Times New Roman" w:hAnsi="Times New Roman" w:cs="Times New Roman"/>
          <w:sz w:val="24"/>
          <w:szCs w:val="24"/>
        </w:rPr>
      </w:pPr>
      <w:r w:rsidRPr="00C55885">
        <w:rPr>
          <w:rFonts w:ascii="Times New Roman" w:hAnsi="Times New Roman" w:cs="Times New Roman"/>
          <w:sz w:val="24"/>
          <w:szCs w:val="24"/>
        </w:rPr>
        <w:br w:type="page"/>
      </w:r>
    </w:p>
    <w:p w14:paraId="2F154B76" w14:textId="0D1D1CA8" w:rsidR="00E9553A" w:rsidRPr="00C55885" w:rsidRDefault="00E9553A">
      <w:pPr>
        <w:pStyle w:val="Paragraphedeliste"/>
        <w:numPr>
          <w:ilvl w:val="0"/>
          <w:numId w:val="8"/>
        </w:numPr>
        <w:rPr>
          <w:rFonts w:ascii="Times New Roman" w:hAnsi="Times New Roman" w:cs="Times New Roman"/>
          <w:b/>
          <w:bCs/>
          <w:sz w:val="24"/>
          <w:szCs w:val="24"/>
        </w:rPr>
      </w:pPr>
      <w:r w:rsidRPr="00C55885">
        <w:rPr>
          <w:rFonts w:ascii="Times New Roman" w:hAnsi="Times New Roman" w:cs="Times New Roman"/>
          <w:b/>
          <w:bCs/>
          <w:sz w:val="24"/>
          <w:szCs w:val="24"/>
        </w:rPr>
        <w:lastRenderedPageBreak/>
        <w:t>Partenaires et ressources</w:t>
      </w:r>
    </w:p>
    <w:p w14:paraId="4ECBD7B2" w14:textId="3ECDA18D" w:rsidR="001B4B27" w:rsidRPr="00C55885" w:rsidRDefault="00E9553A">
      <w:pPr>
        <w:pStyle w:val="Paragraphedeliste"/>
        <w:numPr>
          <w:ilvl w:val="1"/>
          <w:numId w:val="7"/>
        </w:numPr>
        <w:spacing w:before="100" w:beforeAutospacing="1" w:after="100" w:afterAutospacing="1" w:line="240" w:lineRule="auto"/>
        <w:jc w:val="both"/>
        <w:outlineLvl w:val="1"/>
        <w:rPr>
          <w:rFonts w:ascii="Times New Roman" w:eastAsia="Times New Roman" w:hAnsi="Times New Roman" w:cs="Times New Roman"/>
          <w:b/>
          <w:bCs/>
          <w:color w:val="FF9933"/>
          <w:kern w:val="0"/>
          <w:sz w:val="24"/>
          <w:szCs w:val="24"/>
          <w14:ligatures w14:val="none"/>
        </w:rPr>
      </w:pPr>
      <w:r w:rsidRPr="00C55885">
        <w:rPr>
          <w:rFonts w:ascii="Times New Roman" w:eastAsia="Times New Roman" w:hAnsi="Times New Roman" w:cs="Times New Roman"/>
          <w:b/>
          <w:bCs/>
          <w:color w:val="FF9933"/>
          <w:kern w:val="0"/>
          <w:sz w:val="24"/>
          <w:szCs w:val="24"/>
          <w14:ligatures w14:val="none"/>
        </w:rPr>
        <w:t>Ressources clés</w:t>
      </w:r>
    </w:p>
    <w:p w14:paraId="1CA21277" w14:textId="1AAC586B" w:rsidR="001B4B27" w:rsidRPr="0021688D" w:rsidRDefault="001B4B27" w:rsidP="001B4B27">
      <w:pPr>
        <w:rPr>
          <w:rFonts w:ascii="Times New Roman" w:hAnsi="Times New Roman" w:cs="Times New Roman"/>
          <w:b/>
          <w:bCs/>
          <w:sz w:val="24"/>
          <w:szCs w:val="24"/>
        </w:rPr>
      </w:pPr>
      <w:r w:rsidRPr="00C55885">
        <w:rPr>
          <w:rFonts w:ascii="Times New Roman" w:hAnsi="Times New Roman" w:cs="Times New Roman"/>
          <w:b/>
          <w:bCs/>
          <w:sz w:val="24"/>
          <w:szCs w:val="24"/>
        </w:rPr>
        <w:t xml:space="preserve">Le tableau 4 ci-dessous présente les </w:t>
      </w:r>
      <w:r w:rsidR="00885511" w:rsidRPr="00C55885">
        <w:rPr>
          <w:rFonts w:ascii="Times New Roman" w:hAnsi="Times New Roman" w:cs="Times New Roman"/>
          <w:b/>
          <w:bCs/>
          <w:sz w:val="24"/>
          <w:szCs w:val="24"/>
        </w:rPr>
        <w:t xml:space="preserve">ressources et les </w:t>
      </w:r>
      <w:r w:rsidRPr="00C55885">
        <w:rPr>
          <w:rFonts w:ascii="Times New Roman" w:hAnsi="Times New Roman" w:cs="Times New Roman"/>
          <w:b/>
          <w:bCs/>
          <w:sz w:val="24"/>
          <w:szCs w:val="24"/>
        </w:rPr>
        <w:t>principaux partenaires mobilisés pour la réussite du projet.</w:t>
      </w:r>
    </w:p>
    <w:tbl>
      <w:tblPr>
        <w:tblStyle w:val="TableauGrille4-Accentuation1"/>
        <w:tblW w:w="0" w:type="auto"/>
        <w:tblLook w:val="04A0" w:firstRow="1" w:lastRow="0" w:firstColumn="1" w:lastColumn="0" w:noHBand="0" w:noVBand="1"/>
      </w:tblPr>
      <w:tblGrid>
        <w:gridCol w:w="1803"/>
        <w:gridCol w:w="2004"/>
        <w:gridCol w:w="3205"/>
        <w:gridCol w:w="2050"/>
      </w:tblGrid>
      <w:tr w:rsidR="001B4B27" w:rsidRPr="00C55885" w14:paraId="7F0360F7" w14:textId="77777777" w:rsidTr="002168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B31E1" w14:textId="77777777" w:rsidR="001B4B27" w:rsidRPr="00C55885" w:rsidRDefault="001B4B27" w:rsidP="00D54794">
            <w:pPr>
              <w:spacing w:after="160" w:line="259" w:lineRule="auto"/>
              <w:rPr>
                <w:rFonts w:ascii="Times New Roman" w:hAnsi="Times New Roman" w:cs="Times New Roman"/>
                <w:sz w:val="24"/>
                <w:szCs w:val="24"/>
                <w:lang w:val="en-GB"/>
              </w:rPr>
            </w:pPr>
            <w:proofErr w:type="spellStart"/>
            <w:r w:rsidRPr="00C55885">
              <w:rPr>
                <w:rFonts w:ascii="Times New Roman" w:hAnsi="Times New Roman" w:cs="Times New Roman"/>
                <w:sz w:val="24"/>
                <w:szCs w:val="24"/>
                <w:lang w:val="en-GB"/>
              </w:rPr>
              <w:t>Catégorie</w:t>
            </w:r>
            <w:proofErr w:type="spellEnd"/>
          </w:p>
        </w:tc>
        <w:tc>
          <w:tcPr>
            <w:tcW w:w="2004" w:type="dxa"/>
            <w:hideMark/>
          </w:tcPr>
          <w:p w14:paraId="12A545A1" w14:textId="77777777" w:rsidR="001B4B27" w:rsidRPr="00C55885" w:rsidRDefault="001B4B27" w:rsidP="00D54794">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 xml:space="preserve">Partenaires </w:t>
            </w:r>
            <w:proofErr w:type="spellStart"/>
            <w:r w:rsidRPr="00C55885">
              <w:rPr>
                <w:rFonts w:ascii="Times New Roman" w:hAnsi="Times New Roman" w:cs="Times New Roman"/>
                <w:sz w:val="24"/>
                <w:szCs w:val="24"/>
                <w:lang w:val="en-GB"/>
              </w:rPr>
              <w:t>cibles</w:t>
            </w:r>
            <w:proofErr w:type="spellEnd"/>
            <w:r w:rsidRPr="00C55885">
              <w:rPr>
                <w:rFonts w:ascii="Times New Roman" w:hAnsi="Times New Roman" w:cs="Times New Roman"/>
                <w:sz w:val="24"/>
                <w:szCs w:val="24"/>
                <w:lang w:val="en-GB"/>
              </w:rPr>
              <w:t xml:space="preserve"> / </w:t>
            </w:r>
            <w:proofErr w:type="spellStart"/>
            <w:r w:rsidRPr="00C55885">
              <w:rPr>
                <w:rFonts w:ascii="Times New Roman" w:hAnsi="Times New Roman" w:cs="Times New Roman"/>
                <w:sz w:val="24"/>
                <w:szCs w:val="24"/>
                <w:lang w:val="en-GB"/>
              </w:rPr>
              <w:t>Écosystème</w:t>
            </w:r>
            <w:proofErr w:type="spellEnd"/>
          </w:p>
        </w:tc>
        <w:tc>
          <w:tcPr>
            <w:tcW w:w="3205" w:type="dxa"/>
            <w:hideMark/>
          </w:tcPr>
          <w:p w14:paraId="696CF080" w14:textId="77777777" w:rsidR="001B4B27" w:rsidRPr="00C55885" w:rsidRDefault="001B4B27" w:rsidP="00D54794">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proofErr w:type="spellStart"/>
            <w:r w:rsidRPr="00C55885">
              <w:rPr>
                <w:rFonts w:ascii="Times New Roman" w:hAnsi="Times New Roman" w:cs="Times New Roman"/>
                <w:sz w:val="24"/>
                <w:szCs w:val="24"/>
                <w:lang w:val="en-GB"/>
              </w:rPr>
              <w:t>Rôle</w:t>
            </w:r>
            <w:proofErr w:type="spellEnd"/>
            <w:r w:rsidRPr="00C55885">
              <w:rPr>
                <w:rFonts w:ascii="Times New Roman" w:hAnsi="Times New Roman" w:cs="Times New Roman"/>
                <w:sz w:val="24"/>
                <w:szCs w:val="24"/>
                <w:lang w:val="en-GB"/>
              </w:rPr>
              <w:t xml:space="preserve"> </w:t>
            </w:r>
            <w:proofErr w:type="spellStart"/>
            <w:r w:rsidRPr="00C55885">
              <w:rPr>
                <w:rFonts w:ascii="Times New Roman" w:hAnsi="Times New Roman" w:cs="Times New Roman"/>
                <w:sz w:val="24"/>
                <w:szCs w:val="24"/>
                <w:lang w:val="en-GB"/>
              </w:rPr>
              <w:t>attendu</w:t>
            </w:r>
            <w:proofErr w:type="spellEnd"/>
          </w:p>
        </w:tc>
        <w:tc>
          <w:tcPr>
            <w:tcW w:w="2050" w:type="dxa"/>
            <w:hideMark/>
          </w:tcPr>
          <w:p w14:paraId="1353557D" w14:textId="77777777" w:rsidR="001B4B27" w:rsidRPr="00C55885" w:rsidRDefault="001B4B27" w:rsidP="00D54794">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proofErr w:type="spellStart"/>
            <w:r w:rsidRPr="00C55885">
              <w:rPr>
                <w:rFonts w:ascii="Times New Roman" w:hAnsi="Times New Roman" w:cs="Times New Roman"/>
                <w:sz w:val="24"/>
                <w:szCs w:val="24"/>
                <w:lang w:val="en-GB"/>
              </w:rPr>
              <w:t>Statut</w:t>
            </w:r>
            <w:proofErr w:type="spellEnd"/>
          </w:p>
        </w:tc>
      </w:tr>
      <w:tr w:rsidR="001B4B27" w:rsidRPr="00C55885" w14:paraId="530DD53B" w14:textId="77777777" w:rsidTr="002168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FABEBA7" w14:textId="77777777" w:rsidR="001B4B27" w:rsidRPr="00C55885" w:rsidRDefault="001B4B27" w:rsidP="00D54794">
            <w:pPr>
              <w:spacing w:after="160" w:line="259" w:lineRule="auto"/>
              <w:rPr>
                <w:rFonts w:ascii="Times New Roman" w:hAnsi="Times New Roman" w:cs="Times New Roman"/>
                <w:sz w:val="24"/>
                <w:szCs w:val="24"/>
                <w:lang w:val="en-GB"/>
              </w:rPr>
            </w:pPr>
            <w:r w:rsidRPr="00C55885">
              <w:rPr>
                <w:rFonts w:ascii="Times New Roman" w:hAnsi="Times New Roman" w:cs="Times New Roman"/>
                <w:sz w:val="24"/>
                <w:szCs w:val="24"/>
                <w:lang w:val="en-GB"/>
              </w:rPr>
              <w:t>Développement</w:t>
            </w:r>
          </w:p>
        </w:tc>
        <w:tc>
          <w:tcPr>
            <w:tcW w:w="20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7C2C53" w14:textId="77777777" w:rsidR="001B4B27" w:rsidRPr="00C55885" w:rsidRDefault="001B4B27" w:rsidP="00D54794">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KYA-Energy Laboratory</w:t>
            </w:r>
          </w:p>
        </w:tc>
        <w:tc>
          <w:tcPr>
            <w:tcW w:w="32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3BD5101" w14:textId="77777777" w:rsidR="001B4B27" w:rsidRPr="00C55885" w:rsidRDefault="001B4B27" w:rsidP="00D54794">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C55885">
              <w:rPr>
                <w:rFonts w:ascii="Times New Roman" w:hAnsi="Times New Roman" w:cs="Times New Roman"/>
                <w:b/>
                <w:bCs/>
                <w:sz w:val="24"/>
                <w:szCs w:val="24"/>
              </w:rPr>
              <w:t>Direction technique, R&amp;D et maintenance</w:t>
            </w:r>
          </w:p>
        </w:tc>
        <w:tc>
          <w:tcPr>
            <w:tcW w:w="205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0D97FF0" w14:textId="77777777" w:rsidR="001B4B27" w:rsidRPr="00C55885" w:rsidRDefault="001B4B27" w:rsidP="00D54794">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proofErr w:type="spellStart"/>
            <w:r w:rsidRPr="00C55885">
              <w:rPr>
                <w:rFonts w:ascii="Times New Roman" w:hAnsi="Times New Roman" w:cs="Times New Roman"/>
                <w:b/>
                <w:bCs/>
                <w:sz w:val="24"/>
                <w:szCs w:val="24"/>
                <w:lang w:val="en-GB"/>
              </w:rPr>
              <w:t>Existant</w:t>
            </w:r>
            <w:proofErr w:type="spellEnd"/>
            <w:r w:rsidRPr="00C55885">
              <w:rPr>
                <w:rFonts w:ascii="Times New Roman" w:hAnsi="Times New Roman" w:cs="Times New Roman"/>
                <w:b/>
                <w:bCs/>
                <w:sz w:val="24"/>
                <w:szCs w:val="24"/>
                <w:lang w:val="en-GB"/>
              </w:rPr>
              <w:t> (Interne)</w:t>
            </w:r>
          </w:p>
        </w:tc>
      </w:tr>
      <w:tr w:rsidR="001B4B27" w:rsidRPr="00C55885" w14:paraId="6810AFEE" w14:textId="77777777" w:rsidTr="0021688D">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4BA175E" w14:textId="77777777" w:rsidR="001B4B27" w:rsidRPr="00C55885" w:rsidRDefault="001B4B27" w:rsidP="00D54794">
            <w:pPr>
              <w:spacing w:after="160" w:line="259" w:lineRule="auto"/>
              <w:rPr>
                <w:rFonts w:ascii="Times New Roman" w:hAnsi="Times New Roman" w:cs="Times New Roman"/>
                <w:sz w:val="24"/>
                <w:szCs w:val="24"/>
                <w:lang w:val="en-GB"/>
              </w:rPr>
            </w:pPr>
            <w:r w:rsidRPr="00C55885">
              <w:rPr>
                <w:rFonts w:ascii="Times New Roman" w:hAnsi="Times New Roman" w:cs="Times New Roman"/>
                <w:sz w:val="24"/>
                <w:szCs w:val="24"/>
                <w:lang w:val="en-GB"/>
              </w:rPr>
              <w:t>Académique</w:t>
            </w:r>
          </w:p>
        </w:tc>
        <w:tc>
          <w:tcPr>
            <w:tcW w:w="20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21F5050" w14:textId="77777777" w:rsidR="001B4B27" w:rsidRPr="00C55885" w:rsidRDefault="001B4B27" w:rsidP="00D54794">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C55885">
              <w:rPr>
                <w:rFonts w:ascii="Times New Roman" w:hAnsi="Times New Roman" w:cs="Times New Roman"/>
                <w:b/>
                <w:bCs/>
                <w:sz w:val="24"/>
                <w:szCs w:val="24"/>
              </w:rPr>
              <w:t>Universités et Centres de formation technique</w:t>
            </w:r>
          </w:p>
        </w:tc>
        <w:tc>
          <w:tcPr>
            <w:tcW w:w="32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658B467" w14:textId="77777777" w:rsidR="001B4B27" w:rsidRPr="00C55885" w:rsidRDefault="001B4B27" w:rsidP="00D54794">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C55885">
              <w:rPr>
                <w:rFonts w:ascii="Times New Roman" w:hAnsi="Times New Roman" w:cs="Times New Roman"/>
                <w:b/>
                <w:bCs/>
                <w:sz w:val="24"/>
                <w:szCs w:val="24"/>
              </w:rPr>
              <w:t>Intégration pédagogique et remontées utilisateurs</w:t>
            </w:r>
          </w:p>
        </w:tc>
        <w:tc>
          <w:tcPr>
            <w:tcW w:w="205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40D94C3" w14:textId="77777777" w:rsidR="001B4B27" w:rsidRPr="00C55885" w:rsidRDefault="001B4B27" w:rsidP="00D54794">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À mobiliser</w:t>
            </w:r>
          </w:p>
        </w:tc>
      </w:tr>
      <w:tr w:rsidR="001B4B27" w:rsidRPr="00C55885" w14:paraId="6A7A87EA" w14:textId="77777777" w:rsidTr="002168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33A29C5" w14:textId="77777777" w:rsidR="001B4B27" w:rsidRPr="00C55885" w:rsidRDefault="001B4B27" w:rsidP="00D54794">
            <w:pPr>
              <w:spacing w:after="160" w:line="259" w:lineRule="auto"/>
              <w:rPr>
                <w:rFonts w:ascii="Times New Roman" w:hAnsi="Times New Roman" w:cs="Times New Roman"/>
                <w:sz w:val="24"/>
                <w:szCs w:val="24"/>
                <w:lang w:val="en-GB"/>
              </w:rPr>
            </w:pPr>
            <w:proofErr w:type="spellStart"/>
            <w:r w:rsidRPr="00C55885">
              <w:rPr>
                <w:rFonts w:ascii="Times New Roman" w:hAnsi="Times New Roman" w:cs="Times New Roman"/>
                <w:sz w:val="24"/>
                <w:szCs w:val="24"/>
                <w:lang w:val="en-GB"/>
              </w:rPr>
              <w:t>Institutionnel</w:t>
            </w:r>
            <w:proofErr w:type="spellEnd"/>
          </w:p>
        </w:tc>
        <w:tc>
          <w:tcPr>
            <w:tcW w:w="20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6146BA" w14:textId="77777777" w:rsidR="001B4B27" w:rsidRPr="00C55885" w:rsidRDefault="001B4B27" w:rsidP="00D54794">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C55885">
              <w:rPr>
                <w:rFonts w:ascii="Times New Roman" w:hAnsi="Times New Roman" w:cs="Times New Roman"/>
                <w:b/>
                <w:bCs/>
                <w:sz w:val="24"/>
                <w:szCs w:val="24"/>
              </w:rPr>
              <w:t>Autorités de régulation (</w:t>
            </w:r>
            <w:proofErr w:type="gramStart"/>
            <w:r w:rsidRPr="00C55885">
              <w:rPr>
                <w:rFonts w:ascii="Times New Roman" w:hAnsi="Times New Roman" w:cs="Times New Roman"/>
                <w:b/>
                <w:bCs/>
                <w:sz w:val="24"/>
                <w:szCs w:val="24"/>
              </w:rPr>
              <w:t>ex:</w:t>
            </w:r>
            <w:proofErr w:type="gramEnd"/>
            <w:r w:rsidRPr="00C55885">
              <w:rPr>
                <w:rFonts w:ascii="Times New Roman" w:hAnsi="Times New Roman" w:cs="Times New Roman"/>
                <w:b/>
                <w:bCs/>
                <w:sz w:val="24"/>
                <w:szCs w:val="24"/>
              </w:rPr>
              <w:t xml:space="preserve"> AT2ER, ECREEE)</w:t>
            </w:r>
          </w:p>
        </w:tc>
        <w:tc>
          <w:tcPr>
            <w:tcW w:w="32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E33772" w14:textId="77777777" w:rsidR="001B4B27" w:rsidRPr="00C55885" w:rsidRDefault="001B4B27" w:rsidP="00D54794">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C55885">
              <w:rPr>
                <w:rFonts w:ascii="Times New Roman" w:hAnsi="Times New Roman" w:cs="Times New Roman"/>
                <w:b/>
                <w:bCs/>
                <w:sz w:val="24"/>
                <w:szCs w:val="24"/>
              </w:rPr>
              <w:t>Accompagnement normatif et plaidoyer secteur</w:t>
            </w:r>
          </w:p>
        </w:tc>
        <w:tc>
          <w:tcPr>
            <w:tcW w:w="205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ED2DD24" w14:textId="77777777" w:rsidR="001B4B27" w:rsidRPr="00C55885" w:rsidRDefault="001B4B27" w:rsidP="00D54794">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proofErr w:type="spellStart"/>
            <w:r w:rsidRPr="00C55885">
              <w:rPr>
                <w:rFonts w:ascii="Times New Roman" w:hAnsi="Times New Roman" w:cs="Times New Roman"/>
                <w:b/>
                <w:bCs/>
                <w:sz w:val="24"/>
                <w:szCs w:val="24"/>
                <w:lang w:val="en-GB"/>
              </w:rPr>
              <w:t>Écosystème</w:t>
            </w:r>
            <w:proofErr w:type="spellEnd"/>
            <w:r w:rsidRPr="00C55885">
              <w:rPr>
                <w:rFonts w:ascii="Times New Roman" w:hAnsi="Times New Roman" w:cs="Times New Roman"/>
                <w:b/>
                <w:bCs/>
                <w:sz w:val="24"/>
                <w:szCs w:val="24"/>
                <w:lang w:val="en-GB"/>
              </w:rPr>
              <w:t xml:space="preserve"> de </w:t>
            </w:r>
            <w:proofErr w:type="spellStart"/>
            <w:r w:rsidRPr="00C55885">
              <w:rPr>
                <w:rFonts w:ascii="Times New Roman" w:hAnsi="Times New Roman" w:cs="Times New Roman"/>
                <w:b/>
                <w:bCs/>
                <w:sz w:val="24"/>
                <w:szCs w:val="24"/>
                <w:lang w:val="en-GB"/>
              </w:rPr>
              <w:t>référence</w:t>
            </w:r>
            <w:proofErr w:type="spellEnd"/>
          </w:p>
        </w:tc>
      </w:tr>
      <w:tr w:rsidR="001B4B27" w:rsidRPr="00C55885" w14:paraId="679CC774" w14:textId="77777777" w:rsidTr="0021688D">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9BD140A" w14:textId="77777777" w:rsidR="001B4B27" w:rsidRPr="00C55885" w:rsidRDefault="001B4B27" w:rsidP="00D54794">
            <w:pPr>
              <w:spacing w:after="160" w:line="259" w:lineRule="auto"/>
              <w:rPr>
                <w:rFonts w:ascii="Times New Roman" w:hAnsi="Times New Roman" w:cs="Times New Roman"/>
                <w:sz w:val="24"/>
                <w:szCs w:val="24"/>
                <w:lang w:val="en-GB"/>
              </w:rPr>
            </w:pPr>
            <w:r w:rsidRPr="00C55885">
              <w:rPr>
                <w:rFonts w:ascii="Times New Roman" w:hAnsi="Times New Roman" w:cs="Times New Roman"/>
                <w:sz w:val="24"/>
                <w:szCs w:val="24"/>
                <w:lang w:val="en-GB"/>
              </w:rPr>
              <w:t>Commercial</w:t>
            </w:r>
          </w:p>
        </w:tc>
        <w:tc>
          <w:tcPr>
            <w:tcW w:w="20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5B6C362" w14:textId="77777777" w:rsidR="001B4B27" w:rsidRPr="00C55885" w:rsidRDefault="001B4B27" w:rsidP="00D54794">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C55885">
              <w:rPr>
                <w:rFonts w:ascii="Times New Roman" w:hAnsi="Times New Roman" w:cs="Times New Roman"/>
                <w:b/>
                <w:bCs/>
                <w:sz w:val="24"/>
                <w:szCs w:val="24"/>
              </w:rPr>
              <w:t>Réseau de formateurs certifiés KYA</w:t>
            </w:r>
          </w:p>
        </w:tc>
        <w:tc>
          <w:tcPr>
            <w:tcW w:w="32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F727B44" w14:textId="77777777" w:rsidR="001B4B27" w:rsidRPr="00C55885" w:rsidRDefault="001B4B27" w:rsidP="00D54794">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C55885">
              <w:rPr>
                <w:rFonts w:ascii="Times New Roman" w:hAnsi="Times New Roman" w:cs="Times New Roman"/>
                <w:b/>
                <w:bCs/>
                <w:sz w:val="24"/>
                <w:szCs w:val="24"/>
              </w:rPr>
              <w:t>Déploiement local et support technique de proximité</w:t>
            </w:r>
          </w:p>
        </w:tc>
        <w:tc>
          <w:tcPr>
            <w:tcW w:w="205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EFB26C" w14:textId="77777777" w:rsidR="001B4B27" w:rsidRPr="00C55885" w:rsidRDefault="001B4B27" w:rsidP="00D54794">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lang w:val="en-GB"/>
              </w:rPr>
            </w:pPr>
            <w:r w:rsidRPr="00C55885">
              <w:rPr>
                <w:rFonts w:ascii="Times New Roman" w:hAnsi="Times New Roman" w:cs="Times New Roman"/>
                <w:b/>
                <w:bCs/>
                <w:sz w:val="24"/>
                <w:szCs w:val="24"/>
                <w:lang w:val="en-GB"/>
              </w:rPr>
              <w:t xml:space="preserve">En </w:t>
            </w:r>
            <w:proofErr w:type="spellStart"/>
            <w:r w:rsidRPr="00C55885">
              <w:rPr>
                <w:rFonts w:ascii="Times New Roman" w:hAnsi="Times New Roman" w:cs="Times New Roman"/>
                <w:b/>
                <w:bCs/>
                <w:sz w:val="24"/>
                <w:szCs w:val="24"/>
                <w:lang w:val="en-GB"/>
              </w:rPr>
              <w:t>cours</w:t>
            </w:r>
            <w:proofErr w:type="spellEnd"/>
            <w:r w:rsidRPr="00C55885">
              <w:rPr>
                <w:rFonts w:ascii="Times New Roman" w:hAnsi="Times New Roman" w:cs="Times New Roman"/>
                <w:b/>
                <w:bCs/>
                <w:sz w:val="24"/>
                <w:szCs w:val="24"/>
                <w:lang w:val="en-GB"/>
              </w:rPr>
              <w:t xml:space="preserve"> de constitution</w:t>
            </w:r>
          </w:p>
        </w:tc>
      </w:tr>
    </w:tbl>
    <w:p w14:paraId="22289D9E" w14:textId="0B337B43" w:rsidR="0021688D" w:rsidRDefault="0021688D" w:rsidP="001B4B27">
      <w:pPr>
        <w:rPr>
          <w:rFonts w:ascii="Times New Roman" w:hAnsi="Times New Roman" w:cs="Times New Roman"/>
          <w:b/>
          <w:bCs/>
          <w:sz w:val="24"/>
          <w:szCs w:val="24"/>
        </w:rPr>
      </w:pPr>
      <w:r w:rsidRPr="0021688D">
        <w:rPr>
          <w:rFonts w:ascii="Times New Roman" w:hAnsi="Times New Roman" w:cs="Times New Roman"/>
          <w:b/>
          <w:bCs/>
          <w:sz w:val="24"/>
          <w:szCs w:val="24"/>
          <w:u w:val="single"/>
          <w:lang w:val="en-GB"/>
        </w:rPr>
        <w:t>Tableau 4:</w:t>
      </w:r>
      <w:r w:rsidRPr="00C55885">
        <w:rPr>
          <w:rFonts w:ascii="Times New Roman" w:hAnsi="Times New Roman" w:cs="Times New Roman"/>
          <w:b/>
          <w:bCs/>
          <w:sz w:val="24"/>
          <w:szCs w:val="24"/>
          <w:lang w:val="en-GB"/>
        </w:rPr>
        <w:t xml:space="preserve"> Partenaires du projet</w:t>
      </w:r>
      <w:r w:rsidRPr="00C55885">
        <w:rPr>
          <w:rFonts w:ascii="Times New Roman" w:hAnsi="Times New Roman" w:cs="Times New Roman"/>
          <w:b/>
          <w:bCs/>
          <w:sz w:val="24"/>
          <w:szCs w:val="24"/>
        </w:rPr>
        <w:t xml:space="preserve"> </w:t>
      </w:r>
    </w:p>
    <w:p w14:paraId="050FB00E" w14:textId="5F7838D1" w:rsidR="001B4B27" w:rsidRPr="0021688D" w:rsidRDefault="001B4B27" w:rsidP="001B4B27">
      <w:pPr>
        <w:rPr>
          <w:rFonts w:ascii="Times New Roman" w:hAnsi="Times New Roman" w:cs="Times New Roman"/>
          <w:sz w:val="24"/>
          <w:szCs w:val="24"/>
        </w:rPr>
      </w:pPr>
      <w:r w:rsidRPr="0021688D">
        <w:rPr>
          <w:rFonts w:ascii="Times New Roman" w:hAnsi="Times New Roman" w:cs="Times New Roman"/>
          <w:sz w:val="24"/>
          <w:szCs w:val="24"/>
        </w:rPr>
        <w:t>Ces partenariats assurent une couverture géographique solide et une légitimité institutionnelle.</w:t>
      </w:r>
    </w:p>
    <w:p w14:paraId="39AD2855" w14:textId="45E1CA20" w:rsidR="00E9553A" w:rsidRPr="00C55885" w:rsidRDefault="00E9553A" w:rsidP="001B4B27">
      <w:pPr>
        <w:spacing w:before="100" w:beforeAutospacing="1" w:after="100" w:afterAutospacing="1" w:line="240" w:lineRule="auto"/>
        <w:jc w:val="both"/>
        <w:outlineLvl w:val="2"/>
        <w:rPr>
          <w:rFonts w:ascii="Times New Roman" w:hAnsi="Times New Roman" w:cs="Times New Roman"/>
          <w:sz w:val="24"/>
          <w:szCs w:val="24"/>
        </w:rPr>
      </w:pPr>
    </w:p>
    <w:p w14:paraId="42F11B7F" w14:textId="77777777" w:rsidR="00E9553A" w:rsidRPr="00C55885" w:rsidRDefault="00E9553A">
      <w:pPr>
        <w:pStyle w:val="Paragraphedeliste"/>
        <w:numPr>
          <w:ilvl w:val="0"/>
          <w:numId w:val="8"/>
        </w:numPr>
        <w:rPr>
          <w:rFonts w:ascii="Times New Roman" w:hAnsi="Times New Roman" w:cs="Times New Roman"/>
          <w:b/>
          <w:bCs/>
          <w:sz w:val="24"/>
          <w:szCs w:val="24"/>
        </w:rPr>
      </w:pPr>
      <w:r w:rsidRPr="00C55885">
        <w:rPr>
          <w:rFonts w:ascii="Times New Roman" w:hAnsi="Times New Roman" w:cs="Times New Roman"/>
          <w:b/>
          <w:bCs/>
          <w:sz w:val="24"/>
          <w:szCs w:val="24"/>
        </w:rPr>
        <w:t>Calendrier de mise en œuvre</w:t>
      </w:r>
    </w:p>
    <w:p w14:paraId="2FC38F80" w14:textId="79ADFC04" w:rsidR="00C63B91" w:rsidRPr="0021688D" w:rsidRDefault="00C63B91" w:rsidP="00C63B91">
      <w:pPr>
        <w:rPr>
          <w:rFonts w:ascii="Times New Roman" w:hAnsi="Times New Roman" w:cs="Times New Roman"/>
          <w:b/>
          <w:bCs/>
          <w:sz w:val="24"/>
          <w:szCs w:val="24"/>
        </w:rPr>
      </w:pPr>
      <w:r w:rsidRPr="00C55885">
        <w:rPr>
          <w:rFonts w:ascii="Times New Roman" w:hAnsi="Times New Roman" w:cs="Times New Roman"/>
          <w:b/>
          <w:bCs/>
          <w:sz w:val="24"/>
          <w:szCs w:val="24"/>
        </w:rPr>
        <w:t>Le tableau 5 ci-dessous présente le calendrier détaillé de la première année.</w:t>
      </w:r>
    </w:p>
    <w:tbl>
      <w:tblPr>
        <w:tblStyle w:val="TableauGrille4-Accentuation1"/>
        <w:tblW w:w="0" w:type="auto"/>
        <w:tblLook w:val="04A0" w:firstRow="1" w:lastRow="0" w:firstColumn="1" w:lastColumn="0" w:noHBand="0" w:noVBand="1"/>
      </w:tblPr>
      <w:tblGrid>
        <w:gridCol w:w="1701"/>
        <w:gridCol w:w="4989"/>
        <w:gridCol w:w="2372"/>
      </w:tblGrid>
      <w:tr w:rsidR="00C63B91" w:rsidRPr="00C55885" w14:paraId="30CE4A2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C64DD11" w14:textId="77777777" w:rsidR="00C63B91" w:rsidRPr="00C55885" w:rsidRDefault="00C63B91"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Mois</w:t>
            </w:r>
          </w:p>
        </w:tc>
        <w:tc>
          <w:tcPr>
            <w:tcW w:w="4989" w:type="dxa"/>
            <w:hideMark/>
          </w:tcPr>
          <w:p w14:paraId="4481BE86" w14:textId="77777777" w:rsidR="00C63B91" w:rsidRPr="00C55885" w:rsidRDefault="00C63B91" w:rsidP="00C63B91">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Activités clés</w:t>
            </w:r>
          </w:p>
        </w:tc>
        <w:tc>
          <w:tcPr>
            <w:tcW w:w="0" w:type="auto"/>
            <w:hideMark/>
          </w:tcPr>
          <w:p w14:paraId="40770381" w14:textId="77777777" w:rsidR="00C63B91" w:rsidRPr="00C55885" w:rsidRDefault="00C63B91" w:rsidP="00C63B91">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Jalon</w:t>
            </w:r>
          </w:p>
        </w:tc>
      </w:tr>
      <w:tr w:rsidR="00C63B91" w:rsidRPr="00C55885" w14:paraId="6E584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4FE746E" w14:textId="77777777" w:rsidR="00C63B91" w:rsidRPr="00C55885" w:rsidRDefault="00C63B91"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Févr. 2026</w:t>
            </w:r>
          </w:p>
        </w:tc>
        <w:tc>
          <w:tcPr>
            <w:tcW w:w="498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0C592C0"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Tests finaux, déploiement des serveurs de licences, documentation</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69BB415"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Version stable prête</w:t>
            </w:r>
          </w:p>
        </w:tc>
      </w:tr>
      <w:tr w:rsidR="00C63B91" w:rsidRPr="00C55885" w14:paraId="3DD7DA97" w14:textId="77777777">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6C1820" w14:textId="77777777" w:rsidR="00C63B91" w:rsidRPr="00C55885" w:rsidRDefault="00C63B91"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Mars 2026</w:t>
            </w:r>
          </w:p>
        </w:tc>
        <w:tc>
          <w:tcPr>
            <w:tcW w:w="498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CE66004" w14:textId="77777777" w:rsidR="00C63B91" w:rsidRPr="00C55885" w:rsidRDefault="00C63B91" w:rsidP="00C63B91">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Lancement campagne digitale (SEO/Social), recrutement bêta-testeurs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CFE2B80" w14:textId="77777777" w:rsidR="00C63B91" w:rsidRPr="00C55885" w:rsidRDefault="00C63B91" w:rsidP="00C63B91">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250 inscriptions Freemium</w:t>
            </w:r>
          </w:p>
        </w:tc>
      </w:tr>
      <w:tr w:rsidR="00C63B91" w:rsidRPr="00C55885" w14:paraId="5923AE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CE9ADE5" w14:textId="77777777" w:rsidR="00C63B91" w:rsidRPr="00C55885" w:rsidRDefault="00C63B91"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Avril 2026</w:t>
            </w:r>
          </w:p>
        </w:tc>
        <w:tc>
          <w:tcPr>
            <w:tcW w:w="498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C0F844"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Mise en place partenariats pilotes (2 écoles), webinaire de lancement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012CE2"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600 inscriptions Freemium</w:t>
            </w:r>
          </w:p>
        </w:tc>
      </w:tr>
      <w:tr w:rsidR="00C63B91" w:rsidRPr="00C55885" w14:paraId="616114C6" w14:textId="77777777">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8E35FEC" w14:textId="77777777" w:rsidR="00C63B91" w:rsidRPr="00C55885" w:rsidRDefault="00C63B91"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Mai-Juin 2026</w:t>
            </w:r>
          </w:p>
        </w:tc>
        <w:tc>
          <w:tcPr>
            <w:tcW w:w="498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E3BC4C" w14:textId="77777777" w:rsidR="00C63B91" w:rsidRPr="00C55885" w:rsidRDefault="00C63B91" w:rsidP="00C63B91">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Activation du tunnel de conversion, tutoriels vidéo études de cas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CBB881A" w14:textId="77777777" w:rsidR="00C63B91" w:rsidRPr="00C55885" w:rsidRDefault="00C63B91" w:rsidP="00C63B91">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40 clients payants</w:t>
            </w:r>
          </w:p>
        </w:tc>
      </w:tr>
      <w:tr w:rsidR="00C63B91" w:rsidRPr="00C55885" w14:paraId="37E3F4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66ED22" w14:textId="0C56D9F0" w:rsidR="00C63B91" w:rsidRPr="00C55885" w:rsidRDefault="0021688D"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lastRenderedPageBreak/>
              <w:t>Juil. -</w:t>
            </w:r>
            <w:r w:rsidR="00C63B91" w:rsidRPr="00C55885">
              <w:rPr>
                <w:rFonts w:ascii="Times New Roman" w:hAnsi="Times New Roman" w:cs="Times New Roman"/>
                <w:b w:val="0"/>
                <w:bCs w:val="0"/>
                <w:sz w:val="24"/>
                <w:szCs w:val="24"/>
                <w:lang w:val="en-GB"/>
              </w:rPr>
              <w:t>Août 2026</w:t>
            </w:r>
          </w:p>
        </w:tc>
        <w:tc>
          <w:tcPr>
            <w:tcW w:w="498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BA41F32"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Optimisation produit basée sur les retours bêta-testeurs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24DA5F1"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1 000 inscriptions Freemium</w:t>
            </w:r>
          </w:p>
        </w:tc>
      </w:tr>
      <w:tr w:rsidR="00C63B91" w:rsidRPr="00C55885" w14:paraId="23095959" w14:textId="77777777">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F1A61B2" w14:textId="77777777" w:rsidR="00C63B91" w:rsidRPr="00C55885" w:rsidRDefault="00C63B91"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Sept.-Oct. 2026</w:t>
            </w:r>
          </w:p>
        </w:tc>
        <w:tc>
          <w:tcPr>
            <w:tcW w:w="498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222C839" w14:textId="77777777" w:rsidR="00C63B91" w:rsidRPr="00C55885" w:rsidRDefault="00C63B91" w:rsidP="00C63B91">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Extension partenariats académiques (3 centres), prospection B2B</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B681563" w14:textId="77777777" w:rsidR="00C63B91" w:rsidRPr="00C55885" w:rsidRDefault="00C63B91" w:rsidP="00C63B91">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90 clients payants</w:t>
            </w:r>
          </w:p>
        </w:tc>
      </w:tr>
      <w:tr w:rsidR="00C63B91" w:rsidRPr="00C55885" w14:paraId="3ED210F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8B571C4" w14:textId="77777777" w:rsidR="00C63B91" w:rsidRPr="00C55885" w:rsidRDefault="00C63B91" w:rsidP="00C63B91">
            <w:pPr>
              <w:spacing w:after="160" w:line="259" w:lineRule="auto"/>
              <w:rPr>
                <w:rFonts w:ascii="Times New Roman" w:hAnsi="Times New Roman" w:cs="Times New Roman"/>
                <w:b w:val="0"/>
                <w:bCs w:val="0"/>
                <w:sz w:val="24"/>
                <w:szCs w:val="24"/>
                <w:lang w:val="en-GB"/>
              </w:rPr>
            </w:pPr>
            <w:r w:rsidRPr="00C55885">
              <w:rPr>
                <w:rFonts w:ascii="Times New Roman" w:hAnsi="Times New Roman" w:cs="Times New Roman"/>
                <w:b w:val="0"/>
                <w:bCs w:val="0"/>
                <w:sz w:val="24"/>
                <w:szCs w:val="24"/>
                <w:lang w:val="en-GB"/>
              </w:rPr>
              <w:t>Nov.-Déc. 2026</w:t>
            </w:r>
          </w:p>
        </w:tc>
        <w:tc>
          <w:tcPr>
            <w:tcW w:w="498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DA3C27"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55885">
              <w:rPr>
                <w:rFonts w:ascii="Times New Roman" w:hAnsi="Times New Roman" w:cs="Times New Roman"/>
                <w:sz w:val="24"/>
                <w:szCs w:val="24"/>
              </w:rPr>
              <w:t>Lancement programme de certification, bilan stratégique Année 1</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64276BE" w14:textId="77777777" w:rsidR="00C63B91" w:rsidRPr="00C55885" w:rsidRDefault="00C63B91" w:rsidP="00C63B91">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C55885">
              <w:rPr>
                <w:rFonts w:ascii="Times New Roman" w:hAnsi="Times New Roman" w:cs="Times New Roman"/>
                <w:sz w:val="24"/>
                <w:szCs w:val="24"/>
                <w:lang w:val="en-GB"/>
              </w:rPr>
              <w:t>130 clients payants</w:t>
            </w:r>
          </w:p>
        </w:tc>
      </w:tr>
    </w:tbl>
    <w:p w14:paraId="1BE0D70D" w14:textId="690405B5" w:rsidR="00C63B91" w:rsidRPr="0021688D" w:rsidRDefault="0021688D" w:rsidP="00C63B91">
      <w:pPr>
        <w:rPr>
          <w:rFonts w:ascii="Times New Roman" w:hAnsi="Times New Roman" w:cs="Times New Roman"/>
          <w:b/>
          <w:bCs/>
          <w:sz w:val="24"/>
          <w:szCs w:val="24"/>
        </w:rPr>
      </w:pPr>
      <w:r w:rsidRPr="0021688D">
        <w:rPr>
          <w:rFonts w:ascii="Times New Roman" w:hAnsi="Times New Roman" w:cs="Times New Roman"/>
          <w:b/>
          <w:bCs/>
          <w:sz w:val="24"/>
          <w:szCs w:val="24"/>
          <w:u w:val="single"/>
        </w:rPr>
        <w:t>Tableau 5 :</w:t>
      </w:r>
      <w:r w:rsidRPr="00C55885">
        <w:rPr>
          <w:rFonts w:ascii="Times New Roman" w:hAnsi="Times New Roman" w:cs="Times New Roman"/>
          <w:b/>
          <w:bCs/>
          <w:sz w:val="24"/>
          <w:szCs w:val="24"/>
        </w:rPr>
        <w:t xml:space="preserve"> Calendrier détaillé de l'Année 1</w:t>
      </w:r>
    </w:p>
    <w:p w14:paraId="1BA6DDF9" w14:textId="5A5BD9E1" w:rsidR="00C63B91" w:rsidRPr="00C55885" w:rsidRDefault="00C63B91">
      <w:pPr>
        <w:numPr>
          <w:ilvl w:val="0"/>
          <w:numId w:val="16"/>
        </w:numPr>
        <w:rPr>
          <w:rFonts w:ascii="Times New Roman" w:hAnsi="Times New Roman" w:cs="Times New Roman"/>
          <w:sz w:val="24"/>
          <w:szCs w:val="24"/>
          <w:lang w:val="en-GB"/>
        </w:rPr>
      </w:pPr>
      <w:r w:rsidRPr="00C55885">
        <w:rPr>
          <w:rFonts w:ascii="Times New Roman" w:hAnsi="Times New Roman" w:cs="Times New Roman"/>
          <w:sz w:val="24"/>
          <w:szCs w:val="24"/>
          <w:lang w:val="en-GB"/>
        </w:rPr>
        <w:t>Début du projet: Février 2026</w:t>
      </w:r>
    </w:p>
    <w:p w14:paraId="6B9E6189" w14:textId="77777777" w:rsidR="00C63B91" w:rsidRPr="00C55885" w:rsidRDefault="00C63B91">
      <w:pPr>
        <w:numPr>
          <w:ilvl w:val="0"/>
          <w:numId w:val="16"/>
        </w:numPr>
        <w:rPr>
          <w:rFonts w:ascii="Times New Roman" w:hAnsi="Times New Roman" w:cs="Times New Roman"/>
          <w:sz w:val="24"/>
          <w:szCs w:val="24"/>
        </w:rPr>
      </w:pPr>
      <w:r w:rsidRPr="00C55885">
        <w:rPr>
          <w:rFonts w:ascii="Times New Roman" w:hAnsi="Times New Roman" w:cs="Times New Roman"/>
          <w:sz w:val="24"/>
          <w:szCs w:val="24"/>
        </w:rPr>
        <w:t>Atteinte de la rentabilité : Premier trimestre 2028</w:t>
      </w:r>
    </w:p>
    <w:p w14:paraId="3610BAEF" w14:textId="77777777" w:rsidR="00C63B91" w:rsidRPr="00C55885" w:rsidRDefault="00C63B91">
      <w:pPr>
        <w:numPr>
          <w:ilvl w:val="0"/>
          <w:numId w:val="16"/>
        </w:numPr>
        <w:rPr>
          <w:rFonts w:ascii="Times New Roman" w:hAnsi="Times New Roman" w:cs="Times New Roman"/>
          <w:sz w:val="24"/>
          <w:szCs w:val="24"/>
        </w:rPr>
      </w:pPr>
      <w:r w:rsidRPr="00C55885">
        <w:rPr>
          <w:rFonts w:ascii="Times New Roman" w:hAnsi="Times New Roman" w:cs="Times New Roman"/>
          <w:sz w:val="24"/>
          <w:szCs w:val="24"/>
        </w:rPr>
        <w:t>Fin de la Phase 1 (5 ans) : Décembre 2030</w:t>
      </w:r>
    </w:p>
    <w:p w14:paraId="3AE02789" w14:textId="77777777" w:rsidR="00C63B91" w:rsidRPr="00C55885" w:rsidRDefault="00C63B91" w:rsidP="00C63B91">
      <w:pPr>
        <w:rPr>
          <w:rFonts w:ascii="Times New Roman" w:hAnsi="Times New Roman" w:cs="Times New Roman"/>
          <w:sz w:val="24"/>
          <w:szCs w:val="24"/>
        </w:rPr>
      </w:pPr>
      <w:r w:rsidRPr="00C55885">
        <w:rPr>
          <w:rFonts w:ascii="Times New Roman" w:hAnsi="Times New Roman" w:cs="Times New Roman"/>
          <w:sz w:val="24"/>
          <w:szCs w:val="24"/>
        </w:rPr>
        <w:t>La partie technique étant exposée, la section suivante conclut cette première partie avant d'aborder les aspects financiers.</w:t>
      </w:r>
    </w:p>
    <w:p w14:paraId="44597BE6" w14:textId="77777777" w:rsidR="00C63B91" w:rsidRPr="00C55885" w:rsidRDefault="00C63B91" w:rsidP="00C63B91">
      <w:pPr>
        <w:rPr>
          <w:rFonts w:ascii="Times New Roman" w:hAnsi="Times New Roman" w:cs="Times New Roman"/>
          <w:b/>
          <w:bCs/>
          <w:sz w:val="24"/>
          <w:szCs w:val="24"/>
        </w:rPr>
      </w:pPr>
    </w:p>
    <w:p w14:paraId="5560CBFD" w14:textId="7C648F26" w:rsidR="001B4B27" w:rsidRPr="00C55885" w:rsidRDefault="001B4B27" w:rsidP="001B4B27">
      <w:pPr>
        <w:rPr>
          <w:rFonts w:ascii="Times New Roman" w:hAnsi="Times New Roman" w:cs="Times New Roman"/>
          <w:b/>
          <w:bCs/>
          <w:sz w:val="24"/>
          <w:szCs w:val="24"/>
        </w:rPr>
      </w:pPr>
    </w:p>
    <w:p w14:paraId="61F7ACB3" w14:textId="77777777" w:rsidR="00E9553A" w:rsidRPr="00C55885" w:rsidRDefault="00E9553A">
      <w:pPr>
        <w:pStyle w:val="Paragraphedeliste"/>
        <w:numPr>
          <w:ilvl w:val="0"/>
          <w:numId w:val="8"/>
        </w:numPr>
        <w:rPr>
          <w:rFonts w:ascii="Times New Roman" w:hAnsi="Times New Roman" w:cs="Times New Roman"/>
          <w:b/>
          <w:bCs/>
          <w:sz w:val="24"/>
          <w:szCs w:val="24"/>
        </w:rPr>
      </w:pPr>
      <w:r w:rsidRPr="00C55885">
        <w:rPr>
          <w:rFonts w:ascii="Times New Roman" w:hAnsi="Times New Roman" w:cs="Times New Roman"/>
          <w:b/>
          <w:bCs/>
          <w:sz w:val="24"/>
          <w:szCs w:val="24"/>
        </w:rPr>
        <w:t>Conclusion</w:t>
      </w:r>
    </w:p>
    <w:p w14:paraId="5579976E" w14:textId="77777777" w:rsidR="00885511" w:rsidRPr="00C55885" w:rsidRDefault="00E00747" w:rsidP="00E00747">
      <w:pPr>
        <w:jc w:val="both"/>
        <w:rPr>
          <w:rFonts w:ascii="Times New Roman" w:hAnsi="Times New Roman" w:cs="Times New Roman"/>
          <w:sz w:val="24"/>
          <w:szCs w:val="24"/>
        </w:rPr>
      </w:pPr>
      <w:r w:rsidRPr="00C55885">
        <w:rPr>
          <w:rFonts w:ascii="Times New Roman" w:hAnsi="Times New Roman" w:cs="Times New Roman"/>
          <w:sz w:val="24"/>
          <w:szCs w:val="24"/>
        </w:rPr>
        <w:t xml:space="preserve">Le projet de commercialisation de KYA-SolDesign repose sur une innovation technologique solide (la méthode KEG) et un avantage concurrentiel clairement identifié. </w:t>
      </w:r>
    </w:p>
    <w:p w14:paraId="22EF2DC5" w14:textId="3BC025DE" w:rsidR="00E00747" w:rsidRPr="00C55885" w:rsidRDefault="00E00747" w:rsidP="00E00747">
      <w:pPr>
        <w:jc w:val="both"/>
        <w:rPr>
          <w:rFonts w:ascii="Times New Roman" w:hAnsi="Times New Roman" w:cs="Times New Roman"/>
          <w:sz w:val="24"/>
          <w:szCs w:val="24"/>
        </w:rPr>
      </w:pPr>
      <w:r w:rsidRPr="00C55885">
        <w:rPr>
          <w:rFonts w:ascii="Times New Roman" w:hAnsi="Times New Roman" w:cs="Times New Roman"/>
          <w:sz w:val="24"/>
          <w:szCs w:val="24"/>
        </w:rPr>
        <w:t>En proposant un outil de dimensionnement complet et accessible, KYA-Energy Group répond à un besoin structurel du marché solaire.</w:t>
      </w:r>
    </w:p>
    <w:p w14:paraId="4CBB945D" w14:textId="77777777" w:rsidR="00E00747" w:rsidRPr="00C55885" w:rsidRDefault="00E00747" w:rsidP="00E00747">
      <w:pPr>
        <w:jc w:val="both"/>
        <w:rPr>
          <w:rFonts w:ascii="Times New Roman" w:hAnsi="Times New Roman" w:cs="Times New Roman"/>
          <w:sz w:val="24"/>
          <w:szCs w:val="24"/>
        </w:rPr>
      </w:pPr>
      <w:r w:rsidRPr="00C55885">
        <w:rPr>
          <w:rFonts w:ascii="Times New Roman" w:hAnsi="Times New Roman" w:cs="Times New Roman"/>
          <w:sz w:val="24"/>
          <w:szCs w:val="24"/>
        </w:rPr>
        <w:t>Près de 300 professionnels ont déjà testé les versions précédentes depuis 2020. Ces retours terrain ont permis de concevoir une nouvelle version mature et adaptée aux besoins réels des utilisateurs.</w:t>
      </w:r>
    </w:p>
    <w:p w14:paraId="53379DA8" w14:textId="77777777" w:rsidR="00E00747" w:rsidRPr="00C55885" w:rsidRDefault="00E00747" w:rsidP="00E00747">
      <w:pPr>
        <w:jc w:val="both"/>
        <w:rPr>
          <w:rFonts w:ascii="Times New Roman" w:hAnsi="Times New Roman" w:cs="Times New Roman"/>
          <w:sz w:val="24"/>
          <w:szCs w:val="24"/>
        </w:rPr>
      </w:pPr>
      <w:r w:rsidRPr="00C55885">
        <w:rPr>
          <w:rFonts w:ascii="Times New Roman" w:hAnsi="Times New Roman" w:cs="Times New Roman"/>
          <w:sz w:val="24"/>
          <w:szCs w:val="24"/>
        </w:rPr>
        <w:t>Les éléments techniques validés, la section suivante présente l'analyse financière détaillée du projet.</w:t>
      </w:r>
    </w:p>
    <w:p w14:paraId="783ADFAB" w14:textId="77777777" w:rsidR="00E9553A" w:rsidRPr="00C55885" w:rsidRDefault="00E9553A" w:rsidP="00E9553A">
      <w:pPr>
        <w:rPr>
          <w:rFonts w:ascii="Times New Roman" w:hAnsi="Times New Roman" w:cs="Times New Roman"/>
        </w:rPr>
      </w:pPr>
    </w:p>
    <w:p w14:paraId="05A39158" w14:textId="77777777" w:rsidR="00E9553A" w:rsidRPr="00C55885" w:rsidRDefault="00E9553A" w:rsidP="00E9553A">
      <w:pPr>
        <w:rPr>
          <w:rFonts w:ascii="Times New Roman" w:hAnsi="Times New Roman" w:cs="Times New Roman"/>
        </w:rPr>
      </w:pPr>
      <w:r w:rsidRPr="00C55885">
        <w:rPr>
          <w:rFonts w:ascii="Times New Roman" w:hAnsi="Times New Roman" w:cs="Times New Roman"/>
        </w:rPr>
        <w:br w:type="page"/>
      </w:r>
    </w:p>
    <w:p w14:paraId="44F13248" w14:textId="56756DEB" w:rsidR="00340646" w:rsidRPr="00C55885" w:rsidRDefault="00340646">
      <w:pPr>
        <w:rPr>
          <w:rFonts w:ascii="Times New Roman" w:hAnsi="Times New Roman" w:cs="Times New Roman"/>
        </w:rPr>
      </w:pPr>
    </w:p>
    <w:p w14:paraId="472CDD04" w14:textId="77777777" w:rsidR="00BC081D" w:rsidRPr="00C55885" w:rsidRDefault="00BC081D" w:rsidP="00BC081D">
      <w:pPr>
        <w:pStyle w:val="Paragraphedeliste"/>
        <w:rPr>
          <w:rFonts w:ascii="Times New Roman" w:hAnsi="Times New Roman" w:cs="Times New Roman"/>
          <w:b/>
          <w:bCs/>
        </w:rPr>
      </w:pPr>
    </w:p>
    <w:p w14:paraId="5041B402" w14:textId="77777777" w:rsidR="00BC081D" w:rsidRPr="00C55885" w:rsidRDefault="00BC081D" w:rsidP="00BC081D">
      <w:pPr>
        <w:pStyle w:val="Paragraphedeliste"/>
        <w:rPr>
          <w:rFonts w:ascii="Times New Roman" w:hAnsi="Times New Roman" w:cs="Times New Roman"/>
          <w:b/>
          <w:bCs/>
        </w:rPr>
      </w:pPr>
    </w:p>
    <w:p w14:paraId="62D5EFAD" w14:textId="77777777" w:rsidR="001F520D" w:rsidRPr="00C55885" w:rsidRDefault="001F520D" w:rsidP="00BC081D">
      <w:pPr>
        <w:pStyle w:val="Paragraphedeliste"/>
        <w:rPr>
          <w:rFonts w:ascii="Times New Roman" w:hAnsi="Times New Roman" w:cs="Times New Roman"/>
          <w:b/>
          <w:bCs/>
        </w:rPr>
      </w:pPr>
    </w:p>
    <w:p w14:paraId="166E9938" w14:textId="77777777" w:rsidR="001F520D" w:rsidRPr="00C55885" w:rsidRDefault="001F520D" w:rsidP="00BC081D">
      <w:pPr>
        <w:pStyle w:val="Paragraphedeliste"/>
        <w:rPr>
          <w:rFonts w:ascii="Times New Roman" w:hAnsi="Times New Roman" w:cs="Times New Roman"/>
          <w:b/>
          <w:bCs/>
        </w:rPr>
      </w:pPr>
    </w:p>
    <w:p w14:paraId="330AB9BB" w14:textId="77777777" w:rsidR="00BC081D" w:rsidRPr="00C55885" w:rsidRDefault="00BC081D" w:rsidP="00BC081D">
      <w:pPr>
        <w:pStyle w:val="Paragraphedeliste"/>
        <w:rPr>
          <w:rFonts w:ascii="Times New Roman" w:hAnsi="Times New Roman" w:cs="Times New Roman"/>
          <w:b/>
          <w:bCs/>
        </w:rPr>
      </w:pPr>
    </w:p>
    <w:p w14:paraId="0BE7A698" w14:textId="77777777" w:rsidR="00BC081D" w:rsidRPr="00C55885" w:rsidRDefault="00BC081D" w:rsidP="00BC081D">
      <w:pPr>
        <w:pStyle w:val="Paragraphedeliste"/>
        <w:rPr>
          <w:rFonts w:ascii="Times New Roman" w:hAnsi="Times New Roman" w:cs="Times New Roman"/>
          <w:b/>
          <w:bCs/>
        </w:rPr>
      </w:pPr>
    </w:p>
    <w:p w14:paraId="71ECB979" w14:textId="77777777" w:rsidR="00BC081D" w:rsidRPr="00C55885" w:rsidRDefault="00BC081D" w:rsidP="00BC081D">
      <w:pPr>
        <w:pStyle w:val="Paragraphedeliste"/>
        <w:rPr>
          <w:rFonts w:ascii="Times New Roman" w:hAnsi="Times New Roman" w:cs="Times New Roman"/>
          <w:b/>
          <w:bCs/>
        </w:rPr>
      </w:pPr>
    </w:p>
    <w:p w14:paraId="5239D924" w14:textId="77777777" w:rsidR="00BC081D" w:rsidRPr="00C55885" w:rsidRDefault="00BC081D" w:rsidP="00BC081D">
      <w:pPr>
        <w:pStyle w:val="Paragraphedeliste"/>
        <w:rPr>
          <w:rFonts w:ascii="Times New Roman" w:hAnsi="Times New Roman" w:cs="Times New Roman"/>
          <w:b/>
          <w:bCs/>
        </w:rPr>
      </w:pPr>
    </w:p>
    <w:p w14:paraId="53F23588" w14:textId="77777777" w:rsidR="00BC081D" w:rsidRPr="00C55885" w:rsidRDefault="00BC081D" w:rsidP="00BC081D">
      <w:pPr>
        <w:pStyle w:val="Paragraphedeliste"/>
        <w:rPr>
          <w:rFonts w:ascii="Times New Roman" w:hAnsi="Times New Roman" w:cs="Times New Roman"/>
          <w:b/>
          <w:bCs/>
        </w:rPr>
      </w:pPr>
    </w:p>
    <w:p w14:paraId="2A0670C2" w14:textId="77777777" w:rsidR="00BC081D" w:rsidRPr="00C55885" w:rsidRDefault="00BC081D" w:rsidP="00BC081D">
      <w:pPr>
        <w:pStyle w:val="Paragraphedeliste"/>
        <w:rPr>
          <w:rFonts w:ascii="Times New Roman" w:hAnsi="Times New Roman" w:cs="Times New Roman"/>
          <w:b/>
          <w:bCs/>
        </w:rPr>
      </w:pPr>
    </w:p>
    <w:p w14:paraId="01088D63" w14:textId="77777777" w:rsidR="00BC081D" w:rsidRPr="00C55885" w:rsidRDefault="00BC081D" w:rsidP="00BC081D">
      <w:pPr>
        <w:pStyle w:val="Paragraphedeliste"/>
        <w:rPr>
          <w:rFonts w:ascii="Times New Roman" w:hAnsi="Times New Roman" w:cs="Times New Roman"/>
          <w:b/>
          <w:bCs/>
        </w:rPr>
      </w:pPr>
    </w:p>
    <w:p w14:paraId="5E60CDEB" w14:textId="77777777" w:rsidR="00BC081D" w:rsidRPr="00C55885" w:rsidRDefault="00BC081D" w:rsidP="00BC081D">
      <w:pPr>
        <w:pStyle w:val="Paragraphedeliste"/>
        <w:rPr>
          <w:rFonts w:ascii="Times New Roman" w:hAnsi="Times New Roman" w:cs="Times New Roman"/>
          <w:b/>
          <w:bCs/>
        </w:rPr>
      </w:pPr>
    </w:p>
    <w:p w14:paraId="262B2019" w14:textId="77777777" w:rsidR="00BC081D" w:rsidRPr="00C55885" w:rsidRDefault="00BC081D" w:rsidP="00BC081D">
      <w:pPr>
        <w:pStyle w:val="Paragraphedeliste"/>
        <w:rPr>
          <w:rFonts w:ascii="Times New Roman" w:hAnsi="Times New Roman" w:cs="Times New Roman"/>
          <w:b/>
          <w:bCs/>
        </w:rPr>
      </w:pPr>
    </w:p>
    <w:p w14:paraId="1024C262" w14:textId="77777777" w:rsidR="00BC081D" w:rsidRPr="00C55885" w:rsidRDefault="00BC081D" w:rsidP="00BC081D">
      <w:pPr>
        <w:pStyle w:val="Paragraphedeliste"/>
        <w:rPr>
          <w:rFonts w:ascii="Times New Roman" w:hAnsi="Times New Roman" w:cs="Times New Roman"/>
          <w:b/>
          <w:bCs/>
        </w:rPr>
      </w:pPr>
    </w:p>
    <w:p w14:paraId="12A2DBC0" w14:textId="77777777" w:rsidR="00BC081D" w:rsidRPr="00C55885" w:rsidRDefault="00BC081D" w:rsidP="00BC081D">
      <w:pPr>
        <w:pStyle w:val="Paragraphedeliste"/>
        <w:rPr>
          <w:rFonts w:ascii="Times New Roman" w:hAnsi="Times New Roman" w:cs="Times New Roman"/>
          <w:b/>
          <w:bCs/>
        </w:rPr>
      </w:pPr>
    </w:p>
    <w:p w14:paraId="73B8FEAA" w14:textId="441780F3" w:rsidR="00FC1217" w:rsidRPr="00C55885" w:rsidRDefault="00FC1217">
      <w:pPr>
        <w:pStyle w:val="Paragraphedeliste"/>
        <w:numPr>
          <w:ilvl w:val="1"/>
          <w:numId w:val="6"/>
        </w:numPr>
        <w:jc w:val="center"/>
        <w:rPr>
          <w:rFonts w:ascii="Times New Roman" w:hAnsi="Times New Roman" w:cs="Times New Roman"/>
          <w:b/>
          <w:bCs/>
          <w:sz w:val="56"/>
          <w:szCs w:val="56"/>
        </w:rPr>
      </w:pPr>
      <w:r w:rsidRPr="00C55885">
        <w:rPr>
          <w:rFonts w:ascii="Times New Roman" w:hAnsi="Times New Roman" w:cs="Times New Roman"/>
          <w:b/>
          <w:bCs/>
          <w:sz w:val="56"/>
          <w:szCs w:val="56"/>
        </w:rPr>
        <w:t>Partie financière</w:t>
      </w:r>
    </w:p>
    <w:p w14:paraId="4358A124" w14:textId="56B083B1" w:rsidR="00BC081D" w:rsidRPr="00C55885" w:rsidRDefault="00BC081D" w:rsidP="00FC1217">
      <w:pPr>
        <w:pStyle w:val="Paragraphedeliste"/>
        <w:rPr>
          <w:rFonts w:ascii="Times New Roman" w:hAnsi="Times New Roman" w:cs="Times New Roman"/>
          <w:b/>
          <w:bCs/>
          <w:sz w:val="56"/>
          <w:szCs w:val="56"/>
        </w:rPr>
      </w:pPr>
      <w:r w:rsidRPr="00C55885">
        <w:rPr>
          <w:rFonts w:ascii="Times New Roman" w:hAnsi="Times New Roman" w:cs="Times New Roman"/>
          <w:b/>
          <w:bCs/>
          <w:sz w:val="56"/>
          <w:szCs w:val="56"/>
        </w:rPr>
        <w:br w:type="page"/>
      </w:r>
    </w:p>
    <w:p w14:paraId="43C7A757" w14:textId="77777777" w:rsidR="00A46E1B" w:rsidRPr="0021688D" w:rsidRDefault="00A46E1B">
      <w:pPr>
        <w:numPr>
          <w:ilvl w:val="0"/>
          <w:numId w:val="4"/>
        </w:numPr>
        <w:spacing w:line="256" w:lineRule="auto"/>
        <w:contextualSpacing/>
        <w:rPr>
          <w:rFonts w:ascii="Times New Roman" w:eastAsia="Calibri" w:hAnsi="Times New Roman" w:cs="Times New Roman"/>
          <w:b/>
          <w:bCs/>
          <w:sz w:val="24"/>
        </w:rPr>
      </w:pPr>
      <w:r w:rsidRPr="0021688D">
        <w:rPr>
          <w:rFonts w:ascii="Times New Roman" w:eastAsia="Calibri" w:hAnsi="Times New Roman" w:cs="Times New Roman"/>
          <w:b/>
          <w:bCs/>
          <w:sz w:val="24"/>
        </w:rPr>
        <w:lastRenderedPageBreak/>
        <w:t>Résumé du plan financier</w:t>
      </w:r>
    </w:p>
    <w:p w14:paraId="5D6B84DA" w14:textId="7777777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L'analyse financière prévisionnelle met en évidence un projet nécessitant un investissement initial maîtrisé pour un potentiel de rentabilité élevé à moyen terme.</w:t>
      </w:r>
    </w:p>
    <w:p w14:paraId="00D48DA5" w14:textId="77777777" w:rsidR="00A46E1B" w:rsidRPr="00C55885" w:rsidRDefault="00A46E1B">
      <w:pPr>
        <w:numPr>
          <w:ilvl w:val="0"/>
          <w:numId w:val="17"/>
        </w:numPr>
        <w:spacing w:line="256" w:lineRule="auto"/>
        <w:rPr>
          <w:rFonts w:ascii="Times New Roman" w:eastAsia="Calibri" w:hAnsi="Times New Roman" w:cs="Times New Roman"/>
          <w:sz w:val="24"/>
        </w:rPr>
      </w:pPr>
      <w:r w:rsidRPr="00C55885">
        <w:rPr>
          <w:rFonts w:ascii="Times New Roman" w:eastAsia="Calibri" w:hAnsi="Times New Roman" w:cs="Times New Roman"/>
          <w:b/>
          <w:bCs/>
          <w:sz w:val="24"/>
        </w:rPr>
        <w:t>Montant total du financement recherché</w:t>
      </w:r>
      <w:r w:rsidRPr="00C55885">
        <w:rPr>
          <w:rFonts w:ascii="Times New Roman" w:eastAsia="Calibri" w:hAnsi="Times New Roman" w:cs="Times New Roman"/>
          <w:sz w:val="24"/>
        </w:rPr>
        <w:t> : 54 800 000 F CFA</w:t>
      </w:r>
    </w:p>
    <w:p w14:paraId="754A9C60" w14:textId="77777777" w:rsidR="00A46E1B" w:rsidRPr="00C55885" w:rsidRDefault="00A46E1B">
      <w:pPr>
        <w:numPr>
          <w:ilvl w:val="0"/>
          <w:numId w:val="17"/>
        </w:numPr>
        <w:spacing w:line="256" w:lineRule="auto"/>
        <w:rPr>
          <w:rFonts w:ascii="Times New Roman" w:eastAsia="Calibri" w:hAnsi="Times New Roman" w:cs="Times New Roman"/>
          <w:sz w:val="24"/>
        </w:rPr>
      </w:pPr>
      <w:r w:rsidRPr="00C55885">
        <w:rPr>
          <w:rFonts w:ascii="Times New Roman" w:eastAsia="Calibri" w:hAnsi="Times New Roman" w:cs="Times New Roman"/>
          <w:b/>
          <w:bCs/>
          <w:sz w:val="24"/>
        </w:rPr>
        <w:t>Structure de financement</w:t>
      </w:r>
      <w:r w:rsidRPr="00C55885">
        <w:rPr>
          <w:rFonts w:ascii="Times New Roman" w:eastAsia="Calibri" w:hAnsi="Times New Roman" w:cs="Times New Roman"/>
          <w:sz w:val="24"/>
        </w:rPr>
        <w:t> : 30% fonds propres (16 440 000 F CFA) / 70% dette (38 360 000 F CFA)</w:t>
      </w:r>
    </w:p>
    <w:p w14:paraId="4A5DF9E0" w14:textId="77777777" w:rsidR="00A46E1B" w:rsidRPr="00C55885" w:rsidRDefault="00A46E1B">
      <w:pPr>
        <w:numPr>
          <w:ilvl w:val="0"/>
          <w:numId w:val="17"/>
        </w:numPr>
        <w:spacing w:line="256" w:lineRule="auto"/>
        <w:rPr>
          <w:rFonts w:ascii="Times New Roman" w:eastAsia="Calibri" w:hAnsi="Times New Roman" w:cs="Times New Roman"/>
          <w:sz w:val="24"/>
        </w:rPr>
      </w:pPr>
      <w:r w:rsidRPr="00C55885">
        <w:rPr>
          <w:rFonts w:ascii="Times New Roman" w:eastAsia="Calibri" w:hAnsi="Times New Roman" w:cs="Times New Roman"/>
          <w:b/>
          <w:bCs/>
          <w:sz w:val="24"/>
        </w:rPr>
        <w:t>Durée du prêt</w:t>
      </w:r>
      <w:r w:rsidRPr="00C55885">
        <w:rPr>
          <w:rFonts w:ascii="Times New Roman" w:eastAsia="Calibri" w:hAnsi="Times New Roman" w:cs="Times New Roman"/>
          <w:sz w:val="24"/>
        </w:rPr>
        <w:t> : 5 ans à 10% d'intérêt annuel</w:t>
      </w:r>
    </w:p>
    <w:p w14:paraId="1247D414" w14:textId="2857E2EC" w:rsidR="00A46E1B" w:rsidRPr="00C55885" w:rsidRDefault="00A46E1B">
      <w:pPr>
        <w:numPr>
          <w:ilvl w:val="0"/>
          <w:numId w:val="17"/>
        </w:numPr>
        <w:spacing w:line="256" w:lineRule="auto"/>
        <w:rPr>
          <w:rFonts w:ascii="Times New Roman" w:eastAsia="Calibri" w:hAnsi="Times New Roman" w:cs="Times New Roman"/>
          <w:sz w:val="24"/>
          <w:lang w:val="en-GB"/>
        </w:rPr>
      </w:pPr>
      <w:r w:rsidRPr="00C55885">
        <w:rPr>
          <w:rFonts w:ascii="Times New Roman" w:eastAsia="Calibri" w:hAnsi="Times New Roman" w:cs="Times New Roman"/>
          <w:b/>
          <w:bCs/>
          <w:sz w:val="24"/>
          <w:lang w:val="en-GB"/>
        </w:rPr>
        <w:t>Utilisation des fonds</w:t>
      </w:r>
      <w:r w:rsidRPr="00C55885">
        <w:rPr>
          <w:rFonts w:ascii="Times New Roman" w:eastAsia="Calibri" w:hAnsi="Times New Roman" w:cs="Times New Roman"/>
          <w:sz w:val="24"/>
          <w:lang w:val="en-GB"/>
        </w:rPr>
        <w:t>:</w:t>
      </w:r>
    </w:p>
    <w:p w14:paraId="689FC49A" w14:textId="733DE3C5" w:rsidR="00A46E1B" w:rsidRPr="00C55885" w:rsidRDefault="00A46E1B">
      <w:pPr>
        <w:numPr>
          <w:ilvl w:val="1"/>
          <w:numId w:val="17"/>
        </w:numPr>
        <w:spacing w:line="256" w:lineRule="auto"/>
        <w:rPr>
          <w:rFonts w:ascii="Times New Roman" w:eastAsia="Calibri" w:hAnsi="Times New Roman" w:cs="Times New Roman"/>
          <w:sz w:val="24"/>
          <w:lang w:val="en-GB"/>
        </w:rPr>
      </w:pPr>
      <w:r w:rsidRPr="00C55885">
        <w:rPr>
          <w:rFonts w:ascii="Times New Roman" w:eastAsia="Calibri" w:hAnsi="Times New Roman" w:cs="Times New Roman"/>
          <w:sz w:val="24"/>
          <w:lang w:val="en-GB"/>
        </w:rPr>
        <w:t>CAPEX (investissements matériels): 11 800 000 F CFA</w:t>
      </w:r>
    </w:p>
    <w:p w14:paraId="544630C5" w14:textId="77777777" w:rsidR="00A46E1B" w:rsidRPr="00C55885" w:rsidRDefault="00A46E1B">
      <w:pPr>
        <w:numPr>
          <w:ilvl w:val="1"/>
          <w:numId w:val="17"/>
        </w:num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OPEX Année 1 (charges d'exploitation) : 21 500 000 F CFA</w:t>
      </w:r>
    </w:p>
    <w:p w14:paraId="23C9D3D4" w14:textId="77777777" w:rsidR="00A46E1B" w:rsidRPr="00C55885" w:rsidRDefault="00A46E1B">
      <w:pPr>
        <w:numPr>
          <w:ilvl w:val="1"/>
          <w:numId w:val="17"/>
        </w:num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Réserve de sécurité (12 mois d'OPEX) : 21 500 000 F CFA</w:t>
      </w:r>
    </w:p>
    <w:p w14:paraId="10D032D3" w14:textId="7777777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Cette réserve de sécurité garantit la continuité des opérations même en cas de retard dans l'acquisition de clients, témoignant d'une gestion prudente et professionnelle.</w:t>
      </w:r>
    </w:p>
    <w:p w14:paraId="1E3A9515" w14:textId="77777777" w:rsidR="00A46E1B" w:rsidRPr="00C55885" w:rsidRDefault="00A46E1B" w:rsidP="00A46E1B">
      <w:pPr>
        <w:spacing w:line="256" w:lineRule="auto"/>
        <w:rPr>
          <w:rFonts w:ascii="Times New Roman" w:eastAsia="Calibri" w:hAnsi="Times New Roman" w:cs="Times New Roman"/>
          <w:sz w:val="24"/>
        </w:rPr>
      </w:pPr>
    </w:p>
    <w:p w14:paraId="729B1D5F" w14:textId="4BA38003" w:rsidR="00A46E1B" w:rsidRPr="0021688D" w:rsidRDefault="00A46E1B" w:rsidP="00A46E1B">
      <w:pPr>
        <w:spacing w:line="256" w:lineRule="auto"/>
        <w:rPr>
          <w:rFonts w:ascii="Times New Roman" w:eastAsia="Calibri" w:hAnsi="Times New Roman" w:cs="Times New Roman"/>
          <w:b/>
          <w:bCs/>
          <w:sz w:val="24"/>
        </w:rPr>
      </w:pPr>
      <w:r w:rsidRPr="00C55885">
        <w:rPr>
          <w:rFonts w:ascii="Times New Roman" w:eastAsia="Calibri" w:hAnsi="Times New Roman" w:cs="Times New Roman"/>
          <w:sz w:val="24"/>
        </w:rPr>
        <w:t xml:space="preserve">II- </w:t>
      </w:r>
      <w:r w:rsidRPr="0021688D">
        <w:rPr>
          <w:rFonts w:ascii="Times New Roman" w:eastAsia="Calibri" w:hAnsi="Times New Roman" w:cs="Times New Roman"/>
          <w:b/>
          <w:bCs/>
          <w:sz w:val="24"/>
        </w:rPr>
        <w:t>Coûts du projet</w:t>
      </w:r>
    </w:p>
    <w:p w14:paraId="43C2C3C4" w14:textId="77777777" w:rsidR="00A46E1B" w:rsidRPr="00C55885" w:rsidRDefault="00A46E1B" w:rsidP="00A46E1B">
      <w:pPr>
        <w:spacing w:line="256" w:lineRule="auto"/>
        <w:rPr>
          <w:rFonts w:ascii="Times New Roman" w:eastAsia="Calibri" w:hAnsi="Times New Roman" w:cs="Times New Roman"/>
          <w:b/>
          <w:bCs/>
          <w:sz w:val="24"/>
        </w:rPr>
      </w:pPr>
      <w:r w:rsidRPr="00C55885">
        <w:rPr>
          <w:rFonts w:ascii="Times New Roman" w:eastAsia="Calibri" w:hAnsi="Times New Roman" w:cs="Times New Roman"/>
          <w:b/>
          <w:bCs/>
          <w:sz w:val="24"/>
        </w:rPr>
        <w:t>1- Investissements initiaux</w:t>
      </w:r>
    </w:p>
    <w:p w14:paraId="391F0346" w14:textId="19F95804" w:rsidR="00A46E1B" w:rsidRPr="0021688D" w:rsidRDefault="00A46E1B" w:rsidP="0021688D">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6 ci-dessous détaille les investissements initiaux nécessaires au lancement du projet.</w:t>
      </w:r>
    </w:p>
    <w:tbl>
      <w:tblPr>
        <w:tblStyle w:val="TableauGrille4-Accentuation11"/>
        <w:tblW w:w="0" w:type="auto"/>
        <w:jc w:val="center"/>
        <w:tblInd w:w="0" w:type="dxa"/>
        <w:tblLook w:val="04A0" w:firstRow="1" w:lastRow="0" w:firstColumn="1" w:lastColumn="0" w:noHBand="0" w:noVBand="1"/>
      </w:tblPr>
      <w:tblGrid>
        <w:gridCol w:w="3163"/>
        <w:gridCol w:w="2723"/>
      </w:tblGrid>
      <w:tr w:rsidR="00A46E1B" w:rsidRPr="00C55885" w14:paraId="277F6F60"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CD54CA" w14:textId="5A72D146"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Libellé</w:t>
            </w:r>
            <w:r w:rsidR="0021688D">
              <w:rPr>
                <w:rFonts w:ascii="Times New Roman" w:hAnsi="Times New Roman"/>
                <w:sz w:val="24"/>
                <w:lang w:val="en-GB"/>
              </w:rPr>
              <w:t>s</w:t>
            </w:r>
          </w:p>
        </w:tc>
        <w:tc>
          <w:tcPr>
            <w:tcW w:w="2723" w:type="dxa"/>
            <w:hideMark/>
          </w:tcPr>
          <w:p w14:paraId="613ACAB5"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Montant (F CFA)</w:t>
            </w:r>
          </w:p>
        </w:tc>
      </w:tr>
      <w:tr w:rsidR="00A46E1B" w:rsidRPr="00C55885" w14:paraId="20337B1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EE085BF"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Ordinateurs portables (x4)</w:t>
            </w:r>
          </w:p>
        </w:tc>
        <w:tc>
          <w:tcPr>
            <w:tcW w:w="272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677E25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7 000 000</w:t>
            </w:r>
          </w:p>
        </w:tc>
      </w:tr>
      <w:tr w:rsidR="00A46E1B" w:rsidRPr="00C55885" w14:paraId="250CA305"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2065734"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Écrans, Hubs, Périphériques</w:t>
            </w:r>
          </w:p>
        </w:tc>
        <w:tc>
          <w:tcPr>
            <w:tcW w:w="272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84C6005"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1 800 000</w:t>
            </w:r>
          </w:p>
        </w:tc>
      </w:tr>
      <w:tr w:rsidR="00A46E1B" w:rsidRPr="00C55885" w14:paraId="7EC235D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0D6AC63"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Aménagement bureaux</w:t>
            </w:r>
          </w:p>
        </w:tc>
        <w:tc>
          <w:tcPr>
            <w:tcW w:w="272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6A04D4B"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3 000 000</w:t>
            </w:r>
          </w:p>
        </w:tc>
      </w:tr>
      <w:tr w:rsidR="00A46E1B" w:rsidRPr="00C55885" w14:paraId="2331EC10"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98AC8E"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TOTAL CAPEX</w:t>
            </w:r>
          </w:p>
        </w:tc>
        <w:tc>
          <w:tcPr>
            <w:tcW w:w="272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B20C4FD"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11 800 000</w:t>
            </w:r>
          </w:p>
        </w:tc>
      </w:tr>
    </w:tbl>
    <w:p w14:paraId="4D39E699" w14:textId="0E3C9BCB" w:rsidR="00A46E1B" w:rsidRPr="00C55885" w:rsidRDefault="0021688D" w:rsidP="00A46E1B">
      <w:pPr>
        <w:spacing w:line="256" w:lineRule="auto"/>
        <w:rPr>
          <w:rFonts w:ascii="Times New Roman" w:eastAsia="Calibri" w:hAnsi="Times New Roman" w:cs="Times New Roman"/>
          <w:sz w:val="24"/>
        </w:rPr>
      </w:pPr>
      <w:r>
        <w:rPr>
          <w:rFonts w:ascii="Times New Roman" w:eastAsia="Calibri" w:hAnsi="Times New Roman" w:cs="Times New Roman"/>
          <w:b/>
          <w:bCs/>
          <w:sz w:val="24"/>
          <w:lang w:val="en-GB"/>
        </w:rPr>
        <w:t xml:space="preserve">                          </w:t>
      </w:r>
      <w:r w:rsidRPr="0021688D">
        <w:rPr>
          <w:rFonts w:ascii="Times New Roman" w:eastAsia="Calibri" w:hAnsi="Times New Roman" w:cs="Times New Roman"/>
          <w:b/>
          <w:bCs/>
          <w:sz w:val="24"/>
          <w:u w:val="single"/>
          <w:lang w:val="en-GB"/>
        </w:rPr>
        <w:t>Tableau 6:</w:t>
      </w:r>
      <w:r w:rsidRPr="00C55885">
        <w:rPr>
          <w:rFonts w:ascii="Times New Roman" w:eastAsia="Calibri" w:hAnsi="Times New Roman" w:cs="Times New Roman"/>
          <w:b/>
          <w:bCs/>
          <w:sz w:val="24"/>
          <w:lang w:val="en-GB"/>
        </w:rPr>
        <w:t xml:space="preserve"> Investissements initiaux (CAPEX)</w:t>
      </w:r>
    </w:p>
    <w:p w14:paraId="7307BF3C" w14:textId="77777777" w:rsidR="0021688D" w:rsidRDefault="0021688D" w:rsidP="00A46E1B">
      <w:pPr>
        <w:spacing w:line="256" w:lineRule="auto"/>
        <w:rPr>
          <w:rFonts w:ascii="Times New Roman" w:eastAsia="Calibri" w:hAnsi="Times New Roman" w:cs="Times New Roman"/>
          <w:sz w:val="24"/>
        </w:rPr>
      </w:pPr>
    </w:p>
    <w:p w14:paraId="41504BAE" w14:textId="62A79CB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Ces investissements représentent 26% du financement total et concernent exclusivement du matériel informatique de pointe, indispensable au développement et à la maintenance du logiciel.</w:t>
      </w:r>
    </w:p>
    <w:p w14:paraId="407432B8" w14:textId="77777777" w:rsidR="00A46E1B" w:rsidRDefault="00A46E1B" w:rsidP="00A46E1B">
      <w:pPr>
        <w:spacing w:line="256" w:lineRule="auto"/>
        <w:rPr>
          <w:rFonts w:ascii="Times New Roman" w:eastAsia="Calibri" w:hAnsi="Times New Roman" w:cs="Times New Roman"/>
          <w:sz w:val="24"/>
        </w:rPr>
      </w:pPr>
    </w:p>
    <w:p w14:paraId="2E0FA213" w14:textId="77777777" w:rsidR="0021688D" w:rsidRDefault="0021688D" w:rsidP="00A46E1B">
      <w:pPr>
        <w:spacing w:line="256" w:lineRule="auto"/>
        <w:rPr>
          <w:rFonts w:ascii="Times New Roman" w:eastAsia="Calibri" w:hAnsi="Times New Roman" w:cs="Times New Roman"/>
          <w:sz w:val="24"/>
        </w:rPr>
      </w:pPr>
    </w:p>
    <w:p w14:paraId="540A0AA6" w14:textId="77777777" w:rsidR="0021688D" w:rsidRDefault="0021688D" w:rsidP="00A46E1B">
      <w:pPr>
        <w:spacing w:line="256" w:lineRule="auto"/>
        <w:rPr>
          <w:rFonts w:ascii="Times New Roman" w:eastAsia="Calibri" w:hAnsi="Times New Roman" w:cs="Times New Roman"/>
          <w:sz w:val="24"/>
        </w:rPr>
      </w:pPr>
    </w:p>
    <w:p w14:paraId="6BCC52F1" w14:textId="77777777" w:rsidR="0021688D" w:rsidRDefault="0021688D" w:rsidP="00A46E1B">
      <w:pPr>
        <w:spacing w:line="256" w:lineRule="auto"/>
        <w:rPr>
          <w:rFonts w:ascii="Times New Roman" w:eastAsia="Calibri" w:hAnsi="Times New Roman" w:cs="Times New Roman"/>
          <w:sz w:val="24"/>
        </w:rPr>
      </w:pPr>
    </w:p>
    <w:p w14:paraId="6B6620FC" w14:textId="77777777" w:rsidR="0021688D" w:rsidRDefault="0021688D" w:rsidP="00A46E1B">
      <w:pPr>
        <w:spacing w:line="256" w:lineRule="auto"/>
        <w:rPr>
          <w:rFonts w:ascii="Times New Roman" w:eastAsia="Calibri" w:hAnsi="Times New Roman" w:cs="Times New Roman"/>
          <w:sz w:val="24"/>
        </w:rPr>
      </w:pPr>
    </w:p>
    <w:p w14:paraId="1D27FC43" w14:textId="77777777" w:rsidR="0021688D" w:rsidRDefault="0021688D" w:rsidP="00A46E1B">
      <w:pPr>
        <w:spacing w:line="256" w:lineRule="auto"/>
        <w:rPr>
          <w:rFonts w:ascii="Times New Roman" w:eastAsia="Calibri" w:hAnsi="Times New Roman" w:cs="Times New Roman"/>
          <w:sz w:val="24"/>
        </w:rPr>
      </w:pPr>
    </w:p>
    <w:p w14:paraId="42B3A8A7" w14:textId="77777777" w:rsidR="0021688D" w:rsidRPr="00C55885" w:rsidRDefault="0021688D" w:rsidP="00A46E1B">
      <w:pPr>
        <w:spacing w:line="256" w:lineRule="auto"/>
        <w:rPr>
          <w:rFonts w:ascii="Times New Roman" w:eastAsia="Calibri" w:hAnsi="Times New Roman" w:cs="Times New Roman"/>
          <w:sz w:val="24"/>
        </w:rPr>
      </w:pPr>
    </w:p>
    <w:p w14:paraId="2ABE8C5A" w14:textId="0159F9F8" w:rsidR="00A46E1B" w:rsidRPr="00C55885" w:rsidRDefault="00A46E1B" w:rsidP="00A46E1B">
      <w:pPr>
        <w:spacing w:line="256" w:lineRule="auto"/>
        <w:rPr>
          <w:rFonts w:ascii="Times New Roman" w:eastAsia="Calibri" w:hAnsi="Times New Roman" w:cs="Times New Roman"/>
          <w:b/>
          <w:bCs/>
          <w:sz w:val="24"/>
        </w:rPr>
      </w:pPr>
      <w:r w:rsidRPr="00C55885">
        <w:rPr>
          <w:rFonts w:ascii="Times New Roman" w:eastAsia="Calibri" w:hAnsi="Times New Roman" w:cs="Times New Roman"/>
          <w:b/>
          <w:bCs/>
          <w:sz w:val="24"/>
        </w:rPr>
        <w:lastRenderedPageBreak/>
        <w:t>2- Coûts d'exploitation</w:t>
      </w:r>
    </w:p>
    <w:p w14:paraId="0AF06028" w14:textId="72A61FE3" w:rsidR="00A46E1B" w:rsidRPr="0021688D" w:rsidRDefault="00A46E1B" w:rsidP="0021688D">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7 ci-dessous présente les charges d'exploitation annuelles prévisionnelles.</w:t>
      </w:r>
    </w:p>
    <w:tbl>
      <w:tblPr>
        <w:tblStyle w:val="TableauGrille4-Accentuation11"/>
        <w:tblW w:w="0" w:type="auto"/>
        <w:jc w:val="center"/>
        <w:tblInd w:w="0" w:type="dxa"/>
        <w:tblLook w:val="04A0" w:firstRow="1" w:lastRow="0" w:firstColumn="1" w:lastColumn="0" w:noHBand="0" w:noVBand="1"/>
      </w:tblPr>
      <w:tblGrid>
        <w:gridCol w:w="3463"/>
        <w:gridCol w:w="1943"/>
        <w:gridCol w:w="2144"/>
      </w:tblGrid>
      <w:tr w:rsidR="00A46E1B" w:rsidRPr="0021688D" w14:paraId="5816549B"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A58BB7"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Poste</w:t>
            </w:r>
          </w:p>
        </w:tc>
        <w:tc>
          <w:tcPr>
            <w:tcW w:w="0" w:type="auto"/>
            <w:hideMark/>
          </w:tcPr>
          <w:p w14:paraId="63EDB343" w14:textId="77777777" w:rsidR="00A46E1B" w:rsidRPr="0021688D"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Année 1 (F CFA)</w:t>
            </w:r>
          </w:p>
        </w:tc>
        <w:tc>
          <w:tcPr>
            <w:tcW w:w="0" w:type="auto"/>
            <w:hideMark/>
          </w:tcPr>
          <w:p w14:paraId="3102EBA1" w14:textId="77777777" w:rsidR="00A46E1B" w:rsidRPr="0021688D"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Évolution annuelle</w:t>
            </w:r>
          </w:p>
        </w:tc>
      </w:tr>
      <w:tr w:rsidR="00A46E1B" w:rsidRPr="0021688D" w14:paraId="1B74C7C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BB8A555"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Ressources Humaines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5ABA4B8" w14:textId="77777777" w:rsidR="00A46E1B" w:rsidRPr="0021688D"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14 400 000</w:t>
            </w:r>
          </w:p>
        </w:tc>
        <w:tc>
          <w:tcPr>
            <w:tcW w:w="0" w:type="auto"/>
            <w:vMerge w:val="restart"/>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44DADD9E" w14:textId="77777777" w:rsidR="00A46E1B" w:rsidRPr="0021688D" w:rsidRDefault="00A46E1B" w:rsidP="00A46E1B">
            <w:pPr>
              <w:spacing w:line="25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+3%</w:t>
            </w:r>
          </w:p>
        </w:tc>
      </w:tr>
      <w:tr w:rsidR="00A46E1B" w:rsidRPr="0021688D" w14:paraId="7B9BCACC"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A20B472"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Salaire développeurs (x2)</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3B75821" w14:textId="77777777" w:rsidR="00A46E1B" w:rsidRPr="0021688D"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6 000 000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2BBC8DE1" w14:textId="77777777" w:rsidR="00A46E1B" w:rsidRPr="0021688D" w:rsidRDefault="00A46E1B" w:rsidP="00A46E1B">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p>
        </w:tc>
      </w:tr>
      <w:tr w:rsidR="00A46E1B" w:rsidRPr="0021688D" w14:paraId="37AF2D8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2C0010D"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Commercial / Support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AF51CD3" w14:textId="77777777" w:rsidR="00A46E1B" w:rsidRPr="0021688D"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2 400 000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685FA0F8" w14:textId="77777777" w:rsidR="00A46E1B" w:rsidRPr="0021688D" w:rsidRDefault="00A46E1B" w:rsidP="00A46E1B">
            <w:pPr>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p>
        </w:tc>
      </w:tr>
      <w:tr w:rsidR="00A46E1B" w:rsidRPr="0021688D" w14:paraId="3B917D0D"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7248F1"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R&amp;D (Ingénieur méthodes)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9652887" w14:textId="77777777" w:rsidR="00A46E1B" w:rsidRPr="0021688D"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6 000 000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38D0C139" w14:textId="77777777" w:rsidR="00A46E1B" w:rsidRPr="0021688D" w:rsidRDefault="00A46E1B" w:rsidP="00A46E1B">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p>
        </w:tc>
      </w:tr>
      <w:tr w:rsidR="00A46E1B" w:rsidRPr="0021688D" w14:paraId="570BEBD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777314A"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Outils &amp; Infrastructure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2AACE5C" w14:textId="77777777" w:rsidR="00A46E1B" w:rsidRPr="0021688D"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1 700 000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3DBB572B" w14:textId="77777777" w:rsidR="00A46E1B" w:rsidRPr="0021688D" w:rsidRDefault="00A46E1B" w:rsidP="00A46E1B">
            <w:pPr>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p>
        </w:tc>
      </w:tr>
      <w:tr w:rsidR="00A46E1B" w:rsidRPr="0021688D" w14:paraId="71C46178"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640539"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Licences outils développement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B2965A7" w14:textId="77777777" w:rsidR="00A46E1B" w:rsidRPr="0021688D"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600 000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3E2D7A94" w14:textId="77777777" w:rsidR="00A46E1B" w:rsidRPr="0021688D" w:rsidRDefault="00A46E1B" w:rsidP="00A46E1B">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p>
        </w:tc>
      </w:tr>
      <w:tr w:rsidR="00A46E1B" w:rsidRPr="0021688D" w14:paraId="30CD92E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5DC3367"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Certification logiciel</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BACC52B" w14:textId="77777777" w:rsidR="00A46E1B" w:rsidRPr="0021688D"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500 000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6E14D8C9" w14:textId="77777777" w:rsidR="00A46E1B" w:rsidRPr="0021688D" w:rsidRDefault="00A46E1B" w:rsidP="00A46E1B">
            <w:pPr>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p>
        </w:tc>
      </w:tr>
      <w:tr w:rsidR="00A46E1B" w:rsidRPr="0021688D" w14:paraId="0E80380A"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887EF4"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Serveurs cloud (hébergement)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7B3FD7" w14:textId="77777777" w:rsidR="00A46E1B" w:rsidRPr="0021688D"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600 000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674CF5D7" w14:textId="77777777" w:rsidR="00A46E1B" w:rsidRPr="0021688D" w:rsidRDefault="00A46E1B" w:rsidP="00A46E1B">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p>
        </w:tc>
      </w:tr>
      <w:tr w:rsidR="00A46E1B" w:rsidRPr="0021688D" w14:paraId="56C393E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F27F91"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Marketing &amp; Acquisition</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D14D6C2" w14:textId="77777777" w:rsidR="00A46E1B" w:rsidRPr="0021688D"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4 800 000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037FBEB3" w14:textId="77777777" w:rsidR="00A46E1B" w:rsidRPr="0021688D" w:rsidRDefault="00A46E1B" w:rsidP="00A46E1B">
            <w:pPr>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p>
        </w:tc>
      </w:tr>
      <w:tr w:rsidR="00A46E1B" w:rsidRPr="0021688D" w14:paraId="1C55348C"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80E95BC"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Marketing digital</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2930E55" w14:textId="77777777" w:rsidR="00A46E1B" w:rsidRPr="0021688D"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3 600 000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6E99C631" w14:textId="77777777" w:rsidR="00A46E1B" w:rsidRPr="0021688D" w:rsidRDefault="00A46E1B" w:rsidP="00A46E1B">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p>
        </w:tc>
      </w:tr>
      <w:tr w:rsidR="00A46E1B" w:rsidRPr="0021688D" w14:paraId="67F1780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BCDA452"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Prospection terrain</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B259FE0" w14:textId="77777777" w:rsidR="00A46E1B" w:rsidRPr="0021688D"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1 200 000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1D733629" w14:textId="77777777" w:rsidR="00A46E1B" w:rsidRPr="0021688D" w:rsidRDefault="00A46E1B" w:rsidP="00A46E1B">
            <w:pPr>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p>
        </w:tc>
      </w:tr>
      <w:tr w:rsidR="00A46E1B" w:rsidRPr="0021688D" w14:paraId="1848AD61"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5962957"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Frais généraux</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CBCBA0F" w14:textId="77777777" w:rsidR="00A46E1B" w:rsidRPr="0021688D"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600 000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4F3AA7EA" w14:textId="77777777" w:rsidR="00A46E1B" w:rsidRPr="0021688D" w:rsidRDefault="00A46E1B" w:rsidP="00A46E1B">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p>
        </w:tc>
      </w:tr>
      <w:tr w:rsidR="00A46E1B" w:rsidRPr="0021688D" w14:paraId="48C91DB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7300EE5"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 Internet &amp; téléphone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B84AEC" w14:textId="77777777" w:rsidR="00A46E1B" w:rsidRPr="0021688D"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21688D">
              <w:rPr>
                <w:rFonts w:ascii="Times New Roman" w:hAnsi="Times New Roman"/>
                <w:sz w:val="24"/>
                <w:lang w:val="en-GB"/>
              </w:rPr>
              <w:t>600 000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3E1F1082" w14:textId="77777777" w:rsidR="00A46E1B" w:rsidRPr="0021688D" w:rsidRDefault="00A46E1B" w:rsidP="00A46E1B">
            <w:pPr>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p>
        </w:tc>
      </w:tr>
      <w:tr w:rsidR="00A46E1B" w:rsidRPr="0021688D" w14:paraId="3382F66B"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6861B85" w14:textId="77777777" w:rsidR="00A46E1B" w:rsidRPr="0021688D" w:rsidRDefault="00A46E1B" w:rsidP="00A46E1B">
            <w:pPr>
              <w:spacing w:line="256" w:lineRule="auto"/>
              <w:rPr>
                <w:rFonts w:ascii="Times New Roman" w:hAnsi="Times New Roman"/>
                <w:sz w:val="24"/>
                <w:lang w:val="en-GB"/>
              </w:rPr>
            </w:pPr>
            <w:r w:rsidRPr="0021688D">
              <w:rPr>
                <w:rFonts w:ascii="Times New Roman" w:hAnsi="Times New Roman"/>
                <w:sz w:val="24"/>
                <w:lang w:val="en-GB"/>
              </w:rPr>
              <w:t>TOTAL OPEX Année 1</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DAAAF0" w14:textId="77777777" w:rsidR="00A46E1B" w:rsidRPr="0021688D"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21688D">
              <w:rPr>
                <w:rFonts w:ascii="Times New Roman" w:hAnsi="Times New Roman"/>
                <w:b/>
                <w:bCs/>
                <w:sz w:val="24"/>
                <w:lang w:val="en-GB"/>
              </w:rPr>
              <w:t>21 500 000</w:t>
            </w:r>
          </w:p>
        </w:tc>
        <w:tc>
          <w:tcPr>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7CDC890F" w14:textId="77777777" w:rsidR="00A46E1B" w:rsidRPr="0021688D" w:rsidRDefault="00A46E1B" w:rsidP="00A46E1B">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p>
        </w:tc>
      </w:tr>
    </w:tbl>
    <w:p w14:paraId="247CA786" w14:textId="5D338716" w:rsidR="0021688D" w:rsidRDefault="0021688D" w:rsidP="00A46E1B">
      <w:pPr>
        <w:spacing w:line="256" w:lineRule="auto"/>
        <w:rPr>
          <w:rFonts w:ascii="Times New Roman" w:eastAsia="Calibri" w:hAnsi="Times New Roman" w:cs="Times New Roman"/>
          <w:b/>
          <w:bCs/>
          <w:sz w:val="24"/>
        </w:rPr>
      </w:pPr>
      <w:r w:rsidRPr="0021688D">
        <w:rPr>
          <w:rFonts w:ascii="Times New Roman" w:eastAsia="Calibri" w:hAnsi="Times New Roman" w:cs="Times New Roman"/>
          <w:b/>
          <w:bCs/>
          <w:sz w:val="24"/>
        </w:rPr>
        <w:t xml:space="preserve">            </w:t>
      </w:r>
      <w:r w:rsidRPr="0021688D">
        <w:rPr>
          <w:rFonts w:ascii="Times New Roman" w:eastAsia="Calibri" w:hAnsi="Times New Roman" w:cs="Times New Roman"/>
          <w:b/>
          <w:bCs/>
          <w:sz w:val="24"/>
          <w:u w:val="single"/>
        </w:rPr>
        <w:t>Tableau 7 :</w:t>
      </w:r>
      <w:r w:rsidRPr="0021688D">
        <w:rPr>
          <w:rFonts w:ascii="Times New Roman" w:eastAsia="Calibri" w:hAnsi="Times New Roman" w:cs="Times New Roman"/>
          <w:b/>
          <w:bCs/>
          <w:sz w:val="24"/>
        </w:rPr>
        <w:t xml:space="preserve"> Coûts d'exploitation annuels (OPEX)</w:t>
      </w:r>
    </w:p>
    <w:p w14:paraId="47408632" w14:textId="77777777" w:rsidR="0021688D" w:rsidRPr="0021688D" w:rsidRDefault="0021688D" w:rsidP="00A46E1B">
      <w:pPr>
        <w:spacing w:line="256" w:lineRule="auto"/>
        <w:rPr>
          <w:rFonts w:ascii="Times New Roman" w:eastAsia="Calibri" w:hAnsi="Times New Roman" w:cs="Times New Roman"/>
          <w:b/>
          <w:bCs/>
          <w:sz w:val="24"/>
        </w:rPr>
      </w:pPr>
    </w:p>
    <w:p w14:paraId="58A6AE3A" w14:textId="2C6776F4" w:rsidR="00A46E1B" w:rsidRPr="0021688D" w:rsidRDefault="00A46E1B" w:rsidP="00A46E1B">
      <w:pPr>
        <w:numPr>
          <w:ilvl w:val="0"/>
          <w:numId w:val="5"/>
        </w:numPr>
        <w:spacing w:line="256" w:lineRule="auto"/>
        <w:ind w:left="360"/>
        <w:contextualSpacing/>
        <w:rPr>
          <w:rFonts w:ascii="Times New Roman" w:eastAsia="Calibri" w:hAnsi="Times New Roman" w:cs="Times New Roman"/>
          <w:b/>
          <w:bCs/>
          <w:sz w:val="24"/>
        </w:rPr>
      </w:pPr>
      <w:r w:rsidRPr="00C55885">
        <w:rPr>
          <w:rFonts w:ascii="Times New Roman" w:eastAsia="Calibri" w:hAnsi="Times New Roman" w:cs="Times New Roman"/>
          <w:b/>
          <w:bCs/>
          <w:sz w:val="24"/>
        </w:rPr>
        <w:t>Revenus du projet</w:t>
      </w:r>
    </w:p>
    <w:p w14:paraId="204F16C2" w14:textId="333EC600" w:rsidR="00A46E1B" w:rsidRPr="0021688D" w:rsidRDefault="00A46E1B" w:rsidP="00A46E1B">
      <w:pPr>
        <w:pStyle w:val="Paragraphedeliste"/>
        <w:numPr>
          <w:ilvl w:val="0"/>
          <w:numId w:val="28"/>
        </w:numPr>
        <w:spacing w:line="256" w:lineRule="auto"/>
        <w:rPr>
          <w:rFonts w:ascii="Times New Roman" w:eastAsia="Calibri" w:hAnsi="Times New Roman" w:cs="Times New Roman"/>
          <w:b/>
          <w:bCs/>
          <w:sz w:val="24"/>
        </w:rPr>
      </w:pPr>
      <w:r w:rsidRPr="0021688D">
        <w:rPr>
          <w:rFonts w:ascii="Times New Roman" w:eastAsia="Calibri" w:hAnsi="Times New Roman" w:cs="Times New Roman"/>
          <w:b/>
          <w:bCs/>
          <w:sz w:val="24"/>
        </w:rPr>
        <w:t>Ventes de licence</w:t>
      </w:r>
    </w:p>
    <w:p w14:paraId="14E5F0FC" w14:textId="40868711" w:rsidR="00A46E1B" w:rsidRPr="0021688D" w:rsidRDefault="00A46E1B" w:rsidP="0021688D">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modèle économique repose sur la vente de licences logicielles selon trois segments tarifaires, présentés dans le tableau 8.</w:t>
      </w:r>
    </w:p>
    <w:tbl>
      <w:tblPr>
        <w:tblStyle w:val="TableauGrille4-Accentuation11"/>
        <w:tblW w:w="0" w:type="auto"/>
        <w:jc w:val="center"/>
        <w:tblInd w:w="0" w:type="dxa"/>
        <w:tblLook w:val="04A0" w:firstRow="1" w:lastRow="0" w:firstColumn="1" w:lastColumn="0" w:noHBand="0" w:noVBand="1"/>
      </w:tblPr>
      <w:tblGrid>
        <w:gridCol w:w="1496"/>
        <w:gridCol w:w="2656"/>
        <w:gridCol w:w="1549"/>
      </w:tblGrid>
      <w:tr w:rsidR="00A46E1B" w:rsidRPr="00C55885" w14:paraId="560BB7A8"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5AB03D"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Segment</w:t>
            </w:r>
          </w:p>
        </w:tc>
        <w:tc>
          <w:tcPr>
            <w:tcW w:w="0" w:type="auto"/>
            <w:hideMark/>
          </w:tcPr>
          <w:p w14:paraId="3627F2F2"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Type de licence</w:t>
            </w:r>
          </w:p>
        </w:tc>
        <w:tc>
          <w:tcPr>
            <w:tcW w:w="0" w:type="auto"/>
            <w:hideMark/>
          </w:tcPr>
          <w:p w14:paraId="359FFF23"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Prix (F CFA)</w:t>
            </w:r>
          </w:p>
        </w:tc>
      </w:tr>
      <w:tr w:rsidR="00A46E1B" w:rsidRPr="00C55885" w14:paraId="4872D07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1A918EFC" w14:textId="77777777" w:rsidR="00A46E1B" w:rsidRPr="00C55885" w:rsidRDefault="00A46E1B" w:rsidP="00A46E1B">
            <w:pPr>
              <w:spacing w:line="256" w:lineRule="auto"/>
              <w:jc w:val="center"/>
              <w:rPr>
                <w:rFonts w:ascii="Times New Roman" w:hAnsi="Times New Roman"/>
                <w:sz w:val="24"/>
                <w:lang w:val="en-GB"/>
              </w:rPr>
            </w:pPr>
            <w:r w:rsidRPr="00C55885">
              <w:rPr>
                <w:rFonts w:ascii="Times New Roman" w:hAnsi="Times New Roman"/>
                <w:sz w:val="24"/>
                <w:lang w:val="en-GB"/>
              </w:rPr>
              <w:t>Étudiant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D27230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Journalière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788AD4"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1 000</w:t>
            </w:r>
          </w:p>
        </w:tc>
      </w:tr>
      <w:tr w:rsidR="00A46E1B" w:rsidRPr="00C55885" w14:paraId="652DBB1C"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77B34854" w14:textId="77777777" w:rsidR="00A46E1B" w:rsidRPr="00C55885" w:rsidRDefault="00A46E1B" w:rsidP="00A46E1B">
            <w:pPr>
              <w:rPr>
                <w:rFonts w:ascii="Times New Roman" w:hAnsi="Times New Roman"/>
                <w:sz w:val="24"/>
                <w:lang w:val="en-GB"/>
              </w:rPr>
            </w:pP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EAB115"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Hebdomadaire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D984221"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2 500</w:t>
            </w:r>
          </w:p>
        </w:tc>
      </w:tr>
      <w:tr w:rsidR="00A46E1B" w:rsidRPr="00C55885" w14:paraId="75F2CF0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26701A2F" w14:textId="77777777" w:rsidR="00A46E1B" w:rsidRPr="00C55885" w:rsidRDefault="00A46E1B" w:rsidP="00A46E1B">
            <w:pPr>
              <w:rPr>
                <w:rFonts w:ascii="Times New Roman" w:hAnsi="Times New Roman"/>
                <w:sz w:val="24"/>
                <w:lang w:val="en-GB"/>
              </w:rPr>
            </w:pP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5A93DF7"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Mensuelle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8BAEBBF"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5 000</w:t>
            </w:r>
          </w:p>
        </w:tc>
      </w:tr>
      <w:tr w:rsidR="00A46E1B" w:rsidRPr="00C55885" w14:paraId="73D7FB6C"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7EFC6AA5" w14:textId="77777777" w:rsidR="00A46E1B" w:rsidRPr="00C55885" w:rsidRDefault="00A46E1B" w:rsidP="00A46E1B">
            <w:pPr>
              <w:spacing w:line="256" w:lineRule="auto"/>
              <w:jc w:val="center"/>
              <w:rPr>
                <w:rFonts w:ascii="Times New Roman" w:hAnsi="Times New Roman"/>
                <w:sz w:val="24"/>
                <w:lang w:val="en-GB"/>
              </w:rPr>
            </w:pPr>
            <w:r w:rsidRPr="00C55885">
              <w:rPr>
                <w:rFonts w:ascii="Times New Roman" w:hAnsi="Times New Roman"/>
                <w:sz w:val="24"/>
                <w:lang w:val="en-GB"/>
              </w:rPr>
              <w:t>Commercial</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49443F0"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Mensuelle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6FF1BBD"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20 000</w:t>
            </w:r>
          </w:p>
        </w:tc>
      </w:tr>
      <w:tr w:rsidR="00A46E1B" w:rsidRPr="00C55885" w14:paraId="317EB4B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3FD54F4D" w14:textId="77777777" w:rsidR="00A46E1B" w:rsidRPr="00C55885" w:rsidRDefault="00A46E1B" w:rsidP="00A46E1B">
            <w:pPr>
              <w:rPr>
                <w:rFonts w:ascii="Times New Roman" w:hAnsi="Times New Roman"/>
                <w:sz w:val="24"/>
                <w:lang w:val="en-GB"/>
              </w:rPr>
            </w:pP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5501A8E"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Annuelle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D17B4C5"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150 000</w:t>
            </w:r>
          </w:p>
        </w:tc>
      </w:tr>
      <w:tr w:rsidR="00A46E1B" w:rsidRPr="00C55885" w14:paraId="574BCA48"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vAlign w:val="center"/>
            <w:hideMark/>
          </w:tcPr>
          <w:p w14:paraId="64E7D7CD" w14:textId="77777777" w:rsidR="00A46E1B" w:rsidRPr="00C55885" w:rsidRDefault="00A46E1B" w:rsidP="00A46E1B">
            <w:pPr>
              <w:spacing w:line="256" w:lineRule="auto"/>
              <w:jc w:val="center"/>
              <w:rPr>
                <w:rFonts w:ascii="Times New Roman" w:hAnsi="Times New Roman"/>
                <w:sz w:val="24"/>
                <w:lang w:val="en-GB"/>
              </w:rPr>
            </w:pPr>
            <w:r w:rsidRPr="00C55885">
              <w:rPr>
                <w:rFonts w:ascii="Times New Roman" w:hAnsi="Times New Roman"/>
                <w:sz w:val="24"/>
                <w:lang w:val="en-GB"/>
              </w:rPr>
              <w:t>Académique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D4EAEF6"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Annuelle (par institution)</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E9AE4E4"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100 000</w:t>
            </w:r>
          </w:p>
        </w:tc>
      </w:tr>
    </w:tbl>
    <w:p w14:paraId="119C02A0" w14:textId="2B5FF195" w:rsidR="00A46E1B" w:rsidRPr="00C55885" w:rsidRDefault="0021688D" w:rsidP="00A46E1B">
      <w:pPr>
        <w:spacing w:line="256" w:lineRule="auto"/>
        <w:rPr>
          <w:rFonts w:ascii="Times New Roman" w:eastAsia="Calibri" w:hAnsi="Times New Roman" w:cs="Times New Roman"/>
          <w:sz w:val="24"/>
        </w:rPr>
      </w:pPr>
      <w:r>
        <w:rPr>
          <w:rFonts w:ascii="Times New Roman" w:eastAsia="Calibri" w:hAnsi="Times New Roman" w:cs="Times New Roman"/>
          <w:b/>
          <w:bCs/>
          <w:sz w:val="24"/>
          <w:lang w:val="en-GB"/>
        </w:rPr>
        <w:t xml:space="preserve">                           </w:t>
      </w:r>
      <w:r w:rsidRPr="0021688D">
        <w:rPr>
          <w:rFonts w:ascii="Times New Roman" w:eastAsia="Calibri" w:hAnsi="Times New Roman" w:cs="Times New Roman"/>
          <w:b/>
          <w:bCs/>
          <w:sz w:val="24"/>
          <w:u w:val="single"/>
          <w:lang w:val="en-GB"/>
        </w:rPr>
        <w:t>Tableau 8:</w:t>
      </w:r>
      <w:r w:rsidRPr="00C55885">
        <w:rPr>
          <w:rFonts w:ascii="Times New Roman" w:eastAsia="Calibri" w:hAnsi="Times New Roman" w:cs="Times New Roman"/>
          <w:b/>
          <w:bCs/>
          <w:sz w:val="24"/>
          <w:lang w:val="en-GB"/>
        </w:rPr>
        <w:t xml:space="preserve"> Structure tarifaire des licences</w:t>
      </w:r>
    </w:p>
    <w:p w14:paraId="291D7F21" w14:textId="7777777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Cette segmentation permet de maximiser la pénétration du marché (étudiants = futurs professionnels) tout en captant la valeur auprès des clients commerciaux et institutionnels.</w:t>
      </w:r>
    </w:p>
    <w:p w14:paraId="4438F15A" w14:textId="4C84EACA" w:rsidR="00A46E1B" w:rsidRPr="0021688D" w:rsidRDefault="00A46E1B" w:rsidP="0021688D">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9 ci-dessous présente les projections de chiffre d'affaires sur 5 ans.</w:t>
      </w:r>
    </w:p>
    <w:tbl>
      <w:tblPr>
        <w:tblStyle w:val="TableauGrille4-Accentuation11"/>
        <w:tblW w:w="0" w:type="auto"/>
        <w:jc w:val="center"/>
        <w:tblInd w:w="0" w:type="dxa"/>
        <w:tblLook w:val="04A0" w:firstRow="1" w:lastRow="0" w:firstColumn="1" w:lastColumn="0" w:noHBand="0" w:noVBand="1"/>
      </w:tblPr>
      <w:tblGrid>
        <w:gridCol w:w="870"/>
        <w:gridCol w:w="2525"/>
        <w:gridCol w:w="1810"/>
        <w:gridCol w:w="2880"/>
      </w:tblGrid>
      <w:tr w:rsidR="00A46E1B" w:rsidRPr="00C55885" w14:paraId="6DD4FBB3"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8FE329"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Année</w:t>
            </w:r>
          </w:p>
        </w:tc>
        <w:tc>
          <w:tcPr>
            <w:tcW w:w="0" w:type="auto"/>
            <w:hideMark/>
          </w:tcPr>
          <w:p w14:paraId="460A7117"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Utilisateurs Freemium</w:t>
            </w:r>
          </w:p>
        </w:tc>
        <w:tc>
          <w:tcPr>
            <w:tcW w:w="0" w:type="auto"/>
            <w:hideMark/>
          </w:tcPr>
          <w:p w14:paraId="19A146FD"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Clients Payants</w:t>
            </w:r>
          </w:p>
        </w:tc>
        <w:tc>
          <w:tcPr>
            <w:tcW w:w="0" w:type="auto"/>
            <w:hideMark/>
          </w:tcPr>
          <w:p w14:paraId="5B2D2443"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Chiffre d'affaires (F CFA)</w:t>
            </w:r>
          </w:p>
        </w:tc>
      </w:tr>
      <w:tr w:rsidR="00A46E1B" w:rsidRPr="00C55885" w14:paraId="1D1E186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EC8E84F"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2026</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C84CFEE"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E299DE7"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130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D9B627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7 911 000</w:t>
            </w:r>
          </w:p>
        </w:tc>
      </w:tr>
      <w:tr w:rsidR="00A46E1B" w:rsidRPr="00C55885" w14:paraId="18AAFCCB"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69AC35E"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2027</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A45BD79"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1 250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829A03"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359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D5B0A68"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21 755 250</w:t>
            </w:r>
          </w:p>
        </w:tc>
      </w:tr>
      <w:tr w:rsidR="00A46E1B" w:rsidRPr="00C55885" w14:paraId="2D8C3A45"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2B0C1E3"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2028</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20B0443"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1 563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AF31A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739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B1130D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44 993 813</w:t>
            </w:r>
          </w:p>
        </w:tc>
      </w:tr>
      <w:tr w:rsidR="00A46E1B" w:rsidRPr="00C55885" w14:paraId="646131A6"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7A43471"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17CC8E9"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1 953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B348835"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1 363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95A32F2"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82 941 891</w:t>
            </w:r>
          </w:p>
        </w:tc>
      </w:tr>
      <w:tr w:rsidR="00A46E1B" w:rsidRPr="00C55885" w14:paraId="7100D90F"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BA8EEF"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2030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0A5AA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2 441</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F44FEB4"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2 362</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4EC1C28"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143 726 801</w:t>
            </w:r>
          </w:p>
        </w:tc>
      </w:tr>
    </w:tbl>
    <w:p w14:paraId="48940CEF" w14:textId="5DADE08A" w:rsidR="00A46E1B" w:rsidRPr="00C55885" w:rsidRDefault="0021688D" w:rsidP="00A46E1B">
      <w:pPr>
        <w:spacing w:line="256" w:lineRule="auto"/>
        <w:rPr>
          <w:rFonts w:ascii="Times New Roman" w:eastAsia="Calibri" w:hAnsi="Times New Roman" w:cs="Times New Roman"/>
          <w:sz w:val="24"/>
        </w:rPr>
      </w:pPr>
      <w:r>
        <w:rPr>
          <w:rFonts w:ascii="Times New Roman" w:eastAsia="Calibri" w:hAnsi="Times New Roman" w:cs="Times New Roman"/>
          <w:b/>
          <w:bCs/>
          <w:sz w:val="24"/>
        </w:rPr>
        <w:t xml:space="preserve">       </w:t>
      </w:r>
      <w:r w:rsidRPr="0021688D">
        <w:rPr>
          <w:rFonts w:ascii="Times New Roman" w:eastAsia="Calibri" w:hAnsi="Times New Roman" w:cs="Times New Roman"/>
          <w:b/>
          <w:bCs/>
          <w:sz w:val="24"/>
          <w:u w:val="single"/>
        </w:rPr>
        <w:t>Tableau 9 :</w:t>
      </w:r>
      <w:r w:rsidRPr="00C55885">
        <w:rPr>
          <w:rFonts w:ascii="Times New Roman" w:eastAsia="Calibri" w:hAnsi="Times New Roman" w:cs="Times New Roman"/>
          <w:b/>
          <w:bCs/>
          <w:sz w:val="24"/>
        </w:rPr>
        <w:t xml:space="preserve"> Projections de chiffre d'affaires</w:t>
      </w:r>
    </w:p>
    <w:p w14:paraId="72C109A8" w14:textId="7777777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lastRenderedPageBreak/>
        <w:t>La croissance du chiffre d'affaires repose sur les hypothèses suivantes :</w:t>
      </w:r>
    </w:p>
    <w:p w14:paraId="729C7441" w14:textId="77777777" w:rsidR="00A46E1B" w:rsidRPr="00C55885" w:rsidRDefault="00A46E1B">
      <w:pPr>
        <w:numPr>
          <w:ilvl w:val="0"/>
          <w:numId w:val="18"/>
        </w:numPr>
        <w:spacing w:line="256" w:lineRule="auto"/>
        <w:rPr>
          <w:rFonts w:ascii="Times New Roman" w:eastAsia="Calibri" w:hAnsi="Times New Roman" w:cs="Times New Roman"/>
          <w:sz w:val="24"/>
        </w:rPr>
      </w:pPr>
      <w:r w:rsidRPr="00C55885">
        <w:rPr>
          <w:rFonts w:ascii="Times New Roman" w:eastAsia="Calibri" w:hAnsi="Times New Roman" w:cs="Times New Roman"/>
          <w:b/>
          <w:bCs/>
          <w:sz w:val="24"/>
        </w:rPr>
        <w:t>Taux de conversion Freemium → Payant</w:t>
      </w:r>
      <w:r w:rsidRPr="00C55885">
        <w:rPr>
          <w:rFonts w:ascii="Times New Roman" w:eastAsia="Calibri" w:hAnsi="Times New Roman" w:cs="Times New Roman"/>
          <w:sz w:val="24"/>
        </w:rPr>
        <w:t> : 5% (commerciaux), 1% (académiques), 7% (étudiants). Ces taux sont prudents, basés sur les benchmarks SaaS B2B (moyenne secteur : 3-5%).</w:t>
      </w:r>
    </w:p>
    <w:p w14:paraId="7724D620" w14:textId="77777777" w:rsidR="00A46E1B" w:rsidRPr="00C55885" w:rsidRDefault="00A46E1B">
      <w:pPr>
        <w:numPr>
          <w:ilvl w:val="0"/>
          <w:numId w:val="18"/>
        </w:numPr>
        <w:spacing w:line="256" w:lineRule="auto"/>
        <w:rPr>
          <w:rFonts w:ascii="Times New Roman" w:eastAsia="Calibri" w:hAnsi="Times New Roman" w:cs="Times New Roman"/>
          <w:sz w:val="24"/>
        </w:rPr>
      </w:pPr>
      <w:r w:rsidRPr="00C55885">
        <w:rPr>
          <w:rFonts w:ascii="Times New Roman" w:eastAsia="Calibri" w:hAnsi="Times New Roman" w:cs="Times New Roman"/>
          <w:b/>
          <w:bCs/>
          <w:sz w:val="24"/>
        </w:rPr>
        <w:t>Taux de rétention annuel</w:t>
      </w:r>
      <w:r w:rsidRPr="00C55885">
        <w:rPr>
          <w:rFonts w:ascii="Times New Roman" w:eastAsia="Calibri" w:hAnsi="Times New Roman" w:cs="Times New Roman"/>
          <w:sz w:val="24"/>
        </w:rPr>
        <w:t> : 50%. Ce taux conservateur tient compte de la saisonnalité des projets solaires et du renouvellement progressif des licences.</w:t>
      </w:r>
    </w:p>
    <w:p w14:paraId="798A7FF8" w14:textId="12C2D028" w:rsidR="00A46E1B" w:rsidRDefault="00A46E1B" w:rsidP="00A46E1B">
      <w:pPr>
        <w:numPr>
          <w:ilvl w:val="0"/>
          <w:numId w:val="18"/>
        </w:numPr>
        <w:spacing w:line="256" w:lineRule="auto"/>
        <w:rPr>
          <w:rFonts w:ascii="Times New Roman" w:eastAsia="Calibri" w:hAnsi="Times New Roman" w:cs="Times New Roman"/>
          <w:sz w:val="24"/>
        </w:rPr>
      </w:pPr>
      <w:r w:rsidRPr="00C55885">
        <w:rPr>
          <w:rFonts w:ascii="Times New Roman" w:eastAsia="Calibri" w:hAnsi="Times New Roman" w:cs="Times New Roman"/>
          <w:b/>
          <w:bCs/>
          <w:sz w:val="24"/>
        </w:rPr>
        <w:t>Croissance des utilisateurs Freemium</w:t>
      </w:r>
      <w:r w:rsidRPr="00C55885">
        <w:rPr>
          <w:rFonts w:ascii="Times New Roman" w:eastAsia="Calibri" w:hAnsi="Times New Roman" w:cs="Times New Roman"/>
          <w:sz w:val="24"/>
        </w:rPr>
        <w:t> : +25% par an, soutenue par le marketing digital et les partenariats académiques</w:t>
      </w:r>
    </w:p>
    <w:p w14:paraId="777844FF" w14:textId="77777777" w:rsidR="00062940" w:rsidRPr="00062940" w:rsidRDefault="00062940" w:rsidP="00062940">
      <w:pPr>
        <w:spacing w:line="256" w:lineRule="auto"/>
        <w:ind w:left="720"/>
        <w:rPr>
          <w:rFonts w:ascii="Times New Roman" w:eastAsia="Calibri" w:hAnsi="Times New Roman" w:cs="Times New Roman"/>
          <w:sz w:val="24"/>
        </w:rPr>
      </w:pPr>
    </w:p>
    <w:p w14:paraId="46383438" w14:textId="77777777" w:rsidR="00A46E1B" w:rsidRPr="00C55885" w:rsidRDefault="00A46E1B">
      <w:pPr>
        <w:numPr>
          <w:ilvl w:val="0"/>
          <w:numId w:val="5"/>
        </w:numPr>
        <w:spacing w:line="256" w:lineRule="auto"/>
        <w:ind w:left="360"/>
        <w:contextualSpacing/>
        <w:rPr>
          <w:rFonts w:ascii="Times New Roman" w:eastAsia="Calibri" w:hAnsi="Times New Roman" w:cs="Times New Roman"/>
          <w:b/>
          <w:bCs/>
          <w:sz w:val="24"/>
        </w:rPr>
      </w:pPr>
      <w:r w:rsidRPr="00C55885">
        <w:rPr>
          <w:rFonts w:ascii="Times New Roman" w:eastAsia="Calibri" w:hAnsi="Times New Roman" w:cs="Times New Roman"/>
          <w:b/>
          <w:bCs/>
          <w:sz w:val="24"/>
        </w:rPr>
        <w:t>Compte d’exploitation (résultat net)</w:t>
      </w:r>
    </w:p>
    <w:p w14:paraId="0750220F" w14:textId="1F2C98E3"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10 ci-dessous présente le compte de résultat prévisionnel sur 5 ans.</w:t>
      </w:r>
    </w:p>
    <w:tbl>
      <w:tblPr>
        <w:tblStyle w:val="TableauGrille4-Accentuation11"/>
        <w:tblW w:w="0" w:type="auto"/>
        <w:jc w:val="center"/>
        <w:tblInd w:w="0" w:type="dxa"/>
        <w:tblLook w:val="04A0" w:firstRow="1" w:lastRow="0" w:firstColumn="1" w:lastColumn="0" w:noHBand="0" w:noVBand="1"/>
      </w:tblPr>
      <w:tblGrid>
        <w:gridCol w:w="2122"/>
        <w:gridCol w:w="1417"/>
        <w:gridCol w:w="1276"/>
        <w:gridCol w:w="1537"/>
        <w:gridCol w:w="1355"/>
        <w:gridCol w:w="1355"/>
      </w:tblGrid>
      <w:tr w:rsidR="00A46E1B" w:rsidRPr="00C55885" w14:paraId="4A0C5C26" w14:textId="77777777" w:rsidTr="002168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hideMark/>
          </w:tcPr>
          <w:p w14:paraId="2837456F"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Libellé</w:t>
            </w:r>
          </w:p>
        </w:tc>
        <w:tc>
          <w:tcPr>
            <w:tcW w:w="1417" w:type="dxa"/>
            <w:hideMark/>
          </w:tcPr>
          <w:p w14:paraId="6B6F7EB3"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2026</w:t>
            </w:r>
          </w:p>
        </w:tc>
        <w:tc>
          <w:tcPr>
            <w:tcW w:w="1276" w:type="dxa"/>
            <w:hideMark/>
          </w:tcPr>
          <w:p w14:paraId="2F5C8EE4"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2027</w:t>
            </w:r>
          </w:p>
        </w:tc>
        <w:tc>
          <w:tcPr>
            <w:tcW w:w="1537" w:type="dxa"/>
            <w:hideMark/>
          </w:tcPr>
          <w:p w14:paraId="0CE29008"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2028</w:t>
            </w:r>
          </w:p>
        </w:tc>
        <w:tc>
          <w:tcPr>
            <w:tcW w:w="0" w:type="auto"/>
            <w:hideMark/>
          </w:tcPr>
          <w:p w14:paraId="6ABC3628"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2029</w:t>
            </w:r>
          </w:p>
        </w:tc>
        <w:tc>
          <w:tcPr>
            <w:tcW w:w="0" w:type="auto"/>
            <w:hideMark/>
          </w:tcPr>
          <w:p w14:paraId="51767FA9"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2030</w:t>
            </w:r>
          </w:p>
        </w:tc>
      </w:tr>
      <w:tr w:rsidR="00A46E1B" w:rsidRPr="00C55885" w14:paraId="12748CFA" w14:textId="77777777" w:rsidTr="002168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737EAE8"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Chiffre d'affaires</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73B9C9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7 911 000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F37D03"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21 755 250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C0FB75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44 993 813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1F9DAA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80 740 000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46F6B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143 726 801</w:t>
            </w:r>
          </w:p>
        </w:tc>
      </w:tr>
      <w:tr w:rsidR="00A46E1B" w:rsidRPr="00C55885" w14:paraId="4145343E" w14:textId="77777777" w:rsidTr="0021688D">
        <w:trPr>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C50FDE8"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Charges d'exploitation</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A2971C3"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21 500 000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2FE46CA"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22 145 000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EEA45F"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22 809 350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124CD6C"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23 493 631</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E953EA"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24 198 440</w:t>
            </w:r>
          </w:p>
        </w:tc>
      </w:tr>
      <w:tr w:rsidR="00A46E1B" w:rsidRPr="00C55885" w14:paraId="52333EB2" w14:textId="77777777" w:rsidTr="002168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6F1F3AF"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EBITDA</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B1E4D26"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-13 589 000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4829D12"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-389 750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1D09575"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22 184 463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A025BC9"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57 246 369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787DCE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119 528 361</w:t>
            </w:r>
          </w:p>
        </w:tc>
      </w:tr>
      <w:tr w:rsidR="00A46E1B" w:rsidRPr="00C55885" w14:paraId="5F5F9C08" w14:textId="77777777" w:rsidTr="0021688D">
        <w:trPr>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2F92143"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Amortissement</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A7DBEB5"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1 180 000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0A2EDF"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1 180 000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2B50A70"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1 180 000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65E33F7"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1 180 000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6FC7D4C"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1 180 000</w:t>
            </w:r>
          </w:p>
        </w:tc>
      </w:tr>
      <w:tr w:rsidR="00A46E1B" w:rsidRPr="00C55885" w14:paraId="21651C45" w14:textId="77777777" w:rsidTr="002168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1F1CD6C"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EBIT</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62A55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-14 769 000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76EC7D0"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-1 569 750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FF44709"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21 004 463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560141"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56 066 369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37B046B"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118 348 361</w:t>
            </w:r>
          </w:p>
        </w:tc>
      </w:tr>
      <w:tr w:rsidR="00A46E1B" w:rsidRPr="00C55885" w14:paraId="2A3F9451" w14:textId="77777777" w:rsidTr="0021688D">
        <w:trPr>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EFA3AAA"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Frais financiers</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0A95D0F"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3 836 000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C63BF00"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3 068 800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9A31F78"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2 301 600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FB0879"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1 534 400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80E78B"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767 200</w:t>
            </w:r>
          </w:p>
        </w:tc>
      </w:tr>
      <w:tr w:rsidR="00A46E1B" w:rsidRPr="00C55885" w14:paraId="3D5F099D" w14:textId="77777777" w:rsidTr="002168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29B294"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EBT</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EB4B8B9"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-18 605 000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61F6CB1"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-4 638 550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E99BA2F"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18 702 863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888EE4"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54 531 969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DE974B"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117 581 161</w:t>
            </w:r>
          </w:p>
        </w:tc>
      </w:tr>
      <w:tr w:rsidR="00A46E1B" w:rsidRPr="00C55885" w14:paraId="4141DB78" w14:textId="77777777" w:rsidTr="0021688D">
        <w:trPr>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2009F22"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Impôts (27%)</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CE59FAF"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02BEF98"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0935DBA"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5 049 773</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07F9BA9"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14 723 632</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A837C3C"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31 746 913</w:t>
            </w:r>
          </w:p>
        </w:tc>
      </w:tr>
      <w:tr w:rsidR="00A46E1B" w:rsidRPr="00C55885" w14:paraId="5CF75A17" w14:textId="77777777" w:rsidTr="002168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68D63FC" w14:textId="77777777" w:rsidR="00A46E1B" w:rsidRPr="00C55885" w:rsidRDefault="00A46E1B" w:rsidP="00A46E1B">
            <w:pPr>
              <w:spacing w:line="256" w:lineRule="auto"/>
              <w:rPr>
                <w:rFonts w:ascii="Times New Roman" w:hAnsi="Times New Roman"/>
                <w:sz w:val="24"/>
                <w:lang w:val="en-GB"/>
              </w:rPr>
            </w:pPr>
            <w:proofErr w:type="spellStart"/>
            <w:r w:rsidRPr="00C55885">
              <w:rPr>
                <w:rFonts w:ascii="Times New Roman" w:hAnsi="Times New Roman"/>
                <w:sz w:val="24"/>
                <w:lang w:val="en-GB"/>
              </w:rPr>
              <w:t>Résultat</w:t>
            </w:r>
            <w:proofErr w:type="spellEnd"/>
            <w:r w:rsidRPr="00C55885">
              <w:rPr>
                <w:rFonts w:ascii="Times New Roman" w:hAnsi="Times New Roman"/>
                <w:sz w:val="24"/>
                <w:lang w:val="en-GB"/>
              </w:rPr>
              <w:t xml:space="preserve"> Net</w:t>
            </w: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4188C6"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-18 605 000</w:t>
            </w:r>
          </w:p>
        </w:tc>
        <w:tc>
          <w:tcPr>
            <w:tcW w:w="127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228DFAE"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-4 638 550</w:t>
            </w:r>
          </w:p>
        </w:tc>
        <w:tc>
          <w:tcPr>
            <w:tcW w:w="15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51A088E"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+13 653 090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2C6EA41"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+39 808 337</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415A211"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+85 834 248</w:t>
            </w:r>
          </w:p>
        </w:tc>
      </w:tr>
    </w:tbl>
    <w:p w14:paraId="1847FE1F" w14:textId="0CF1FA0F" w:rsidR="00A46E1B" w:rsidRPr="00C55885" w:rsidRDefault="0021688D" w:rsidP="00A46E1B">
      <w:pPr>
        <w:spacing w:line="256" w:lineRule="auto"/>
        <w:rPr>
          <w:rFonts w:ascii="Times New Roman" w:eastAsia="Calibri" w:hAnsi="Times New Roman" w:cs="Times New Roman"/>
          <w:sz w:val="24"/>
        </w:rPr>
      </w:pPr>
      <w:r w:rsidRPr="0021688D">
        <w:rPr>
          <w:rFonts w:ascii="Times New Roman" w:eastAsia="Calibri" w:hAnsi="Times New Roman" w:cs="Times New Roman"/>
          <w:b/>
          <w:bCs/>
          <w:sz w:val="24"/>
          <w:u w:val="single"/>
        </w:rPr>
        <w:t>Tableau 10 :</w:t>
      </w:r>
      <w:r w:rsidRPr="00C55885">
        <w:rPr>
          <w:rFonts w:ascii="Times New Roman" w:eastAsia="Calibri" w:hAnsi="Times New Roman" w:cs="Times New Roman"/>
          <w:b/>
          <w:bCs/>
          <w:sz w:val="24"/>
        </w:rPr>
        <w:t xml:space="preserve"> Compte de résultat prévisionnel</w:t>
      </w:r>
    </w:p>
    <w:p w14:paraId="1CECB5F8" w14:textId="7777777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projet affiche un résultat net négatif les deux premières années (phase de pénétration), avant de dégager un bénéfice significatif à partir de l'Année 3. Le résultat net cumulé sur 5 ans atteint </w:t>
      </w:r>
      <w:r w:rsidRPr="00C55885">
        <w:rPr>
          <w:rFonts w:ascii="Times New Roman" w:eastAsia="Calibri" w:hAnsi="Times New Roman" w:cs="Times New Roman"/>
          <w:b/>
          <w:bCs/>
          <w:sz w:val="24"/>
        </w:rPr>
        <w:t>+116 052 125 F CFA</w:t>
      </w:r>
      <w:r w:rsidRPr="00C55885">
        <w:rPr>
          <w:rFonts w:ascii="Times New Roman" w:eastAsia="Calibri" w:hAnsi="Times New Roman" w:cs="Times New Roman"/>
          <w:sz w:val="24"/>
        </w:rPr>
        <w:t>.</w:t>
      </w:r>
    </w:p>
    <w:p w14:paraId="400DA23E" w14:textId="77777777" w:rsidR="00A46E1B" w:rsidRPr="00C55885" w:rsidRDefault="00A46E1B" w:rsidP="00A46E1B">
      <w:pPr>
        <w:spacing w:line="256" w:lineRule="auto"/>
        <w:ind w:left="720"/>
        <w:contextualSpacing/>
        <w:rPr>
          <w:rFonts w:ascii="Times New Roman" w:eastAsia="Calibri" w:hAnsi="Times New Roman" w:cs="Times New Roman"/>
          <w:b/>
          <w:bCs/>
          <w:sz w:val="24"/>
        </w:rPr>
      </w:pPr>
    </w:p>
    <w:p w14:paraId="6615F25F" w14:textId="77777777" w:rsidR="00A46E1B" w:rsidRPr="00C55885" w:rsidRDefault="00A46E1B">
      <w:pPr>
        <w:numPr>
          <w:ilvl w:val="0"/>
          <w:numId w:val="5"/>
        </w:numPr>
        <w:spacing w:line="256" w:lineRule="auto"/>
        <w:ind w:left="360"/>
        <w:contextualSpacing/>
        <w:rPr>
          <w:rFonts w:ascii="Times New Roman" w:eastAsia="Calibri" w:hAnsi="Times New Roman" w:cs="Times New Roman"/>
          <w:b/>
          <w:bCs/>
          <w:sz w:val="24"/>
        </w:rPr>
      </w:pPr>
      <w:r w:rsidRPr="00C55885">
        <w:rPr>
          <w:rFonts w:ascii="Times New Roman" w:eastAsia="Calibri" w:hAnsi="Times New Roman" w:cs="Times New Roman"/>
          <w:b/>
          <w:bCs/>
          <w:sz w:val="24"/>
        </w:rPr>
        <w:t>Flux de trésorerie</w:t>
      </w:r>
    </w:p>
    <w:p w14:paraId="6644BE63" w14:textId="16D4BC58" w:rsidR="00A46E1B" w:rsidRPr="0021688D" w:rsidRDefault="00A46E1B" w:rsidP="0021688D">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11 ci-dessous présente l'évolution de la trésorerie sur 5 ans.</w:t>
      </w:r>
    </w:p>
    <w:tbl>
      <w:tblPr>
        <w:tblStyle w:val="TableauGrille4-Accentuation11"/>
        <w:tblW w:w="0" w:type="auto"/>
        <w:jc w:val="center"/>
        <w:tblInd w:w="0" w:type="dxa"/>
        <w:tblLook w:val="04A0" w:firstRow="1" w:lastRow="0" w:firstColumn="1" w:lastColumn="0" w:noHBand="0" w:noVBand="1"/>
      </w:tblPr>
      <w:tblGrid>
        <w:gridCol w:w="870"/>
        <w:gridCol w:w="3311"/>
        <w:gridCol w:w="3080"/>
      </w:tblGrid>
      <w:tr w:rsidR="00A46E1B" w:rsidRPr="00C55885" w14:paraId="5B49A6D1"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8BB0C"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Année</w:t>
            </w:r>
          </w:p>
        </w:tc>
        <w:tc>
          <w:tcPr>
            <w:tcW w:w="0" w:type="auto"/>
            <w:hideMark/>
          </w:tcPr>
          <w:p w14:paraId="5F3CA874"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C55885">
              <w:rPr>
                <w:rFonts w:ascii="Times New Roman" w:hAnsi="Times New Roman"/>
                <w:sz w:val="24"/>
              </w:rPr>
              <w:t>Flux de trésorerie net (F CFA)</w:t>
            </w:r>
          </w:p>
        </w:tc>
        <w:tc>
          <w:tcPr>
            <w:tcW w:w="0" w:type="auto"/>
            <w:hideMark/>
          </w:tcPr>
          <w:p w14:paraId="351755F7"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 xml:space="preserve">Trésorerie </w:t>
            </w:r>
            <w:proofErr w:type="spellStart"/>
            <w:r w:rsidRPr="00C55885">
              <w:rPr>
                <w:rFonts w:ascii="Times New Roman" w:hAnsi="Times New Roman"/>
                <w:sz w:val="24"/>
                <w:lang w:val="en-GB"/>
              </w:rPr>
              <w:t>cumulée</w:t>
            </w:r>
            <w:proofErr w:type="spellEnd"/>
            <w:r w:rsidRPr="00C55885">
              <w:rPr>
                <w:rFonts w:ascii="Times New Roman" w:hAnsi="Times New Roman"/>
                <w:sz w:val="24"/>
                <w:lang w:val="en-GB"/>
              </w:rPr>
              <w:t xml:space="preserve"> (F CFA)</w:t>
            </w:r>
          </w:p>
        </w:tc>
      </w:tr>
      <w:tr w:rsidR="00A46E1B" w:rsidRPr="00C55885" w14:paraId="694AF1FF"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9181B5"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2026</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029D82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-12 753 000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056B42E"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+8 747 000</w:t>
            </w:r>
          </w:p>
        </w:tc>
      </w:tr>
      <w:tr w:rsidR="00A46E1B" w:rsidRPr="00C55885" w14:paraId="5A93F792"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32A0B2"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2027</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04BBD6E"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-3 458 550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4AF0D09"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+5 288 450</w:t>
            </w:r>
          </w:p>
        </w:tc>
      </w:tr>
      <w:tr w:rsidR="00A46E1B" w:rsidRPr="00C55885" w14:paraId="3EBDCCC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98D8C0E"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2028</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642E421"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+8 281 090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F36A753"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+13 569 540</w:t>
            </w:r>
          </w:p>
        </w:tc>
      </w:tr>
      <w:tr w:rsidR="00A46E1B" w:rsidRPr="00C55885" w14:paraId="4E57BEEA"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264EB65"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4A74F04"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+30 436 337</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18F37AC"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+44 005 877</w:t>
            </w:r>
          </w:p>
        </w:tc>
      </w:tr>
      <w:tr w:rsidR="00A46E1B" w:rsidRPr="00C55885" w14:paraId="7DA81EB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743F366"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2030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DD421C"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+76 462 248</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73DEC89"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+120 468 125</w:t>
            </w:r>
          </w:p>
        </w:tc>
      </w:tr>
    </w:tbl>
    <w:p w14:paraId="35AFD968" w14:textId="6C063BE9" w:rsidR="00A46E1B" w:rsidRPr="00C55885" w:rsidRDefault="0021688D" w:rsidP="0021688D">
      <w:pPr>
        <w:spacing w:line="256" w:lineRule="auto"/>
        <w:ind w:left="708"/>
        <w:rPr>
          <w:rFonts w:ascii="Times New Roman" w:eastAsia="Calibri" w:hAnsi="Times New Roman" w:cs="Times New Roman"/>
          <w:sz w:val="24"/>
        </w:rPr>
      </w:pPr>
      <w:r w:rsidRPr="0021688D">
        <w:rPr>
          <w:rFonts w:ascii="Times New Roman" w:eastAsia="Calibri" w:hAnsi="Times New Roman" w:cs="Times New Roman"/>
          <w:b/>
          <w:bCs/>
          <w:sz w:val="24"/>
          <w:u w:val="single"/>
          <w:lang w:val="en-GB"/>
        </w:rPr>
        <w:t>Tableau 11:</w:t>
      </w:r>
      <w:r w:rsidRPr="00C55885">
        <w:rPr>
          <w:rFonts w:ascii="Times New Roman" w:eastAsia="Calibri" w:hAnsi="Times New Roman" w:cs="Times New Roman"/>
          <w:b/>
          <w:bCs/>
          <w:sz w:val="24"/>
          <w:lang w:val="en-GB"/>
        </w:rPr>
        <w:t xml:space="preserve"> Flux de trésorerie prévisionnel</w:t>
      </w:r>
    </w:p>
    <w:p w14:paraId="36342CCB" w14:textId="7777777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lastRenderedPageBreak/>
        <w:t>Grâce à la réserve de sécurité (21,5 millions F CFA), la trésorerie reste </w:t>
      </w:r>
      <w:r w:rsidRPr="00C55885">
        <w:rPr>
          <w:rFonts w:ascii="Times New Roman" w:eastAsia="Calibri" w:hAnsi="Times New Roman" w:cs="Times New Roman"/>
          <w:b/>
          <w:bCs/>
          <w:sz w:val="24"/>
        </w:rPr>
        <w:t>positive tout au long du projet</w:t>
      </w:r>
      <w:r w:rsidRPr="00C55885">
        <w:rPr>
          <w:rFonts w:ascii="Times New Roman" w:eastAsia="Calibri" w:hAnsi="Times New Roman" w:cs="Times New Roman"/>
          <w:sz w:val="24"/>
        </w:rPr>
        <w:t>. Le point mort est atteint au premier trimestre 2028. À partir de l'Année 3, l'entreprise génère des flux suffisants pour rembourser la dette et autofinancer sa croissance.</w:t>
      </w:r>
    </w:p>
    <w:p w14:paraId="0AA74290" w14:textId="77777777" w:rsidR="00A46E1B" w:rsidRPr="00C55885" w:rsidRDefault="00A46E1B" w:rsidP="00A46E1B">
      <w:pPr>
        <w:spacing w:line="256" w:lineRule="auto"/>
        <w:rPr>
          <w:rFonts w:ascii="Times New Roman" w:eastAsia="Calibri" w:hAnsi="Times New Roman" w:cs="Times New Roman"/>
          <w:b/>
          <w:bCs/>
          <w:sz w:val="24"/>
        </w:rPr>
      </w:pPr>
    </w:p>
    <w:p w14:paraId="25102A3A" w14:textId="4DC9174C" w:rsidR="00A46E1B" w:rsidRDefault="00A46E1B" w:rsidP="00A46E1B">
      <w:pPr>
        <w:numPr>
          <w:ilvl w:val="0"/>
          <w:numId w:val="5"/>
        </w:numPr>
        <w:spacing w:line="256" w:lineRule="auto"/>
        <w:ind w:left="360"/>
        <w:contextualSpacing/>
        <w:rPr>
          <w:rFonts w:ascii="Times New Roman" w:eastAsia="Calibri" w:hAnsi="Times New Roman" w:cs="Times New Roman"/>
          <w:b/>
          <w:bCs/>
          <w:sz w:val="24"/>
        </w:rPr>
      </w:pPr>
      <w:r w:rsidRPr="00C55885">
        <w:rPr>
          <w:rFonts w:ascii="Times New Roman" w:eastAsia="Calibri" w:hAnsi="Times New Roman" w:cs="Times New Roman"/>
          <w:b/>
          <w:bCs/>
          <w:sz w:val="24"/>
        </w:rPr>
        <w:t>Analyse de rentabilité</w:t>
      </w:r>
    </w:p>
    <w:p w14:paraId="40A12560" w14:textId="77777777" w:rsidR="0021688D" w:rsidRPr="0021688D" w:rsidRDefault="0021688D" w:rsidP="0021688D">
      <w:pPr>
        <w:spacing w:line="256" w:lineRule="auto"/>
        <w:ind w:left="360"/>
        <w:contextualSpacing/>
        <w:rPr>
          <w:rFonts w:ascii="Times New Roman" w:eastAsia="Calibri" w:hAnsi="Times New Roman" w:cs="Times New Roman"/>
          <w:b/>
          <w:bCs/>
          <w:sz w:val="24"/>
        </w:rPr>
      </w:pPr>
    </w:p>
    <w:p w14:paraId="022F23F6" w14:textId="487B67BB" w:rsidR="00A46E1B" w:rsidRPr="0021688D"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12 ci-dessous synthétise les indicateurs de rentabilité du projet.</w:t>
      </w:r>
    </w:p>
    <w:tbl>
      <w:tblPr>
        <w:tblStyle w:val="TableauGrille4-Accentuation11"/>
        <w:tblW w:w="0" w:type="auto"/>
        <w:jc w:val="center"/>
        <w:tblInd w:w="0" w:type="dxa"/>
        <w:tblLook w:val="04A0" w:firstRow="1" w:lastRow="0" w:firstColumn="1" w:lastColumn="0" w:noHBand="0" w:noVBand="1"/>
      </w:tblPr>
      <w:tblGrid>
        <w:gridCol w:w="3162"/>
        <w:gridCol w:w="1936"/>
        <w:gridCol w:w="3964"/>
      </w:tblGrid>
      <w:tr w:rsidR="00A46E1B" w:rsidRPr="00C55885" w14:paraId="77E1B76D"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833AA7"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Indicateur</w:t>
            </w:r>
          </w:p>
        </w:tc>
        <w:tc>
          <w:tcPr>
            <w:tcW w:w="1936" w:type="dxa"/>
            <w:hideMark/>
          </w:tcPr>
          <w:p w14:paraId="766E11E7"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Valeur</w:t>
            </w:r>
          </w:p>
        </w:tc>
        <w:tc>
          <w:tcPr>
            <w:tcW w:w="3964" w:type="dxa"/>
            <w:hideMark/>
          </w:tcPr>
          <w:p w14:paraId="77B1B7B6"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Interprétation</w:t>
            </w:r>
          </w:p>
        </w:tc>
      </w:tr>
      <w:tr w:rsidR="00A46E1B" w:rsidRPr="00C55885" w14:paraId="5E4ECE0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46C99C"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Seuil de rentabilité</w:t>
            </w:r>
          </w:p>
        </w:tc>
        <w:tc>
          <w:tcPr>
            <w:tcW w:w="19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BB126A3"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T1 2028</w:t>
            </w:r>
          </w:p>
        </w:tc>
        <w:tc>
          <w:tcPr>
            <w:tcW w:w="396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6240132"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55885">
              <w:rPr>
                <w:rFonts w:ascii="Times New Roman" w:hAnsi="Times New Roman"/>
                <w:sz w:val="24"/>
              </w:rPr>
              <w:t>Atteint en 2 ans et 2 mois</w:t>
            </w:r>
          </w:p>
        </w:tc>
      </w:tr>
      <w:tr w:rsidR="00A46E1B" w:rsidRPr="00C55885" w14:paraId="2B2EC90A"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042CDEB" w14:textId="77777777" w:rsidR="00A46E1B" w:rsidRPr="00C55885" w:rsidRDefault="00A46E1B" w:rsidP="00A46E1B">
            <w:pPr>
              <w:spacing w:line="256" w:lineRule="auto"/>
              <w:rPr>
                <w:rFonts w:ascii="Times New Roman" w:hAnsi="Times New Roman"/>
                <w:sz w:val="24"/>
              </w:rPr>
            </w:pPr>
            <w:r w:rsidRPr="00C55885">
              <w:rPr>
                <w:rFonts w:ascii="Times New Roman" w:hAnsi="Times New Roman"/>
                <w:sz w:val="24"/>
              </w:rPr>
              <w:t>Taux de Rentabilité Interne (TRI)</w:t>
            </w:r>
          </w:p>
        </w:tc>
        <w:tc>
          <w:tcPr>
            <w:tcW w:w="19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DE26F02"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35%</w:t>
            </w:r>
          </w:p>
        </w:tc>
        <w:tc>
          <w:tcPr>
            <w:tcW w:w="396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2C99A3D"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C55885">
              <w:rPr>
                <w:rFonts w:ascii="Times New Roman" w:hAnsi="Times New Roman"/>
                <w:sz w:val="24"/>
              </w:rPr>
              <w:t>Largement supérieur au coût du capital (10%)</w:t>
            </w:r>
          </w:p>
        </w:tc>
      </w:tr>
      <w:tr w:rsidR="00A46E1B" w:rsidRPr="00C55885" w14:paraId="4D80C6D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CE344EC"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Valeur Actuelle Nette (VAN)</w:t>
            </w:r>
          </w:p>
        </w:tc>
        <w:tc>
          <w:tcPr>
            <w:tcW w:w="19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5D7E5B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66 300 000 F CFA</w:t>
            </w:r>
          </w:p>
        </w:tc>
        <w:tc>
          <w:tcPr>
            <w:tcW w:w="396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6950229"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55885">
              <w:rPr>
                <w:rFonts w:ascii="Times New Roman" w:hAnsi="Times New Roman"/>
                <w:sz w:val="24"/>
              </w:rPr>
              <w:t>Le projet crée de la valeur significative</w:t>
            </w:r>
          </w:p>
        </w:tc>
      </w:tr>
      <w:tr w:rsidR="00A46E1B" w:rsidRPr="00C55885" w14:paraId="27A93DC2"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0583DBB"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Délai de récupération</w:t>
            </w:r>
          </w:p>
        </w:tc>
        <w:tc>
          <w:tcPr>
            <w:tcW w:w="19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44507CD"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 ans et 6 mois</w:t>
            </w:r>
          </w:p>
        </w:tc>
        <w:tc>
          <w:tcPr>
            <w:tcW w:w="396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7490748"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C55885">
              <w:rPr>
                <w:rFonts w:ascii="Times New Roman" w:hAnsi="Times New Roman"/>
                <w:sz w:val="24"/>
              </w:rPr>
              <w:t>Investissement récupéré avant fin Année 3</w:t>
            </w:r>
          </w:p>
        </w:tc>
      </w:tr>
    </w:tbl>
    <w:p w14:paraId="22B304D5" w14:textId="416059A4" w:rsidR="00A46E1B" w:rsidRPr="00C55885" w:rsidRDefault="00062940" w:rsidP="00A46E1B">
      <w:pPr>
        <w:spacing w:line="256" w:lineRule="auto"/>
        <w:rPr>
          <w:rFonts w:ascii="Times New Roman" w:eastAsia="Calibri" w:hAnsi="Times New Roman" w:cs="Times New Roman"/>
          <w:sz w:val="24"/>
        </w:rPr>
      </w:pPr>
      <w:r w:rsidRPr="00062940">
        <w:rPr>
          <w:rFonts w:ascii="Times New Roman" w:eastAsia="Calibri" w:hAnsi="Times New Roman" w:cs="Times New Roman"/>
          <w:b/>
          <w:bCs/>
          <w:sz w:val="24"/>
          <w:u w:val="single"/>
          <w:lang w:val="en-GB"/>
        </w:rPr>
        <w:t xml:space="preserve">Tableau </w:t>
      </w:r>
      <w:proofErr w:type="gramStart"/>
      <w:r w:rsidRPr="00062940">
        <w:rPr>
          <w:rFonts w:ascii="Times New Roman" w:eastAsia="Calibri" w:hAnsi="Times New Roman" w:cs="Times New Roman"/>
          <w:b/>
          <w:bCs/>
          <w:sz w:val="24"/>
          <w:u w:val="single"/>
          <w:lang w:val="en-GB"/>
        </w:rPr>
        <w:t>12 :</w:t>
      </w:r>
      <w:proofErr w:type="gramEnd"/>
      <w:r w:rsidRPr="00C55885">
        <w:rPr>
          <w:rFonts w:ascii="Times New Roman" w:eastAsia="Calibri" w:hAnsi="Times New Roman" w:cs="Times New Roman"/>
          <w:b/>
          <w:bCs/>
          <w:sz w:val="24"/>
          <w:lang w:val="en-GB"/>
        </w:rPr>
        <w:t xml:space="preserve"> Indicateurs de rentabilité</w:t>
      </w:r>
    </w:p>
    <w:p w14:paraId="03191688" w14:textId="5BFBE60B" w:rsidR="00A46E1B"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Un TRI de 35% indique que le projet génère un rendement trois fois supérieur au coût du capital. La VAN positive de 66,3 millions F CFA confirme la création de valeur pour les investisseurs.</w:t>
      </w:r>
    </w:p>
    <w:p w14:paraId="62D2118D" w14:textId="77777777" w:rsidR="00062940" w:rsidRPr="00C55885" w:rsidRDefault="00062940" w:rsidP="00A46E1B">
      <w:pPr>
        <w:spacing w:line="256" w:lineRule="auto"/>
        <w:rPr>
          <w:rFonts w:ascii="Times New Roman" w:eastAsia="Calibri" w:hAnsi="Times New Roman" w:cs="Times New Roman"/>
          <w:sz w:val="24"/>
        </w:rPr>
      </w:pPr>
    </w:p>
    <w:p w14:paraId="74820192" w14:textId="77777777" w:rsidR="00A46E1B" w:rsidRPr="00C55885" w:rsidRDefault="00A46E1B">
      <w:pPr>
        <w:numPr>
          <w:ilvl w:val="0"/>
          <w:numId w:val="5"/>
        </w:numPr>
        <w:spacing w:line="256" w:lineRule="auto"/>
        <w:ind w:left="360"/>
        <w:contextualSpacing/>
        <w:rPr>
          <w:rFonts w:ascii="Times New Roman" w:eastAsia="Calibri" w:hAnsi="Times New Roman" w:cs="Times New Roman"/>
          <w:b/>
          <w:bCs/>
          <w:sz w:val="24"/>
        </w:rPr>
      </w:pPr>
      <w:r w:rsidRPr="00C55885">
        <w:rPr>
          <w:rFonts w:ascii="Times New Roman" w:eastAsia="Calibri" w:hAnsi="Times New Roman" w:cs="Times New Roman"/>
          <w:b/>
          <w:bCs/>
          <w:sz w:val="24"/>
        </w:rPr>
        <w:t>Plan de financement</w:t>
      </w:r>
    </w:p>
    <w:p w14:paraId="56FAC494" w14:textId="6D99F4CB" w:rsidR="00A46E1B" w:rsidRPr="00062940" w:rsidRDefault="00A46E1B" w:rsidP="00062940">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13 ci-dessous détaille la structure de financement du projet.</w:t>
      </w:r>
    </w:p>
    <w:tbl>
      <w:tblPr>
        <w:tblStyle w:val="TableauGrille4-Accentuation11"/>
        <w:tblW w:w="0" w:type="auto"/>
        <w:jc w:val="center"/>
        <w:tblInd w:w="0" w:type="dxa"/>
        <w:tblLook w:val="04A0" w:firstRow="1" w:lastRow="0" w:firstColumn="1" w:lastColumn="0" w:noHBand="0" w:noVBand="1"/>
      </w:tblPr>
      <w:tblGrid>
        <w:gridCol w:w="3988"/>
        <w:gridCol w:w="2003"/>
        <w:gridCol w:w="1129"/>
      </w:tblGrid>
      <w:tr w:rsidR="00A46E1B" w:rsidRPr="00C55885" w14:paraId="067442CB"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544378"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Source</w:t>
            </w:r>
          </w:p>
        </w:tc>
        <w:tc>
          <w:tcPr>
            <w:tcW w:w="0" w:type="auto"/>
            <w:hideMark/>
          </w:tcPr>
          <w:p w14:paraId="54AD4D66"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Montant (F CFA)</w:t>
            </w:r>
          </w:p>
        </w:tc>
        <w:tc>
          <w:tcPr>
            <w:tcW w:w="0" w:type="auto"/>
            <w:hideMark/>
          </w:tcPr>
          <w:p w14:paraId="177F372C"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Part (%)</w:t>
            </w:r>
          </w:p>
        </w:tc>
      </w:tr>
      <w:tr w:rsidR="00A46E1B" w:rsidRPr="00C55885" w14:paraId="029215F5"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53314E1"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Fonds propres (KYA-Energy Group)</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3B4B8E2"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16 440 000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72571F8"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30%</w:t>
            </w:r>
          </w:p>
        </w:tc>
      </w:tr>
      <w:tr w:rsidR="00A46E1B" w:rsidRPr="00C55885" w14:paraId="3B4F20D7"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96109D5"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Dette bancaire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AC30234"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38 360 000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6385CDC"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70%</w:t>
            </w:r>
          </w:p>
        </w:tc>
      </w:tr>
      <w:tr w:rsidR="00A46E1B" w:rsidRPr="00C55885" w14:paraId="513A737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5ABA56E"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Subventions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4F65830"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9A1DA23"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0%</w:t>
            </w:r>
          </w:p>
        </w:tc>
      </w:tr>
      <w:tr w:rsidR="00A46E1B" w:rsidRPr="00C55885" w14:paraId="7401F64D"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6C74B8"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Autres sources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DC6A48A"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8A318FA"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0%</w:t>
            </w:r>
          </w:p>
        </w:tc>
      </w:tr>
      <w:tr w:rsidR="00A46E1B" w:rsidRPr="00C55885" w14:paraId="7F71AC2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A52CCC1"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TOTAL</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585C76E"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54 800 000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8408D19"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100%</w:t>
            </w:r>
          </w:p>
        </w:tc>
      </w:tr>
    </w:tbl>
    <w:p w14:paraId="46E65D96" w14:textId="3E0DDC5B" w:rsidR="00A46E1B" w:rsidRDefault="00062940" w:rsidP="00A46E1B">
      <w:pPr>
        <w:spacing w:line="256" w:lineRule="auto"/>
        <w:rPr>
          <w:rFonts w:ascii="Times New Roman" w:eastAsia="Calibri" w:hAnsi="Times New Roman" w:cs="Times New Roman"/>
          <w:b/>
          <w:bCs/>
          <w:sz w:val="24"/>
          <w:lang w:val="en-GB"/>
        </w:rPr>
      </w:pPr>
      <w:r>
        <w:rPr>
          <w:rFonts w:ascii="Times New Roman" w:eastAsia="Calibri" w:hAnsi="Times New Roman" w:cs="Times New Roman"/>
          <w:sz w:val="24"/>
        </w:rPr>
        <w:t xml:space="preserve">                </w:t>
      </w:r>
      <w:r w:rsidRPr="00062940">
        <w:rPr>
          <w:rFonts w:ascii="Times New Roman" w:eastAsia="Calibri" w:hAnsi="Times New Roman" w:cs="Times New Roman"/>
          <w:b/>
          <w:bCs/>
          <w:sz w:val="24"/>
          <w:u w:val="single"/>
          <w:lang w:val="en-GB"/>
        </w:rPr>
        <w:t>Tableau 13:</w:t>
      </w:r>
      <w:r w:rsidRPr="00C55885">
        <w:rPr>
          <w:rFonts w:ascii="Times New Roman" w:eastAsia="Calibri" w:hAnsi="Times New Roman" w:cs="Times New Roman"/>
          <w:b/>
          <w:bCs/>
          <w:sz w:val="24"/>
          <w:lang w:val="en-GB"/>
        </w:rPr>
        <w:t xml:space="preserve"> Plan de financement</w:t>
      </w:r>
    </w:p>
    <w:p w14:paraId="7A841139" w14:textId="77777777" w:rsidR="00062940" w:rsidRPr="00C55885" w:rsidRDefault="00062940" w:rsidP="00A46E1B">
      <w:pPr>
        <w:spacing w:line="256" w:lineRule="auto"/>
        <w:rPr>
          <w:rFonts w:ascii="Times New Roman" w:eastAsia="Calibri" w:hAnsi="Times New Roman" w:cs="Times New Roman"/>
          <w:sz w:val="24"/>
        </w:rPr>
      </w:pPr>
    </w:p>
    <w:p w14:paraId="7483A92E" w14:textId="3F4F63D3" w:rsidR="00A46E1B" w:rsidRPr="00C55885" w:rsidRDefault="00A46E1B" w:rsidP="00062940">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14 ci-dessous présente le plan de remboursement de la dette.</w:t>
      </w:r>
    </w:p>
    <w:tbl>
      <w:tblPr>
        <w:tblStyle w:val="TableauGrille4-Accentuation11"/>
        <w:tblW w:w="0" w:type="auto"/>
        <w:jc w:val="center"/>
        <w:tblInd w:w="0" w:type="dxa"/>
        <w:tblLook w:val="04A0" w:firstRow="1" w:lastRow="0" w:firstColumn="1" w:lastColumn="0" w:noHBand="0" w:noVBand="1"/>
      </w:tblPr>
      <w:tblGrid>
        <w:gridCol w:w="870"/>
        <w:gridCol w:w="2190"/>
        <w:gridCol w:w="1283"/>
        <w:gridCol w:w="1776"/>
        <w:gridCol w:w="1296"/>
      </w:tblGrid>
      <w:tr w:rsidR="00A46E1B" w:rsidRPr="00C55885" w14:paraId="733F64CC"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E4E55"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Année</w:t>
            </w:r>
          </w:p>
        </w:tc>
        <w:tc>
          <w:tcPr>
            <w:tcW w:w="0" w:type="auto"/>
            <w:hideMark/>
          </w:tcPr>
          <w:p w14:paraId="2C100033"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Capital Restant Dû</w:t>
            </w:r>
          </w:p>
        </w:tc>
        <w:tc>
          <w:tcPr>
            <w:tcW w:w="0" w:type="auto"/>
            <w:hideMark/>
          </w:tcPr>
          <w:p w14:paraId="7CE47EF6"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Intérêts</w:t>
            </w:r>
          </w:p>
        </w:tc>
        <w:tc>
          <w:tcPr>
            <w:tcW w:w="0" w:type="auto"/>
            <w:hideMark/>
          </w:tcPr>
          <w:p w14:paraId="64E7ACC9"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Amortissement</w:t>
            </w:r>
          </w:p>
        </w:tc>
        <w:tc>
          <w:tcPr>
            <w:tcW w:w="0" w:type="auto"/>
            <w:hideMark/>
          </w:tcPr>
          <w:p w14:paraId="26DC79F5"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Annuité</w:t>
            </w:r>
          </w:p>
        </w:tc>
      </w:tr>
      <w:tr w:rsidR="00A46E1B" w:rsidRPr="00C55885" w14:paraId="32E34D7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20ADA2C"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2026</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60B1C2"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38 360 000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9904F44"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3 836 000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03DE435"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7 672 000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1688C83"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11 508 000</w:t>
            </w:r>
          </w:p>
        </w:tc>
      </w:tr>
      <w:tr w:rsidR="00A46E1B" w:rsidRPr="00C55885" w14:paraId="7D73DD2F"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1F99D5"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2027</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85D64C9"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30 688 000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1F035C7"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3 068 800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74C0D6E"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7 672 000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BABEB6F"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10 740 800</w:t>
            </w:r>
          </w:p>
        </w:tc>
      </w:tr>
      <w:tr w:rsidR="00A46E1B" w:rsidRPr="00C55885" w14:paraId="64D8AAE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0F94870"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2028</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5CCDF9"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23 016 000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56A8C4"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2 301 600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49542D7"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7 672 000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D321190"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9 973 600</w:t>
            </w:r>
          </w:p>
        </w:tc>
      </w:tr>
      <w:tr w:rsidR="00A46E1B" w:rsidRPr="00C55885" w14:paraId="29555F5D"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209DAE"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2029</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94E0688"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15 344 000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15D85F1"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1 534 400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BE85607"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7 672 000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B391E8B"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9 206 400</w:t>
            </w:r>
          </w:p>
        </w:tc>
      </w:tr>
      <w:tr w:rsidR="00A46E1B" w:rsidRPr="00C55885" w14:paraId="6C13B77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383459"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2030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63D11B3"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7 672 000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FDCD1E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767 200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6E3907"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7 672 000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08EA9C5"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8 439 200</w:t>
            </w:r>
          </w:p>
        </w:tc>
      </w:tr>
      <w:tr w:rsidR="00A46E1B" w:rsidRPr="00C55885" w14:paraId="0CFB92ED" w14:textId="77777777">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7151D3"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Total</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5CFB85"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B29FE6C"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11 508 000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125EA9"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38 360 000</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CC642BF"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b/>
                <w:bCs/>
                <w:sz w:val="24"/>
                <w:lang w:val="en-GB"/>
              </w:rPr>
              <w:t>49 868 000</w:t>
            </w:r>
          </w:p>
        </w:tc>
      </w:tr>
    </w:tbl>
    <w:p w14:paraId="179E95C8" w14:textId="19203A01" w:rsidR="00062940" w:rsidRPr="00062940" w:rsidRDefault="00062940" w:rsidP="00062940">
      <w:pPr>
        <w:spacing w:line="256" w:lineRule="auto"/>
        <w:rPr>
          <w:rFonts w:ascii="Times New Roman" w:eastAsia="Calibri" w:hAnsi="Times New Roman" w:cs="Times New Roman"/>
          <w:b/>
          <w:bCs/>
          <w:sz w:val="24"/>
          <w:u w:val="single"/>
        </w:rPr>
      </w:pPr>
      <w:r>
        <w:rPr>
          <w:rFonts w:ascii="Times New Roman" w:eastAsia="Calibri" w:hAnsi="Times New Roman" w:cs="Times New Roman"/>
          <w:sz w:val="24"/>
        </w:rPr>
        <w:t xml:space="preserve">              </w:t>
      </w:r>
      <w:r w:rsidRPr="00062940">
        <w:rPr>
          <w:rFonts w:ascii="Times New Roman" w:eastAsia="Calibri" w:hAnsi="Times New Roman" w:cs="Times New Roman"/>
          <w:b/>
          <w:bCs/>
          <w:sz w:val="24"/>
          <w:u w:val="single"/>
        </w:rPr>
        <w:t>Tableau 14 :</w:t>
      </w:r>
      <w:r w:rsidRPr="00C55885">
        <w:rPr>
          <w:rFonts w:ascii="Times New Roman" w:eastAsia="Calibri" w:hAnsi="Times New Roman" w:cs="Times New Roman"/>
          <w:b/>
          <w:bCs/>
          <w:sz w:val="24"/>
        </w:rPr>
        <w:t xml:space="preserve"> Tableau d'amortissement de la dette</w:t>
      </w:r>
    </w:p>
    <w:p w14:paraId="7BF88EE7" w14:textId="77777777" w:rsidR="00A46E1B" w:rsidRPr="00C55885" w:rsidRDefault="00A46E1B" w:rsidP="00A46E1B">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lastRenderedPageBreak/>
        <w:t>Le remboursement s'effectue par annuités constantes sur 5 ans, avec un amortissement linéaire du capital. Les flux de trésorerie positifs à partir de l'Année 3 permettent de couvrir confortablement les annuités.</w:t>
      </w:r>
    </w:p>
    <w:p w14:paraId="098F254A" w14:textId="77777777" w:rsidR="00A46E1B" w:rsidRPr="00C55885" w:rsidRDefault="00A46E1B" w:rsidP="00A46E1B">
      <w:pPr>
        <w:spacing w:line="256" w:lineRule="auto"/>
        <w:rPr>
          <w:rFonts w:ascii="Times New Roman" w:eastAsia="Calibri" w:hAnsi="Times New Roman" w:cs="Times New Roman"/>
          <w:sz w:val="24"/>
        </w:rPr>
      </w:pPr>
    </w:p>
    <w:p w14:paraId="5396349D" w14:textId="77777777" w:rsidR="00A46E1B" w:rsidRPr="00C55885" w:rsidRDefault="00A46E1B">
      <w:pPr>
        <w:numPr>
          <w:ilvl w:val="0"/>
          <w:numId w:val="5"/>
        </w:numPr>
        <w:spacing w:line="256" w:lineRule="auto"/>
        <w:ind w:left="360"/>
        <w:contextualSpacing/>
        <w:rPr>
          <w:rFonts w:ascii="Times New Roman" w:eastAsia="Calibri" w:hAnsi="Times New Roman" w:cs="Times New Roman"/>
          <w:b/>
          <w:bCs/>
          <w:sz w:val="24"/>
        </w:rPr>
      </w:pPr>
      <w:r w:rsidRPr="00C55885">
        <w:rPr>
          <w:rFonts w:ascii="Times New Roman" w:eastAsia="Calibri" w:hAnsi="Times New Roman" w:cs="Times New Roman"/>
          <w:b/>
          <w:bCs/>
          <w:sz w:val="24"/>
        </w:rPr>
        <w:t>Risques financiers</w:t>
      </w:r>
    </w:p>
    <w:p w14:paraId="446D55BC" w14:textId="77777777" w:rsidR="00A46E1B" w:rsidRPr="00C55885" w:rsidRDefault="00A46E1B" w:rsidP="00A46E1B">
      <w:pPr>
        <w:spacing w:line="256" w:lineRule="auto"/>
        <w:ind w:left="360"/>
        <w:contextualSpacing/>
        <w:rPr>
          <w:rFonts w:ascii="Times New Roman" w:eastAsia="Calibri" w:hAnsi="Times New Roman" w:cs="Times New Roman"/>
          <w:b/>
          <w:bCs/>
          <w:sz w:val="24"/>
        </w:rPr>
      </w:pPr>
    </w:p>
    <w:p w14:paraId="6A7C1225" w14:textId="3933161A" w:rsidR="00A46E1B" w:rsidRPr="00062940" w:rsidRDefault="00A46E1B" w:rsidP="00062940">
      <w:pPr>
        <w:spacing w:line="256" w:lineRule="auto"/>
        <w:rPr>
          <w:rFonts w:ascii="Times New Roman" w:eastAsia="Calibri" w:hAnsi="Times New Roman" w:cs="Times New Roman"/>
          <w:sz w:val="24"/>
        </w:rPr>
      </w:pPr>
      <w:r w:rsidRPr="00C55885">
        <w:rPr>
          <w:rFonts w:ascii="Times New Roman" w:eastAsia="Calibri" w:hAnsi="Times New Roman" w:cs="Times New Roman"/>
          <w:sz w:val="24"/>
        </w:rPr>
        <w:t>Le tableau 15 ci-dessous identifie les principaux risques financiers et les stratégies de mitigation associées.</w:t>
      </w:r>
    </w:p>
    <w:tbl>
      <w:tblPr>
        <w:tblStyle w:val="TableauGrille4-Accentuation11"/>
        <w:tblW w:w="0" w:type="auto"/>
        <w:tblInd w:w="0" w:type="dxa"/>
        <w:tblLook w:val="04A0" w:firstRow="1" w:lastRow="0" w:firstColumn="1" w:lastColumn="0" w:noHBand="0" w:noVBand="1"/>
      </w:tblPr>
      <w:tblGrid>
        <w:gridCol w:w="1909"/>
        <w:gridCol w:w="2832"/>
        <w:gridCol w:w="4321"/>
      </w:tblGrid>
      <w:tr w:rsidR="00A46E1B" w:rsidRPr="00C55885" w14:paraId="1811A4E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D11199"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Risque</w:t>
            </w:r>
          </w:p>
        </w:tc>
        <w:tc>
          <w:tcPr>
            <w:tcW w:w="0" w:type="auto"/>
            <w:hideMark/>
          </w:tcPr>
          <w:p w14:paraId="539CF399"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Description</w:t>
            </w:r>
          </w:p>
        </w:tc>
        <w:tc>
          <w:tcPr>
            <w:tcW w:w="0" w:type="auto"/>
            <w:hideMark/>
          </w:tcPr>
          <w:p w14:paraId="473A0654" w14:textId="77777777" w:rsidR="00A46E1B" w:rsidRPr="00C55885" w:rsidRDefault="00A46E1B" w:rsidP="00A46E1B">
            <w:pPr>
              <w:spacing w:line="256"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Stratégie de mitigation</w:t>
            </w:r>
          </w:p>
        </w:tc>
      </w:tr>
      <w:tr w:rsidR="00A46E1B" w:rsidRPr="00C55885" w14:paraId="1EF665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7EEEF7A"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Risque de marché</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660DD0"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55885">
              <w:rPr>
                <w:rFonts w:ascii="Times New Roman" w:hAnsi="Times New Roman"/>
                <w:sz w:val="24"/>
              </w:rPr>
              <w:t>Retard dans l'acquisition de clients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A2CAD04"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55885">
              <w:rPr>
                <w:rFonts w:ascii="Times New Roman" w:hAnsi="Times New Roman"/>
                <w:sz w:val="24"/>
              </w:rPr>
              <w:t>Réserve de 12 mois d'OPEX pour absorber le choc</w:t>
            </w:r>
          </w:p>
        </w:tc>
      </w:tr>
      <w:tr w:rsidR="00A46E1B" w:rsidRPr="00C55885" w14:paraId="4F8F9C4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D912042"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Risque de crédit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8F7C4F"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Non-recouvrement des créances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2A0D81C"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C55885">
              <w:rPr>
                <w:rFonts w:ascii="Times New Roman" w:hAnsi="Times New Roman"/>
                <w:sz w:val="24"/>
              </w:rPr>
              <w:t>Paiement 100% en ligne via mobile money, pas de crédit client</w:t>
            </w:r>
          </w:p>
        </w:tc>
      </w:tr>
      <w:tr w:rsidR="00A46E1B" w:rsidRPr="00C55885" w14:paraId="000CD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36B8EDC"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Risque de liquidité</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0546ECD"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55885">
              <w:rPr>
                <w:rFonts w:ascii="Times New Roman" w:hAnsi="Times New Roman"/>
                <w:sz w:val="24"/>
              </w:rPr>
              <w:t>Trésorerie insuffisante en phase de lancement</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22BA95B"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55885">
              <w:rPr>
                <w:rFonts w:ascii="Times New Roman" w:hAnsi="Times New Roman"/>
                <w:sz w:val="24"/>
              </w:rPr>
              <w:t>Financement dimensionné pour couvrir 24 mois de déficit</w:t>
            </w:r>
          </w:p>
        </w:tc>
      </w:tr>
      <w:tr w:rsidR="00A46E1B" w:rsidRPr="00C55885" w14:paraId="285909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8A20D79"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Risque concurrentiel</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EB8E95"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Arrivée de nouveaux entrants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6C9D765" w14:textId="77777777" w:rsidR="00A46E1B" w:rsidRPr="00C55885" w:rsidRDefault="00A46E1B" w:rsidP="00A46E1B">
            <w:pPr>
              <w:spacing w:line="256"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C55885">
              <w:rPr>
                <w:rFonts w:ascii="Times New Roman" w:hAnsi="Times New Roman"/>
                <w:sz w:val="24"/>
              </w:rPr>
              <w:t>Positionnement prix accessible, proximité terrain, fonctionnalités adaptées</w:t>
            </w:r>
          </w:p>
        </w:tc>
      </w:tr>
      <w:tr w:rsidR="00A46E1B" w:rsidRPr="00C55885" w14:paraId="6C8D4C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AC386C7" w14:textId="77777777" w:rsidR="00A46E1B" w:rsidRPr="00C55885" w:rsidRDefault="00A46E1B" w:rsidP="00A46E1B">
            <w:pPr>
              <w:spacing w:line="256" w:lineRule="auto"/>
              <w:rPr>
                <w:rFonts w:ascii="Times New Roman" w:hAnsi="Times New Roman"/>
                <w:sz w:val="24"/>
                <w:lang w:val="en-GB"/>
              </w:rPr>
            </w:pPr>
            <w:r w:rsidRPr="00C55885">
              <w:rPr>
                <w:rFonts w:ascii="Times New Roman" w:hAnsi="Times New Roman"/>
                <w:sz w:val="24"/>
                <w:lang w:val="en-GB"/>
              </w:rPr>
              <w:t>Risque technique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A166D8A"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lang w:val="en-GB"/>
              </w:rPr>
            </w:pPr>
            <w:r w:rsidRPr="00C55885">
              <w:rPr>
                <w:rFonts w:ascii="Times New Roman" w:hAnsi="Times New Roman"/>
                <w:sz w:val="24"/>
                <w:lang w:val="en-GB"/>
              </w:rPr>
              <w:t>Défaillance du logiciel</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9751AAE" w14:textId="77777777" w:rsidR="00A46E1B" w:rsidRPr="00C55885" w:rsidRDefault="00A46E1B" w:rsidP="00A46E1B">
            <w:pPr>
              <w:spacing w:line="256"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4"/>
              </w:rPr>
            </w:pPr>
            <w:r w:rsidRPr="00C55885">
              <w:rPr>
                <w:rFonts w:ascii="Times New Roman" w:hAnsi="Times New Roman"/>
                <w:sz w:val="24"/>
              </w:rPr>
              <w:t>Sauvegarde locale automatisée, support technique dédié, mises à jour régulières</w:t>
            </w:r>
          </w:p>
        </w:tc>
      </w:tr>
    </w:tbl>
    <w:p w14:paraId="03CF8691" w14:textId="77E3A382" w:rsidR="00A46E1B" w:rsidRDefault="00062940" w:rsidP="00A46E1B">
      <w:pPr>
        <w:spacing w:line="256" w:lineRule="auto"/>
        <w:rPr>
          <w:rFonts w:ascii="Times New Roman" w:eastAsia="Calibri" w:hAnsi="Times New Roman" w:cs="Times New Roman"/>
          <w:b/>
          <w:bCs/>
          <w:sz w:val="24"/>
          <w:lang w:val="en-GB"/>
        </w:rPr>
      </w:pPr>
      <w:r w:rsidRPr="00062940">
        <w:rPr>
          <w:rFonts w:ascii="Times New Roman" w:eastAsia="Calibri" w:hAnsi="Times New Roman" w:cs="Times New Roman"/>
          <w:b/>
          <w:bCs/>
          <w:sz w:val="24"/>
          <w:u w:val="single"/>
          <w:lang w:val="en-GB"/>
        </w:rPr>
        <w:t xml:space="preserve">Tableau </w:t>
      </w:r>
      <w:proofErr w:type="gramStart"/>
      <w:r w:rsidRPr="00062940">
        <w:rPr>
          <w:rFonts w:ascii="Times New Roman" w:eastAsia="Calibri" w:hAnsi="Times New Roman" w:cs="Times New Roman"/>
          <w:b/>
          <w:bCs/>
          <w:sz w:val="24"/>
          <w:u w:val="single"/>
          <w:lang w:val="en-GB"/>
        </w:rPr>
        <w:t>15 :</w:t>
      </w:r>
      <w:proofErr w:type="gramEnd"/>
      <w:r w:rsidRPr="00C55885">
        <w:rPr>
          <w:rFonts w:ascii="Times New Roman" w:eastAsia="Calibri" w:hAnsi="Times New Roman" w:cs="Times New Roman"/>
          <w:b/>
          <w:bCs/>
          <w:sz w:val="24"/>
          <w:lang w:val="en-GB"/>
        </w:rPr>
        <w:t xml:space="preserve"> Analyse des risques financiers</w:t>
      </w:r>
    </w:p>
    <w:p w14:paraId="123BC5F5" w14:textId="77777777" w:rsidR="00062940" w:rsidRPr="00C55885" w:rsidRDefault="00062940" w:rsidP="00A46E1B">
      <w:pPr>
        <w:spacing w:line="256" w:lineRule="auto"/>
        <w:rPr>
          <w:rFonts w:ascii="Times New Roman" w:eastAsia="Calibri" w:hAnsi="Times New Roman" w:cs="Times New Roman"/>
          <w:sz w:val="24"/>
        </w:rPr>
      </w:pPr>
    </w:p>
    <w:p w14:paraId="46B9CD04" w14:textId="77777777" w:rsidR="00E9553A" w:rsidRPr="00062940" w:rsidRDefault="00E9553A">
      <w:pPr>
        <w:pStyle w:val="Paragraphedeliste"/>
        <w:numPr>
          <w:ilvl w:val="0"/>
          <w:numId w:val="3"/>
        </w:numPr>
        <w:rPr>
          <w:rFonts w:ascii="Times New Roman" w:hAnsi="Times New Roman" w:cs="Times New Roman"/>
          <w:b/>
          <w:bCs/>
          <w:sz w:val="24"/>
          <w:szCs w:val="24"/>
        </w:rPr>
      </w:pPr>
      <w:r w:rsidRPr="00062940">
        <w:rPr>
          <w:rFonts w:ascii="Times New Roman" w:hAnsi="Times New Roman" w:cs="Times New Roman"/>
          <w:b/>
          <w:bCs/>
          <w:sz w:val="24"/>
          <w:szCs w:val="24"/>
        </w:rPr>
        <w:t>Conclusion</w:t>
      </w:r>
    </w:p>
    <w:p w14:paraId="19B2DB00" w14:textId="77777777" w:rsidR="00A46E1B" w:rsidRPr="00062940" w:rsidRDefault="00A46E1B" w:rsidP="00A46E1B">
      <w:pPr>
        <w:jc w:val="both"/>
        <w:rPr>
          <w:rFonts w:ascii="Times New Roman" w:hAnsi="Times New Roman" w:cs="Times New Roman"/>
          <w:sz w:val="24"/>
          <w:szCs w:val="24"/>
        </w:rPr>
      </w:pPr>
      <w:r w:rsidRPr="00062940">
        <w:rPr>
          <w:rFonts w:ascii="Times New Roman" w:hAnsi="Times New Roman" w:cs="Times New Roman"/>
          <w:sz w:val="24"/>
          <w:szCs w:val="24"/>
        </w:rPr>
        <w:t>Le plan financier démontre une gestion rigoureuse du risque. Les deux premières années affichent un résultat comptable négatif, ce qui est habituel pour une startup SaaS en phase de pénétration. La trésorerie reste positive grâce à la réserve de sécurité.</w:t>
      </w:r>
    </w:p>
    <w:p w14:paraId="7D88538E" w14:textId="77777777" w:rsidR="00A46E1B" w:rsidRPr="00062940" w:rsidRDefault="00A46E1B" w:rsidP="00A46E1B">
      <w:pPr>
        <w:jc w:val="both"/>
        <w:rPr>
          <w:rFonts w:ascii="Times New Roman" w:hAnsi="Times New Roman" w:cs="Times New Roman"/>
          <w:sz w:val="24"/>
          <w:szCs w:val="24"/>
        </w:rPr>
      </w:pPr>
      <w:r w:rsidRPr="00062940">
        <w:rPr>
          <w:rFonts w:ascii="Times New Roman" w:hAnsi="Times New Roman" w:cs="Times New Roman"/>
          <w:sz w:val="24"/>
          <w:szCs w:val="24"/>
        </w:rPr>
        <w:t>Dès l'Année 3, le projet dégage des marges suffisantes pour rembourser la dette et autofinancer sa croissance. Avec un TRI de 35% et une VAN de 66,3 millions F CFA, le projet présente un profil rendement/risque favorable.</w:t>
      </w:r>
    </w:p>
    <w:p w14:paraId="71FA7681" w14:textId="77777777" w:rsidR="00A46E1B" w:rsidRPr="00062940" w:rsidRDefault="00A46E1B" w:rsidP="00A46E1B">
      <w:pPr>
        <w:jc w:val="both"/>
        <w:rPr>
          <w:rFonts w:ascii="Times New Roman" w:hAnsi="Times New Roman" w:cs="Times New Roman"/>
          <w:sz w:val="24"/>
          <w:szCs w:val="24"/>
        </w:rPr>
      </w:pPr>
      <w:r w:rsidRPr="00062940">
        <w:rPr>
          <w:rFonts w:ascii="Times New Roman" w:hAnsi="Times New Roman" w:cs="Times New Roman"/>
          <w:sz w:val="24"/>
          <w:szCs w:val="24"/>
        </w:rPr>
        <w:t>Nous sollicitons </w:t>
      </w:r>
      <w:r w:rsidRPr="00062940">
        <w:rPr>
          <w:rFonts w:ascii="Times New Roman" w:hAnsi="Times New Roman" w:cs="Times New Roman"/>
          <w:b/>
          <w:bCs/>
          <w:sz w:val="24"/>
          <w:szCs w:val="24"/>
        </w:rPr>
        <w:t>38 360 000 F CFA</w:t>
      </w:r>
      <w:r w:rsidRPr="00062940">
        <w:rPr>
          <w:rFonts w:ascii="Times New Roman" w:hAnsi="Times New Roman" w:cs="Times New Roman"/>
          <w:sz w:val="24"/>
          <w:szCs w:val="24"/>
        </w:rPr>
        <w:t> pour financer ce déploiement.</w:t>
      </w:r>
    </w:p>
    <w:p w14:paraId="30A11FE3" w14:textId="77777777" w:rsidR="00A46E1B" w:rsidRPr="00062940" w:rsidRDefault="00A46E1B" w:rsidP="00A46E1B">
      <w:pPr>
        <w:jc w:val="both"/>
        <w:rPr>
          <w:rFonts w:ascii="Times New Roman" w:hAnsi="Times New Roman" w:cs="Times New Roman"/>
          <w:sz w:val="24"/>
          <w:szCs w:val="24"/>
        </w:rPr>
      </w:pPr>
      <w:r w:rsidRPr="00062940">
        <w:rPr>
          <w:rFonts w:ascii="Times New Roman" w:hAnsi="Times New Roman" w:cs="Times New Roman"/>
          <w:sz w:val="24"/>
          <w:szCs w:val="24"/>
        </w:rPr>
        <w:t>Les aspects financiers validés, la section suivante présente les impacts attendus du projet.</w:t>
      </w:r>
    </w:p>
    <w:p w14:paraId="1561A9C2" w14:textId="77777777" w:rsidR="00E9553A" w:rsidRPr="00C55885" w:rsidRDefault="00E9553A" w:rsidP="00E9553A">
      <w:pPr>
        <w:rPr>
          <w:rFonts w:ascii="Times New Roman" w:hAnsi="Times New Roman" w:cs="Times New Roman"/>
        </w:rPr>
      </w:pPr>
      <w:r w:rsidRPr="00C55885">
        <w:rPr>
          <w:rFonts w:ascii="Times New Roman" w:hAnsi="Times New Roman" w:cs="Times New Roman"/>
        </w:rPr>
        <w:br w:type="page"/>
      </w:r>
    </w:p>
    <w:p w14:paraId="551CBFD2" w14:textId="1DAD2FDC" w:rsidR="00FC1217" w:rsidRPr="00C55885" w:rsidRDefault="00FC1217" w:rsidP="00EF4638">
      <w:pPr>
        <w:jc w:val="both"/>
        <w:rPr>
          <w:rFonts w:ascii="Times New Roman" w:hAnsi="Times New Roman" w:cs="Times New Roman"/>
        </w:rPr>
      </w:pPr>
    </w:p>
    <w:p w14:paraId="5AAA4305" w14:textId="77777777" w:rsidR="005E3703" w:rsidRPr="00C55885" w:rsidRDefault="005E3703" w:rsidP="00EF4638">
      <w:pPr>
        <w:jc w:val="both"/>
        <w:rPr>
          <w:rFonts w:ascii="Times New Roman" w:hAnsi="Times New Roman" w:cs="Times New Roman"/>
        </w:rPr>
      </w:pPr>
    </w:p>
    <w:p w14:paraId="561CF5BE" w14:textId="77777777" w:rsidR="005E3703" w:rsidRPr="00C55885" w:rsidRDefault="005E3703" w:rsidP="00EF4638">
      <w:pPr>
        <w:jc w:val="both"/>
        <w:rPr>
          <w:rFonts w:ascii="Times New Roman" w:hAnsi="Times New Roman" w:cs="Times New Roman"/>
        </w:rPr>
      </w:pPr>
    </w:p>
    <w:p w14:paraId="6572A603" w14:textId="77777777" w:rsidR="005E3703" w:rsidRPr="00C55885" w:rsidRDefault="005E3703" w:rsidP="00EF4638">
      <w:pPr>
        <w:jc w:val="both"/>
        <w:rPr>
          <w:rFonts w:ascii="Times New Roman" w:hAnsi="Times New Roman" w:cs="Times New Roman"/>
        </w:rPr>
      </w:pPr>
    </w:p>
    <w:p w14:paraId="1323917B" w14:textId="77777777" w:rsidR="005E3703" w:rsidRPr="00C55885" w:rsidRDefault="005E3703" w:rsidP="00EF4638">
      <w:pPr>
        <w:jc w:val="both"/>
        <w:rPr>
          <w:rFonts w:ascii="Times New Roman" w:hAnsi="Times New Roman" w:cs="Times New Roman"/>
        </w:rPr>
      </w:pPr>
    </w:p>
    <w:p w14:paraId="0FE90138" w14:textId="77777777" w:rsidR="005E3703" w:rsidRPr="00C55885" w:rsidRDefault="005E3703" w:rsidP="00EF4638">
      <w:pPr>
        <w:jc w:val="both"/>
        <w:rPr>
          <w:rFonts w:ascii="Times New Roman" w:hAnsi="Times New Roman" w:cs="Times New Roman"/>
        </w:rPr>
      </w:pPr>
    </w:p>
    <w:p w14:paraId="58A60EAA" w14:textId="77777777" w:rsidR="005E3703" w:rsidRPr="00C55885" w:rsidRDefault="005E3703" w:rsidP="00EF4638">
      <w:pPr>
        <w:jc w:val="both"/>
        <w:rPr>
          <w:rFonts w:ascii="Times New Roman" w:hAnsi="Times New Roman" w:cs="Times New Roman"/>
        </w:rPr>
      </w:pPr>
    </w:p>
    <w:p w14:paraId="4D0D64C5" w14:textId="77777777" w:rsidR="005E3703" w:rsidRPr="00C55885" w:rsidRDefault="005E3703" w:rsidP="00EF4638">
      <w:pPr>
        <w:jc w:val="both"/>
        <w:rPr>
          <w:rFonts w:ascii="Times New Roman" w:hAnsi="Times New Roman" w:cs="Times New Roman"/>
        </w:rPr>
      </w:pPr>
    </w:p>
    <w:p w14:paraId="445F5285" w14:textId="77777777" w:rsidR="005E3703" w:rsidRPr="00C55885" w:rsidRDefault="005E3703" w:rsidP="00EF4638">
      <w:pPr>
        <w:jc w:val="both"/>
        <w:rPr>
          <w:rFonts w:ascii="Times New Roman" w:hAnsi="Times New Roman" w:cs="Times New Roman"/>
          <w:sz w:val="56"/>
          <w:szCs w:val="56"/>
        </w:rPr>
      </w:pPr>
    </w:p>
    <w:p w14:paraId="7EF2A5CB" w14:textId="1946C9F1" w:rsidR="00FC1217" w:rsidRPr="00C55885" w:rsidRDefault="00FC1217">
      <w:pPr>
        <w:pStyle w:val="Paragraphedeliste"/>
        <w:numPr>
          <w:ilvl w:val="1"/>
          <w:numId w:val="6"/>
        </w:numPr>
        <w:jc w:val="center"/>
        <w:rPr>
          <w:rFonts w:ascii="Times New Roman" w:hAnsi="Times New Roman" w:cs="Times New Roman"/>
          <w:b/>
          <w:bCs/>
          <w:sz w:val="56"/>
          <w:szCs w:val="56"/>
        </w:rPr>
      </w:pPr>
      <w:r w:rsidRPr="00C55885">
        <w:rPr>
          <w:rFonts w:ascii="Times New Roman" w:hAnsi="Times New Roman" w:cs="Times New Roman"/>
          <w:b/>
          <w:bCs/>
          <w:sz w:val="56"/>
          <w:szCs w:val="56"/>
        </w:rPr>
        <w:t>Impacts du projet</w:t>
      </w:r>
    </w:p>
    <w:p w14:paraId="7DE8DD3B" w14:textId="77777777" w:rsidR="00CA495A" w:rsidRPr="00C55885" w:rsidRDefault="00CA495A" w:rsidP="00CA495A">
      <w:pPr>
        <w:pStyle w:val="Paragraphedeliste"/>
        <w:rPr>
          <w:rFonts w:ascii="Times New Roman" w:hAnsi="Times New Roman" w:cs="Times New Roman"/>
          <w:b/>
          <w:bCs/>
        </w:rPr>
      </w:pPr>
    </w:p>
    <w:p w14:paraId="7DB64A38" w14:textId="77777777" w:rsidR="00EF4638" w:rsidRPr="00C55885" w:rsidRDefault="00EF4638">
      <w:pPr>
        <w:rPr>
          <w:rFonts w:ascii="Times New Roman" w:hAnsi="Times New Roman" w:cs="Times New Roman"/>
        </w:rPr>
      </w:pPr>
      <w:r w:rsidRPr="00C55885">
        <w:rPr>
          <w:rFonts w:ascii="Times New Roman" w:hAnsi="Times New Roman" w:cs="Times New Roman"/>
        </w:rPr>
        <w:br w:type="page"/>
      </w:r>
    </w:p>
    <w:p w14:paraId="08504967" w14:textId="77777777" w:rsidR="001A527F" w:rsidRPr="00C55885" w:rsidRDefault="001A527F" w:rsidP="001A527F">
      <w:pPr>
        <w:pStyle w:val="Paragraphedeliste"/>
        <w:rPr>
          <w:rFonts w:ascii="Times New Roman" w:hAnsi="Times New Roman" w:cs="Times New Roman"/>
          <w:b/>
          <w:bCs/>
        </w:rPr>
      </w:pPr>
    </w:p>
    <w:p w14:paraId="0B1CB7B5" w14:textId="77777777" w:rsidR="001A527F" w:rsidRPr="00062940" w:rsidRDefault="001A527F">
      <w:pPr>
        <w:pStyle w:val="Paragraphedeliste"/>
        <w:numPr>
          <w:ilvl w:val="0"/>
          <w:numId w:val="20"/>
        </w:numPr>
        <w:rPr>
          <w:rFonts w:ascii="Times New Roman" w:hAnsi="Times New Roman" w:cs="Times New Roman"/>
          <w:b/>
          <w:bCs/>
          <w:sz w:val="24"/>
          <w:szCs w:val="24"/>
        </w:rPr>
      </w:pPr>
      <w:r w:rsidRPr="00062940">
        <w:rPr>
          <w:rFonts w:ascii="Times New Roman" w:hAnsi="Times New Roman" w:cs="Times New Roman"/>
          <w:b/>
          <w:bCs/>
          <w:sz w:val="24"/>
          <w:szCs w:val="24"/>
        </w:rPr>
        <w:t>Sur le plan socio-économique</w:t>
      </w:r>
    </w:p>
    <w:p w14:paraId="67C05293" w14:textId="77777777" w:rsidR="001A527F" w:rsidRPr="00062940" w:rsidRDefault="001A527F" w:rsidP="00062940">
      <w:pPr>
        <w:rPr>
          <w:rFonts w:ascii="Times New Roman" w:hAnsi="Times New Roman" w:cs="Times New Roman"/>
          <w:sz w:val="24"/>
          <w:szCs w:val="24"/>
        </w:rPr>
      </w:pPr>
      <w:r w:rsidRPr="00062940">
        <w:rPr>
          <w:rFonts w:ascii="Times New Roman" w:hAnsi="Times New Roman" w:cs="Times New Roman"/>
          <w:sz w:val="24"/>
          <w:szCs w:val="24"/>
        </w:rPr>
        <w:t>Le projet génère des impacts mesurables sur le plan socio-économique :</w:t>
      </w:r>
    </w:p>
    <w:p w14:paraId="582CB79A" w14:textId="77777777" w:rsidR="001A527F" w:rsidRPr="00062940" w:rsidRDefault="001A527F">
      <w:pPr>
        <w:pStyle w:val="Paragraphedeliste"/>
        <w:numPr>
          <w:ilvl w:val="0"/>
          <w:numId w:val="21"/>
        </w:numPr>
        <w:rPr>
          <w:rFonts w:ascii="Times New Roman" w:hAnsi="Times New Roman" w:cs="Times New Roman"/>
          <w:sz w:val="24"/>
          <w:szCs w:val="24"/>
        </w:rPr>
      </w:pPr>
      <w:r w:rsidRPr="00062940">
        <w:rPr>
          <w:rFonts w:ascii="Times New Roman" w:hAnsi="Times New Roman" w:cs="Times New Roman"/>
          <w:b/>
          <w:bCs/>
          <w:sz w:val="24"/>
          <w:szCs w:val="24"/>
        </w:rPr>
        <w:t>Création d'emplois directs</w:t>
      </w:r>
      <w:r w:rsidRPr="00062940">
        <w:rPr>
          <w:rFonts w:ascii="Times New Roman" w:hAnsi="Times New Roman" w:cs="Times New Roman"/>
          <w:sz w:val="24"/>
          <w:szCs w:val="24"/>
        </w:rPr>
        <w:t> : 4 postes en Année 1</w:t>
      </w:r>
    </w:p>
    <w:p w14:paraId="468C85DB" w14:textId="77777777" w:rsidR="001A527F" w:rsidRPr="00062940" w:rsidRDefault="001A527F">
      <w:pPr>
        <w:pStyle w:val="Paragraphedeliste"/>
        <w:numPr>
          <w:ilvl w:val="0"/>
          <w:numId w:val="21"/>
        </w:numPr>
        <w:rPr>
          <w:rFonts w:ascii="Times New Roman" w:hAnsi="Times New Roman" w:cs="Times New Roman"/>
          <w:sz w:val="24"/>
          <w:szCs w:val="24"/>
        </w:rPr>
      </w:pPr>
      <w:r w:rsidRPr="00062940">
        <w:rPr>
          <w:rFonts w:ascii="Times New Roman" w:hAnsi="Times New Roman" w:cs="Times New Roman"/>
          <w:b/>
          <w:bCs/>
          <w:sz w:val="24"/>
          <w:szCs w:val="24"/>
        </w:rPr>
        <w:t>Réduction des coûts pour les clients</w:t>
      </w:r>
      <w:r w:rsidRPr="00062940">
        <w:rPr>
          <w:rFonts w:ascii="Times New Roman" w:hAnsi="Times New Roman" w:cs="Times New Roman"/>
          <w:sz w:val="24"/>
          <w:szCs w:val="24"/>
        </w:rPr>
        <w:t> : Économie moyenne de 30 à 50% sur le coût des installations solaires (validé par simulations numériques et tests terrain). </w:t>
      </w:r>
      <w:r w:rsidRPr="00062940">
        <w:rPr>
          <w:rFonts w:ascii="Times New Roman" w:hAnsi="Times New Roman" w:cs="Times New Roman"/>
          <w:i/>
          <w:iCs/>
          <w:sz w:val="24"/>
          <w:szCs w:val="24"/>
        </w:rPr>
        <w:t>Indicateur : économie moyenne par projet en F CFA.</w:t>
      </w:r>
    </w:p>
    <w:p w14:paraId="17F80684" w14:textId="50A06606" w:rsidR="001A527F" w:rsidRPr="00062940" w:rsidRDefault="001A527F">
      <w:pPr>
        <w:pStyle w:val="Paragraphedeliste"/>
        <w:numPr>
          <w:ilvl w:val="0"/>
          <w:numId w:val="21"/>
        </w:numPr>
        <w:rPr>
          <w:rFonts w:ascii="Times New Roman" w:hAnsi="Times New Roman" w:cs="Times New Roman"/>
          <w:sz w:val="24"/>
          <w:szCs w:val="24"/>
          <w:lang w:val="en-GB"/>
        </w:rPr>
      </w:pPr>
      <w:r w:rsidRPr="00062940">
        <w:rPr>
          <w:rFonts w:ascii="Times New Roman" w:hAnsi="Times New Roman" w:cs="Times New Roman"/>
          <w:b/>
          <w:bCs/>
          <w:sz w:val="24"/>
          <w:szCs w:val="24"/>
        </w:rPr>
        <w:t>Amélioration de l'accès à l'énergie</w:t>
      </w:r>
      <w:r w:rsidRPr="00062940">
        <w:rPr>
          <w:rFonts w:ascii="Times New Roman" w:hAnsi="Times New Roman" w:cs="Times New Roman"/>
          <w:sz w:val="24"/>
          <w:szCs w:val="24"/>
        </w:rPr>
        <w:t> : En rendant les installations plus accessibles, le projet contribue à l'électrification de ménages supplémentaires. </w:t>
      </w:r>
      <w:r w:rsidRPr="00062940">
        <w:rPr>
          <w:rFonts w:ascii="Times New Roman" w:hAnsi="Times New Roman" w:cs="Times New Roman"/>
          <w:i/>
          <w:iCs/>
          <w:sz w:val="24"/>
          <w:szCs w:val="24"/>
          <w:lang w:val="en-GB"/>
        </w:rPr>
        <w:t>Indicateu</w:t>
      </w:r>
      <w:r w:rsidR="00062940">
        <w:rPr>
          <w:rFonts w:ascii="Times New Roman" w:hAnsi="Times New Roman" w:cs="Times New Roman"/>
          <w:i/>
          <w:iCs/>
          <w:sz w:val="24"/>
          <w:szCs w:val="24"/>
          <w:lang w:val="en-GB"/>
        </w:rPr>
        <w:t>r</w:t>
      </w:r>
      <w:r w:rsidRPr="00062940">
        <w:rPr>
          <w:rFonts w:ascii="Times New Roman" w:hAnsi="Times New Roman" w:cs="Times New Roman"/>
          <w:i/>
          <w:iCs/>
          <w:sz w:val="24"/>
          <w:szCs w:val="24"/>
          <w:lang w:val="en-GB"/>
        </w:rPr>
        <w:t>: nombre d'installations réalisées via KYA-SolDesign</w:t>
      </w:r>
    </w:p>
    <w:p w14:paraId="211EB545" w14:textId="77777777" w:rsidR="001A527F" w:rsidRPr="00062940" w:rsidRDefault="001A527F" w:rsidP="001A527F">
      <w:pPr>
        <w:pStyle w:val="Paragraphedeliste"/>
        <w:rPr>
          <w:rFonts w:ascii="Times New Roman" w:hAnsi="Times New Roman" w:cs="Times New Roman"/>
          <w:sz w:val="24"/>
          <w:szCs w:val="24"/>
        </w:rPr>
      </w:pPr>
    </w:p>
    <w:p w14:paraId="321CDE33" w14:textId="77777777" w:rsidR="001A527F" w:rsidRPr="00062940" w:rsidRDefault="001A527F">
      <w:pPr>
        <w:pStyle w:val="Paragraphedeliste"/>
        <w:numPr>
          <w:ilvl w:val="0"/>
          <w:numId w:val="20"/>
        </w:numPr>
        <w:rPr>
          <w:rFonts w:ascii="Times New Roman" w:hAnsi="Times New Roman" w:cs="Times New Roman"/>
          <w:b/>
          <w:bCs/>
          <w:sz w:val="24"/>
          <w:szCs w:val="24"/>
          <w:lang w:val="en-GB"/>
        </w:rPr>
      </w:pPr>
      <w:r w:rsidRPr="00062940">
        <w:rPr>
          <w:rFonts w:ascii="Times New Roman" w:hAnsi="Times New Roman" w:cs="Times New Roman"/>
          <w:b/>
          <w:bCs/>
          <w:sz w:val="24"/>
          <w:szCs w:val="24"/>
          <w:lang w:val="en-GB"/>
        </w:rPr>
        <w:t>Sur le plan environnemental</w:t>
      </w:r>
    </w:p>
    <w:p w14:paraId="188524F8" w14:textId="77777777" w:rsidR="001A527F" w:rsidRPr="00062940" w:rsidRDefault="001A527F">
      <w:pPr>
        <w:pStyle w:val="Paragraphedeliste"/>
        <w:numPr>
          <w:ilvl w:val="0"/>
          <w:numId w:val="22"/>
        </w:numPr>
        <w:rPr>
          <w:rFonts w:ascii="Times New Roman" w:hAnsi="Times New Roman" w:cs="Times New Roman"/>
          <w:sz w:val="24"/>
          <w:szCs w:val="24"/>
        </w:rPr>
      </w:pPr>
      <w:r w:rsidRPr="00062940">
        <w:rPr>
          <w:rFonts w:ascii="Times New Roman" w:hAnsi="Times New Roman" w:cs="Times New Roman"/>
          <w:b/>
          <w:bCs/>
          <w:sz w:val="24"/>
          <w:szCs w:val="24"/>
        </w:rPr>
        <w:t>Réduction du gaspillage de batteries</w:t>
      </w:r>
      <w:r w:rsidRPr="00062940">
        <w:rPr>
          <w:rFonts w:ascii="Times New Roman" w:hAnsi="Times New Roman" w:cs="Times New Roman"/>
          <w:sz w:val="24"/>
          <w:szCs w:val="24"/>
        </w:rPr>
        <w:t> : L'optimisation du dimensionnement évite le surdimensionnement du parc de batteries. </w:t>
      </w:r>
      <w:r w:rsidRPr="00062940">
        <w:rPr>
          <w:rFonts w:ascii="Times New Roman" w:hAnsi="Times New Roman" w:cs="Times New Roman"/>
          <w:i/>
          <w:iCs/>
          <w:sz w:val="24"/>
          <w:szCs w:val="24"/>
        </w:rPr>
        <w:t>Indicateur : réduction moyenne de la capacité batterie par projet (en Ah ou kWh).</w:t>
      </w:r>
    </w:p>
    <w:p w14:paraId="46E7FAC9" w14:textId="77777777" w:rsidR="001A527F" w:rsidRPr="00062940" w:rsidRDefault="001A527F">
      <w:pPr>
        <w:pStyle w:val="Paragraphedeliste"/>
        <w:numPr>
          <w:ilvl w:val="0"/>
          <w:numId w:val="22"/>
        </w:numPr>
        <w:rPr>
          <w:rFonts w:ascii="Times New Roman" w:hAnsi="Times New Roman" w:cs="Times New Roman"/>
          <w:sz w:val="24"/>
          <w:szCs w:val="24"/>
        </w:rPr>
      </w:pPr>
      <w:r w:rsidRPr="00062940">
        <w:rPr>
          <w:rFonts w:ascii="Times New Roman" w:hAnsi="Times New Roman" w:cs="Times New Roman"/>
          <w:b/>
          <w:bCs/>
          <w:sz w:val="24"/>
          <w:szCs w:val="24"/>
        </w:rPr>
        <w:t>Réduction des émissions de CO2</w:t>
      </w:r>
      <w:r w:rsidRPr="00062940">
        <w:rPr>
          <w:rFonts w:ascii="Times New Roman" w:hAnsi="Times New Roman" w:cs="Times New Roman"/>
          <w:sz w:val="24"/>
          <w:szCs w:val="24"/>
        </w:rPr>
        <w:t> : Chaque installation solaire bien dimensionnée remplace des sources fossiles. </w:t>
      </w:r>
      <w:r w:rsidRPr="00062940">
        <w:rPr>
          <w:rFonts w:ascii="Times New Roman" w:hAnsi="Times New Roman" w:cs="Times New Roman"/>
          <w:i/>
          <w:iCs/>
          <w:sz w:val="24"/>
          <w:szCs w:val="24"/>
        </w:rPr>
        <w:t>Indicateur : tonnes de CO2 évitées par an (estimé à 0,5 tCO2/kWc installé).</w:t>
      </w:r>
    </w:p>
    <w:p w14:paraId="4C8CCFCE" w14:textId="77777777" w:rsidR="001A527F" w:rsidRPr="00062940" w:rsidRDefault="001A527F" w:rsidP="001A527F">
      <w:pPr>
        <w:pStyle w:val="Paragraphedeliste"/>
        <w:rPr>
          <w:rFonts w:ascii="Times New Roman" w:hAnsi="Times New Roman" w:cs="Times New Roman"/>
          <w:sz w:val="24"/>
          <w:szCs w:val="24"/>
        </w:rPr>
      </w:pPr>
    </w:p>
    <w:p w14:paraId="510CE30F" w14:textId="77777777" w:rsidR="001A527F" w:rsidRPr="00062940" w:rsidRDefault="001A527F">
      <w:pPr>
        <w:pStyle w:val="Paragraphedeliste"/>
        <w:numPr>
          <w:ilvl w:val="0"/>
          <w:numId w:val="20"/>
        </w:numPr>
        <w:rPr>
          <w:rFonts w:ascii="Times New Roman" w:hAnsi="Times New Roman" w:cs="Times New Roman"/>
          <w:b/>
          <w:bCs/>
          <w:sz w:val="24"/>
          <w:szCs w:val="24"/>
          <w:lang w:val="en-GB"/>
        </w:rPr>
      </w:pPr>
      <w:r w:rsidRPr="00062940">
        <w:rPr>
          <w:rFonts w:ascii="Times New Roman" w:hAnsi="Times New Roman" w:cs="Times New Roman"/>
          <w:b/>
          <w:bCs/>
          <w:sz w:val="24"/>
          <w:szCs w:val="24"/>
          <w:lang w:val="en-GB"/>
        </w:rPr>
        <w:t>Liens avec les ODD</w:t>
      </w:r>
    </w:p>
    <w:p w14:paraId="766F8C64" w14:textId="77777777" w:rsidR="001A527F" w:rsidRPr="00062940" w:rsidRDefault="001A527F" w:rsidP="00062940">
      <w:pPr>
        <w:rPr>
          <w:rFonts w:ascii="Times New Roman" w:hAnsi="Times New Roman" w:cs="Times New Roman"/>
          <w:sz w:val="24"/>
          <w:szCs w:val="24"/>
        </w:rPr>
      </w:pPr>
      <w:r w:rsidRPr="00062940">
        <w:rPr>
          <w:rFonts w:ascii="Times New Roman" w:hAnsi="Times New Roman" w:cs="Times New Roman"/>
          <w:sz w:val="24"/>
          <w:szCs w:val="24"/>
        </w:rPr>
        <w:t>Le projet s'inscrit pleinement dans les Objectifs de Développement Durable définis par les Nations Unies :</w:t>
      </w:r>
    </w:p>
    <w:p w14:paraId="3069BF48" w14:textId="77777777" w:rsidR="001A527F" w:rsidRPr="00062940" w:rsidRDefault="001A527F">
      <w:pPr>
        <w:pStyle w:val="Paragraphedeliste"/>
        <w:numPr>
          <w:ilvl w:val="0"/>
          <w:numId w:val="23"/>
        </w:numPr>
        <w:rPr>
          <w:rFonts w:ascii="Times New Roman" w:hAnsi="Times New Roman" w:cs="Times New Roman"/>
          <w:sz w:val="24"/>
          <w:szCs w:val="24"/>
        </w:rPr>
      </w:pPr>
      <w:r w:rsidRPr="00062940">
        <w:rPr>
          <w:rFonts w:ascii="Times New Roman" w:hAnsi="Times New Roman" w:cs="Times New Roman"/>
          <w:b/>
          <w:bCs/>
          <w:sz w:val="24"/>
          <w:szCs w:val="24"/>
        </w:rPr>
        <w:t>ODD 7 – Énergie propre et d'un coût abordable</w:t>
      </w:r>
      <w:r w:rsidRPr="00062940">
        <w:rPr>
          <w:rFonts w:ascii="Times New Roman" w:hAnsi="Times New Roman" w:cs="Times New Roman"/>
          <w:sz w:val="24"/>
          <w:szCs w:val="24"/>
        </w:rPr>
        <w:t> : Le projet facilite le déploiement d'installations solaires de qualité et économiquement accessibles.</w:t>
      </w:r>
    </w:p>
    <w:p w14:paraId="63DBF6CF" w14:textId="77777777" w:rsidR="001A527F" w:rsidRPr="00062940" w:rsidRDefault="001A527F">
      <w:pPr>
        <w:pStyle w:val="Paragraphedeliste"/>
        <w:numPr>
          <w:ilvl w:val="0"/>
          <w:numId w:val="23"/>
        </w:numPr>
        <w:rPr>
          <w:rFonts w:ascii="Times New Roman" w:hAnsi="Times New Roman" w:cs="Times New Roman"/>
          <w:sz w:val="24"/>
          <w:szCs w:val="24"/>
        </w:rPr>
      </w:pPr>
      <w:r w:rsidRPr="00062940">
        <w:rPr>
          <w:rFonts w:ascii="Times New Roman" w:hAnsi="Times New Roman" w:cs="Times New Roman"/>
          <w:b/>
          <w:bCs/>
          <w:sz w:val="24"/>
          <w:szCs w:val="24"/>
        </w:rPr>
        <w:t>ODD 8 – Travail décent et croissance économique</w:t>
      </w:r>
      <w:r w:rsidRPr="00062940">
        <w:rPr>
          <w:rFonts w:ascii="Times New Roman" w:hAnsi="Times New Roman" w:cs="Times New Roman"/>
          <w:sz w:val="24"/>
          <w:szCs w:val="24"/>
        </w:rPr>
        <w:t> : Création d'emplois qualifiés dans le secteur technologique.</w:t>
      </w:r>
    </w:p>
    <w:p w14:paraId="0898523F" w14:textId="77777777" w:rsidR="001A527F" w:rsidRPr="00062940" w:rsidRDefault="001A527F">
      <w:pPr>
        <w:pStyle w:val="Paragraphedeliste"/>
        <w:numPr>
          <w:ilvl w:val="0"/>
          <w:numId w:val="23"/>
        </w:numPr>
        <w:rPr>
          <w:rFonts w:ascii="Times New Roman" w:hAnsi="Times New Roman" w:cs="Times New Roman"/>
          <w:sz w:val="24"/>
          <w:szCs w:val="24"/>
        </w:rPr>
      </w:pPr>
      <w:r w:rsidRPr="00062940">
        <w:rPr>
          <w:rFonts w:ascii="Times New Roman" w:hAnsi="Times New Roman" w:cs="Times New Roman"/>
          <w:b/>
          <w:bCs/>
          <w:sz w:val="24"/>
          <w:szCs w:val="24"/>
        </w:rPr>
        <w:t>ODD 9 – Industrie, innovation et infrastructure</w:t>
      </w:r>
      <w:r w:rsidRPr="00062940">
        <w:rPr>
          <w:rFonts w:ascii="Times New Roman" w:hAnsi="Times New Roman" w:cs="Times New Roman"/>
          <w:sz w:val="24"/>
          <w:szCs w:val="24"/>
        </w:rPr>
        <w:t> : Développement d'une innovation logicielle africaine pour l'Afrique.</w:t>
      </w:r>
    </w:p>
    <w:p w14:paraId="5697F5B4" w14:textId="77777777" w:rsidR="001A527F" w:rsidRPr="00062940" w:rsidRDefault="001A527F">
      <w:pPr>
        <w:pStyle w:val="Paragraphedeliste"/>
        <w:numPr>
          <w:ilvl w:val="0"/>
          <w:numId w:val="23"/>
        </w:numPr>
        <w:rPr>
          <w:rFonts w:ascii="Times New Roman" w:hAnsi="Times New Roman" w:cs="Times New Roman"/>
          <w:sz w:val="24"/>
          <w:szCs w:val="24"/>
        </w:rPr>
      </w:pPr>
      <w:r w:rsidRPr="00062940">
        <w:rPr>
          <w:rFonts w:ascii="Times New Roman" w:hAnsi="Times New Roman" w:cs="Times New Roman"/>
          <w:b/>
          <w:bCs/>
          <w:sz w:val="24"/>
          <w:szCs w:val="24"/>
        </w:rPr>
        <w:t>ODD 13 – Mesures relatives à la lutte contre les changements climatiques</w:t>
      </w:r>
      <w:r w:rsidRPr="00062940">
        <w:rPr>
          <w:rFonts w:ascii="Times New Roman" w:hAnsi="Times New Roman" w:cs="Times New Roman"/>
          <w:sz w:val="24"/>
          <w:szCs w:val="24"/>
        </w:rPr>
        <w:t> : Promotion des énergies renouvelables et réduction de l'empreinte carbone</w:t>
      </w:r>
    </w:p>
    <w:p w14:paraId="202AB0C8" w14:textId="77777777" w:rsidR="00790553" w:rsidRPr="00062940" w:rsidRDefault="00790553" w:rsidP="00790553">
      <w:pPr>
        <w:pStyle w:val="Paragraphedeliste"/>
        <w:rPr>
          <w:rFonts w:ascii="Times New Roman" w:hAnsi="Times New Roman" w:cs="Times New Roman"/>
          <w:b/>
          <w:bCs/>
          <w:sz w:val="24"/>
          <w:szCs w:val="24"/>
        </w:rPr>
      </w:pPr>
    </w:p>
    <w:p w14:paraId="492CE0C2" w14:textId="77777777" w:rsidR="00790553" w:rsidRPr="00C55885" w:rsidRDefault="00790553" w:rsidP="00790553">
      <w:pPr>
        <w:pStyle w:val="Paragraphedeliste"/>
        <w:rPr>
          <w:rFonts w:ascii="Times New Roman" w:hAnsi="Times New Roman" w:cs="Times New Roman"/>
          <w:b/>
          <w:bCs/>
        </w:rPr>
      </w:pPr>
    </w:p>
    <w:p w14:paraId="68424DBC" w14:textId="77777777" w:rsidR="00790553" w:rsidRPr="00C55885" w:rsidRDefault="00790553" w:rsidP="00790553">
      <w:pPr>
        <w:pStyle w:val="Paragraphedeliste"/>
        <w:rPr>
          <w:rFonts w:ascii="Times New Roman" w:hAnsi="Times New Roman" w:cs="Times New Roman"/>
          <w:b/>
          <w:bCs/>
        </w:rPr>
      </w:pPr>
    </w:p>
    <w:p w14:paraId="52E42674" w14:textId="357294D8" w:rsidR="001A527F" w:rsidRPr="00C55885" w:rsidRDefault="001A527F" w:rsidP="00790553">
      <w:pPr>
        <w:pStyle w:val="Paragraphedeliste"/>
        <w:rPr>
          <w:rFonts w:ascii="Times New Roman" w:hAnsi="Times New Roman" w:cs="Times New Roman"/>
          <w:b/>
          <w:bCs/>
        </w:rPr>
      </w:pPr>
      <w:r w:rsidRPr="00C55885">
        <w:rPr>
          <w:rFonts w:ascii="Times New Roman" w:hAnsi="Times New Roman" w:cs="Times New Roman"/>
          <w:b/>
          <w:bCs/>
        </w:rPr>
        <w:br w:type="page"/>
      </w:r>
    </w:p>
    <w:p w14:paraId="07C4E4C9" w14:textId="77777777" w:rsidR="00790553" w:rsidRPr="00C55885" w:rsidRDefault="00790553" w:rsidP="00790553">
      <w:pPr>
        <w:pStyle w:val="Paragraphedeliste"/>
        <w:rPr>
          <w:rFonts w:ascii="Times New Roman" w:hAnsi="Times New Roman" w:cs="Times New Roman"/>
          <w:b/>
          <w:bCs/>
        </w:rPr>
      </w:pPr>
    </w:p>
    <w:p w14:paraId="5289E38F" w14:textId="77777777" w:rsidR="00790553" w:rsidRPr="00C55885" w:rsidRDefault="00790553" w:rsidP="00790553">
      <w:pPr>
        <w:pStyle w:val="Paragraphedeliste"/>
        <w:rPr>
          <w:rFonts w:ascii="Times New Roman" w:hAnsi="Times New Roman" w:cs="Times New Roman"/>
          <w:b/>
          <w:bCs/>
        </w:rPr>
      </w:pPr>
    </w:p>
    <w:p w14:paraId="079DFF0E" w14:textId="77777777" w:rsidR="00790553" w:rsidRPr="00C55885" w:rsidRDefault="00790553" w:rsidP="00790553">
      <w:pPr>
        <w:pStyle w:val="Paragraphedeliste"/>
        <w:rPr>
          <w:rFonts w:ascii="Times New Roman" w:hAnsi="Times New Roman" w:cs="Times New Roman"/>
          <w:b/>
          <w:bCs/>
        </w:rPr>
      </w:pPr>
    </w:p>
    <w:p w14:paraId="037C7497" w14:textId="77777777" w:rsidR="00790553" w:rsidRPr="00C55885" w:rsidRDefault="00790553" w:rsidP="00790553">
      <w:pPr>
        <w:pStyle w:val="Paragraphedeliste"/>
        <w:rPr>
          <w:rFonts w:ascii="Times New Roman" w:hAnsi="Times New Roman" w:cs="Times New Roman"/>
          <w:b/>
          <w:bCs/>
        </w:rPr>
      </w:pPr>
    </w:p>
    <w:p w14:paraId="61B0904E" w14:textId="77777777" w:rsidR="00790553" w:rsidRPr="00C55885" w:rsidRDefault="00790553" w:rsidP="00790553">
      <w:pPr>
        <w:pStyle w:val="Paragraphedeliste"/>
        <w:rPr>
          <w:rFonts w:ascii="Times New Roman" w:hAnsi="Times New Roman" w:cs="Times New Roman"/>
          <w:b/>
          <w:bCs/>
        </w:rPr>
      </w:pPr>
    </w:p>
    <w:p w14:paraId="185BE024" w14:textId="77777777" w:rsidR="00790553" w:rsidRPr="00C55885" w:rsidRDefault="00790553" w:rsidP="00790553">
      <w:pPr>
        <w:pStyle w:val="Paragraphedeliste"/>
        <w:rPr>
          <w:rFonts w:ascii="Times New Roman" w:hAnsi="Times New Roman" w:cs="Times New Roman"/>
          <w:b/>
          <w:bCs/>
        </w:rPr>
      </w:pPr>
    </w:p>
    <w:p w14:paraId="33E1BB9B" w14:textId="77777777" w:rsidR="00790553" w:rsidRPr="00C55885" w:rsidRDefault="00790553" w:rsidP="00790553">
      <w:pPr>
        <w:pStyle w:val="Paragraphedeliste"/>
        <w:rPr>
          <w:rFonts w:ascii="Times New Roman" w:hAnsi="Times New Roman" w:cs="Times New Roman"/>
          <w:b/>
          <w:bCs/>
        </w:rPr>
      </w:pPr>
    </w:p>
    <w:p w14:paraId="38097627" w14:textId="77777777" w:rsidR="00790553" w:rsidRPr="00C55885" w:rsidRDefault="00790553" w:rsidP="00790553">
      <w:pPr>
        <w:pStyle w:val="Paragraphedeliste"/>
        <w:rPr>
          <w:rFonts w:ascii="Times New Roman" w:hAnsi="Times New Roman" w:cs="Times New Roman"/>
          <w:b/>
          <w:bCs/>
        </w:rPr>
      </w:pPr>
    </w:p>
    <w:p w14:paraId="3CACEFF3" w14:textId="77777777" w:rsidR="00790553" w:rsidRPr="00C55885" w:rsidRDefault="00790553" w:rsidP="00790553">
      <w:pPr>
        <w:pStyle w:val="Paragraphedeliste"/>
        <w:rPr>
          <w:rFonts w:ascii="Times New Roman" w:hAnsi="Times New Roman" w:cs="Times New Roman"/>
          <w:b/>
          <w:bCs/>
        </w:rPr>
      </w:pPr>
    </w:p>
    <w:p w14:paraId="6EE1D934" w14:textId="77777777" w:rsidR="00790553" w:rsidRPr="00C55885" w:rsidRDefault="00790553" w:rsidP="00790553">
      <w:pPr>
        <w:pStyle w:val="Paragraphedeliste"/>
        <w:rPr>
          <w:rFonts w:ascii="Times New Roman" w:hAnsi="Times New Roman" w:cs="Times New Roman"/>
          <w:b/>
          <w:bCs/>
        </w:rPr>
      </w:pPr>
    </w:p>
    <w:p w14:paraId="39C19C0E" w14:textId="77777777" w:rsidR="00790553" w:rsidRPr="00C55885" w:rsidRDefault="00790553" w:rsidP="00790553">
      <w:pPr>
        <w:pStyle w:val="Paragraphedeliste"/>
        <w:rPr>
          <w:rFonts w:ascii="Times New Roman" w:hAnsi="Times New Roman" w:cs="Times New Roman"/>
          <w:b/>
          <w:bCs/>
        </w:rPr>
      </w:pPr>
    </w:p>
    <w:p w14:paraId="682C2C61" w14:textId="77777777" w:rsidR="00790553" w:rsidRPr="00C55885" w:rsidRDefault="00790553" w:rsidP="00790553">
      <w:pPr>
        <w:pStyle w:val="Paragraphedeliste"/>
        <w:rPr>
          <w:rFonts w:ascii="Times New Roman" w:hAnsi="Times New Roman" w:cs="Times New Roman"/>
          <w:b/>
          <w:bCs/>
        </w:rPr>
      </w:pPr>
    </w:p>
    <w:p w14:paraId="4229B98E" w14:textId="77777777" w:rsidR="00790553" w:rsidRPr="00C55885" w:rsidRDefault="00790553" w:rsidP="00790553">
      <w:pPr>
        <w:pStyle w:val="Paragraphedeliste"/>
        <w:rPr>
          <w:rFonts w:ascii="Times New Roman" w:hAnsi="Times New Roman" w:cs="Times New Roman"/>
          <w:b/>
          <w:bCs/>
        </w:rPr>
      </w:pPr>
    </w:p>
    <w:p w14:paraId="4F2DB75C" w14:textId="77777777" w:rsidR="00790553" w:rsidRPr="00C55885" w:rsidRDefault="00790553" w:rsidP="00790553">
      <w:pPr>
        <w:pStyle w:val="Paragraphedeliste"/>
        <w:rPr>
          <w:rFonts w:ascii="Times New Roman" w:hAnsi="Times New Roman" w:cs="Times New Roman"/>
          <w:b/>
          <w:bCs/>
        </w:rPr>
      </w:pPr>
    </w:p>
    <w:p w14:paraId="4761B666" w14:textId="39C013CC" w:rsidR="00FC1217" w:rsidRPr="00C55885" w:rsidRDefault="00FC1217">
      <w:pPr>
        <w:pStyle w:val="Paragraphedeliste"/>
        <w:numPr>
          <w:ilvl w:val="1"/>
          <w:numId w:val="6"/>
        </w:numPr>
        <w:jc w:val="center"/>
        <w:rPr>
          <w:rFonts w:ascii="Times New Roman" w:hAnsi="Times New Roman" w:cs="Times New Roman"/>
          <w:b/>
          <w:bCs/>
          <w:sz w:val="56"/>
          <w:szCs w:val="56"/>
        </w:rPr>
      </w:pPr>
      <w:r w:rsidRPr="00C55885">
        <w:rPr>
          <w:rFonts w:ascii="Times New Roman" w:hAnsi="Times New Roman" w:cs="Times New Roman"/>
          <w:b/>
          <w:bCs/>
          <w:sz w:val="56"/>
          <w:szCs w:val="56"/>
        </w:rPr>
        <w:t>Annexes</w:t>
      </w:r>
    </w:p>
    <w:p w14:paraId="51575EAD" w14:textId="3476D703" w:rsidR="009D631C" w:rsidRPr="00C55885" w:rsidRDefault="00790553" w:rsidP="009D631C">
      <w:pPr>
        <w:rPr>
          <w:rFonts w:ascii="Times New Roman" w:hAnsi="Times New Roman" w:cs="Times New Roman"/>
        </w:rPr>
      </w:pPr>
      <w:r w:rsidRPr="00C55885">
        <w:rPr>
          <w:rFonts w:ascii="Times New Roman" w:hAnsi="Times New Roman" w:cs="Times New Roman"/>
        </w:rPr>
        <w:br w:type="page"/>
      </w:r>
    </w:p>
    <w:p w14:paraId="31A5B925" w14:textId="77777777" w:rsidR="00131A60" w:rsidRPr="00C55885" w:rsidRDefault="00131A60" w:rsidP="00131A60">
      <w:pPr>
        <w:rPr>
          <w:rFonts w:ascii="Times New Roman" w:hAnsi="Times New Roman" w:cs="Times New Roman"/>
          <w:b/>
          <w:bCs/>
        </w:rPr>
      </w:pPr>
      <w:r w:rsidRPr="00FA1E51">
        <w:rPr>
          <w:rFonts w:ascii="Times New Roman" w:hAnsi="Times New Roman" w:cs="Times New Roman"/>
          <w:b/>
          <w:bCs/>
          <w:u w:val="single"/>
        </w:rPr>
        <w:lastRenderedPageBreak/>
        <w:t>Annexe 1</w:t>
      </w:r>
      <w:r w:rsidRPr="00C55885">
        <w:rPr>
          <w:rFonts w:ascii="Times New Roman" w:hAnsi="Times New Roman" w:cs="Times New Roman"/>
          <w:b/>
          <w:bCs/>
        </w:rPr>
        <w:t> : Présentation de KYA</w:t>
      </w:r>
    </w:p>
    <w:p w14:paraId="3DBC7F3B" w14:textId="77777777" w:rsidR="00131A60" w:rsidRPr="00C55885" w:rsidRDefault="00131A60" w:rsidP="00131A60">
      <w:pPr>
        <w:pStyle w:val="Paragraphedeliste"/>
        <w:numPr>
          <w:ilvl w:val="0"/>
          <w:numId w:val="25"/>
        </w:numPr>
        <w:spacing w:after="0" w:line="240" w:lineRule="auto"/>
        <w:rPr>
          <w:rFonts w:ascii="Times New Roman" w:eastAsia="Times New Roman" w:hAnsi="Times New Roman" w:cs="Times New Roman"/>
          <w:b/>
          <w:bCs/>
          <w:color w:val="FF8900"/>
          <w:sz w:val="36"/>
          <w:szCs w:val="36"/>
          <w:lang w:eastAsia="fr-FR"/>
        </w:rPr>
      </w:pPr>
      <w:r w:rsidRPr="00C55885">
        <w:rPr>
          <w:rFonts w:ascii="Times New Roman" w:eastAsia="Times New Roman" w:hAnsi="Times New Roman" w:cs="Times New Roman"/>
          <w:b/>
          <w:bCs/>
          <w:color w:val="FF8900"/>
          <w:sz w:val="36"/>
          <w:szCs w:val="36"/>
          <w:lang w:eastAsia="fr-FR"/>
        </w:rPr>
        <w:t xml:space="preserve">À PROPOS </w:t>
      </w:r>
    </w:p>
    <w:p w14:paraId="0369DC85" w14:textId="77777777" w:rsidR="00131A60" w:rsidRPr="00C55885" w:rsidRDefault="00131A60" w:rsidP="00131A60">
      <w:pPr>
        <w:pStyle w:val="Paragraphedeliste"/>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p>
    <w:p w14:paraId="0F3D84E1" w14:textId="77777777" w:rsidR="00131A60" w:rsidRPr="00C55885" w:rsidRDefault="00131A60" w:rsidP="00131A60">
      <w:pPr>
        <w:pStyle w:val="Paragraphedeliste"/>
        <w:numPr>
          <w:ilvl w:val="0"/>
          <w:numId w:val="24"/>
        </w:numPr>
        <w:spacing w:before="100" w:beforeAutospacing="1" w:after="100" w:afterAutospacing="1" w:line="240" w:lineRule="auto"/>
        <w:jc w:val="both"/>
        <w:outlineLvl w:val="1"/>
        <w:rPr>
          <w:rFonts w:ascii="Times New Roman" w:eastAsia="Times New Roman" w:hAnsi="Times New Roman" w:cs="Times New Roman"/>
          <w:b/>
          <w:bCs/>
          <w:color w:val="009999"/>
          <w:sz w:val="36"/>
          <w:szCs w:val="36"/>
          <w:lang w:eastAsia="fr-FR"/>
        </w:rPr>
      </w:pPr>
      <w:r w:rsidRPr="00C55885">
        <w:rPr>
          <w:rFonts w:ascii="Times New Roman" w:eastAsia="Times New Roman" w:hAnsi="Times New Roman" w:cs="Times New Roman"/>
          <w:b/>
          <w:bCs/>
          <w:color w:val="009999"/>
          <w:sz w:val="36"/>
          <w:szCs w:val="36"/>
          <w:lang w:eastAsia="fr-FR"/>
        </w:rPr>
        <w:t>Notre société</w:t>
      </w:r>
    </w:p>
    <w:p w14:paraId="461F65CF" w14:textId="77777777" w:rsidR="00131A60" w:rsidRPr="00C55885" w:rsidRDefault="00131A60" w:rsidP="00131A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5885">
        <w:rPr>
          <w:rFonts w:ascii="Times New Roman" w:eastAsia="Times New Roman" w:hAnsi="Times New Roman" w:cs="Times New Roman"/>
          <w:sz w:val="24"/>
          <w:szCs w:val="24"/>
          <w:lang w:eastAsia="fr-FR"/>
        </w:rPr>
        <w:t xml:space="preserve">Fondé en 2015, </w:t>
      </w:r>
      <w:r w:rsidRPr="00C55885">
        <w:rPr>
          <w:rFonts w:ascii="Times New Roman" w:eastAsia="Times New Roman" w:hAnsi="Times New Roman" w:cs="Times New Roman"/>
          <w:b/>
          <w:bCs/>
          <w:sz w:val="24"/>
          <w:szCs w:val="24"/>
          <w:lang w:eastAsia="fr-FR"/>
        </w:rPr>
        <w:t>KYA-Energy Group</w:t>
      </w:r>
      <w:r w:rsidRPr="00C55885">
        <w:rPr>
          <w:rFonts w:ascii="Times New Roman" w:eastAsia="Times New Roman" w:hAnsi="Times New Roman" w:cs="Times New Roman"/>
          <w:sz w:val="24"/>
          <w:szCs w:val="24"/>
          <w:lang w:eastAsia="fr-FR"/>
        </w:rPr>
        <w:t xml:space="preserve"> est un acteur majeur dans le secteur des énergies renouvelables en Afrique de l’Ouest. </w:t>
      </w:r>
    </w:p>
    <w:p w14:paraId="3D918746" w14:textId="77777777" w:rsidR="00131A60" w:rsidRPr="00C55885" w:rsidRDefault="00131A60" w:rsidP="00131A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5885">
        <w:rPr>
          <w:rFonts w:ascii="Times New Roman" w:eastAsia="Times New Roman" w:hAnsi="Times New Roman" w:cs="Times New Roman"/>
          <w:sz w:val="24"/>
          <w:szCs w:val="24"/>
          <w:lang w:eastAsia="fr-FR"/>
        </w:rPr>
        <w:t xml:space="preserve">Nous sommes spécialisés dans la </w:t>
      </w:r>
      <w:r w:rsidRPr="00C55885">
        <w:rPr>
          <w:rFonts w:ascii="Times New Roman" w:eastAsia="Times New Roman" w:hAnsi="Times New Roman" w:cs="Times New Roman"/>
          <w:b/>
          <w:bCs/>
          <w:sz w:val="24"/>
          <w:szCs w:val="24"/>
          <w:lang w:eastAsia="fr-FR"/>
        </w:rPr>
        <w:t>conception, l’assemblage et la commercialisation de solutions énergétiques solaires innovantes</w:t>
      </w:r>
      <w:r w:rsidRPr="00C55885">
        <w:rPr>
          <w:rFonts w:ascii="Times New Roman" w:eastAsia="Times New Roman" w:hAnsi="Times New Roman" w:cs="Times New Roman"/>
          <w:sz w:val="24"/>
          <w:szCs w:val="24"/>
          <w:lang w:eastAsia="fr-FR"/>
        </w:rPr>
        <w:t xml:space="preserve"> adaptées aux réalités africaines. </w:t>
      </w:r>
    </w:p>
    <w:p w14:paraId="12FF5070" w14:textId="77777777" w:rsidR="00131A60" w:rsidRPr="00C55885" w:rsidRDefault="00131A60" w:rsidP="00131A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5885">
        <w:rPr>
          <w:rFonts w:ascii="Times New Roman" w:eastAsia="Times New Roman" w:hAnsi="Times New Roman" w:cs="Times New Roman"/>
          <w:sz w:val="24"/>
          <w:szCs w:val="24"/>
          <w:lang w:eastAsia="fr-FR"/>
        </w:rPr>
        <w:t>Nous avons pour ambition de contribuer activement à la transition énergétique en offrant des produits et services qui allient innovation technologique, fiabilité technique et accessibilité économique.</w:t>
      </w:r>
    </w:p>
    <w:p w14:paraId="67BDA184" w14:textId="77777777" w:rsidR="00131A60" w:rsidRPr="00C55885" w:rsidRDefault="00131A60" w:rsidP="00131A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5885">
        <w:rPr>
          <w:rFonts w:ascii="Times New Roman" w:eastAsia="Times New Roman" w:hAnsi="Times New Roman" w:cs="Times New Roman"/>
          <w:sz w:val="24"/>
          <w:szCs w:val="24"/>
          <w:lang w:eastAsia="fr-FR"/>
        </w:rPr>
        <w:t>Notre plus grand rêve est de faire du</w:t>
      </w:r>
      <w:r w:rsidRPr="00C55885">
        <w:rPr>
          <w:rFonts w:ascii="Times New Roman" w:eastAsia="Times New Roman" w:hAnsi="Times New Roman" w:cs="Times New Roman"/>
          <w:b/>
          <w:bCs/>
          <w:sz w:val="24"/>
          <w:szCs w:val="24"/>
          <w:lang w:eastAsia="fr-FR"/>
        </w:rPr>
        <w:t xml:space="preserve"> Togo, le hub technologique des énergies renouvelables pour l’Afrique</w:t>
      </w:r>
      <w:r w:rsidRPr="00C55885">
        <w:rPr>
          <w:rFonts w:ascii="Times New Roman" w:eastAsia="Times New Roman" w:hAnsi="Times New Roman" w:cs="Times New Roman"/>
          <w:sz w:val="24"/>
          <w:szCs w:val="24"/>
          <w:lang w:eastAsia="fr-FR"/>
        </w:rPr>
        <w:t>, avec une expansion d’activités vers des pays à faible taux d’électrification comme ceux du Sahel, la Sierra Leone, le Libéria, la Guinée-Conakry, le Tchad, la Centrafrique et de nouveaux marchés en Côte d’Ivoire, au Ghana, etc.</w:t>
      </w:r>
    </w:p>
    <w:p w14:paraId="70EA3412" w14:textId="77777777" w:rsidR="00131A60" w:rsidRPr="00C55885" w:rsidRDefault="00131A60" w:rsidP="00131A60">
      <w:pPr>
        <w:pStyle w:val="Paragraphedeliste"/>
        <w:numPr>
          <w:ilvl w:val="0"/>
          <w:numId w:val="24"/>
        </w:numPr>
        <w:spacing w:before="100" w:beforeAutospacing="1" w:after="100" w:afterAutospacing="1" w:line="240" w:lineRule="auto"/>
        <w:jc w:val="both"/>
        <w:outlineLvl w:val="1"/>
        <w:rPr>
          <w:rFonts w:ascii="Times New Roman" w:eastAsia="Times New Roman" w:hAnsi="Times New Roman" w:cs="Times New Roman"/>
          <w:b/>
          <w:bCs/>
          <w:color w:val="009999"/>
          <w:sz w:val="36"/>
          <w:szCs w:val="36"/>
          <w:lang w:eastAsia="fr-FR"/>
        </w:rPr>
      </w:pPr>
      <w:r w:rsidRPr="00C55885">
        <w:rPr>
          <w:rFonts w:ascii="Times New Roman" w:eastAsia="Times New Roman" w:hAnsi="Times New Roman" w:cs="Times New Roman"/>
          <w:b/>
          <w:bCs/>
          <w:color w:val="009999"/>
          <w:sz w:val="36"/>
          <w:szCs w:val="36"/>
          <w:lang w:eastAsia="fr-FR"/>
        </w:rPr>
        <w:t>Notre histoire</w:t>
      </w:r>
    </w:p>
    <w:p w14:paraId="63DC7EB0"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Créé en juillet 2015 par le Professeur Yao K. AZOUMAH, dans un contexte de demande croissante d’énergie propre et durable, KYA-Energy Group s’est positionné depuis le début comme acteur clé dans la conception et le développement de solutions énergétiques adaptées aux besoins africains. En effet, dès sa création, l’entreprise a su évoluer pour devenir un acteur incontournable dans le domaine de l’énergie solaire et des solutions technologiques associées, au Togo et dans la sous-région ouest africaine, à travers le développement de logiciels, de groupes électrosolaires, de gestionnaires d’énergie, et par sa contribution à la réalisation de grands projets de construction de grandes centrales solaires et de renforcement de capacités des professionnels de la filière.</w:t>
      </w:r>
    </w:p>
    <w:p w14:paraId="1CF5125C"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Avec une forte volonté d’innovation technologique et un engagement constant en faveur du développement durable, KYA-Energy Group s’est dotée d’une expertise locale avérée et a développé des partenariats stratégiques pour offrir des solutions à haute valeur ajoutée, contribuant ainsi à l’amélioration des conditions de vie et à l’essor économique en Afrique.</w:t>
      </w:r>
    </w:p>
    <w:p w14:paraId="00CE26E5"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KYA-Energy Group s’est positionné stratégiquement pour fournir des solutions sur mesure pour des applications productives et surtout orientées business. Plusieurs projets ont été menés dans ce sens : de la solarisation des centres de santé, des écoles, des fermes agricoles, en passant par des sites militaires et des plateformes multifonctionnelles agricoles.</w:t>
      </w:r>
    </w:p>
    <w:p w14:paraId="3CF2A2AE" w14:textId="4357C208" w:rsidR="00062940" w:rsidRPr="00062940" w:rsidRDefault="00131A60" w:rsidP="00062940">
      <w:pPr>
        <w:jc w:val="both"/>
        <w:rPr>
          <w:rFonts w:ascii="Times New Roman" w:hAnsi="Times New Roman" w:cs="Times New Roman"/>
          <w:sz w:val="24"/>
          <w:szCs w:val="24"/>
        </w:rPr>
      </w:pPr>
      <w:r w:rsidRPr="00C55885">
        <w:rPr>
          <w:rFonts w:ascii="Times New Roman" w:hAnsi="Times New Roman" w:cs="Times New Roman"/>
          <w:sz w:val="24"/>
          <w:szCs w:val="24"/>
        </w:rPr>
        <w:t>De 2015 à ce jour, KYA-Energy Group a significativement impacté l’environnement socio-économique du Togo et de l’Afrique de l’ouest grâce au développement de ses produits et services, ce qui lui a valu plusieurs prix et distinctions nationales et internationales.</w:t>
      </w:r>
    </w:p>
    <w:p w14:paraId="25BC64C7"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lastRenderedPageBreak/>
        <w:t>Notre entreprise amorce une nouvelle décennie avec l’ambition d’aller à l’industrialisation concrète de ses produits solaires pour disposer d’une meilleure politique de coût pour le bonheur des populations africaines.</w:t>
      </w:r>
    </w:p>
    <w:p w14:paraId="4772E036" w14:textId="77777777" w:rsidR="00131A60" w:rsidRPr="00C55885" w:rsidRDefault="00131A60" w:rsidP="00131A60">
      <w:pPr>
        <w:pStyle w:val="Paragraphedeliste"/>
        <w:numPr>
          <w:ilvl w:val="0"/>
          <w:numId w:val="24"/>
        </w:numPr>
        <w:spacing w:before="100" w:beforeAutospacing="1" w:after="100" w:afterAutospacing="1" w:line="240" w:lineRule="auto"/>
        <w:jc w:val="both"/>
        <w:outlineLvl w:val="1"/>
        <w:rPr>
          <w:rFonts w:ascii="Times New Roman" w:hAnsi="Times New Roman" w:cs="Times New Roman"/>
          <w:color w:val="FF0000"/>
          <w:sz w:val="28"/>
          <w:szCs w:val="28"/>
        </w:rPr>
      </w:pPr>
      <w:r w:rsidRPr="00C55885">
        <w:rPr>
          <w:rFonts w:ascii="Times New Roman" w:eastAsia="Times New Roman" w:hAnsi="Times New Roman" w:cs="Times New Roman"/>
          <w:b/>
          <w:bCs/>
          <w:color w:val="009999"/>
          <w:sz w:val="36"/>
          <w:szCs w:val="36"/>
          <w:lang w:eastAsia="fr-FR"/>
        </w:rPr>
        <w:t>Nos impacts</w:t>
      </w:r>
    </w:p>
    <w:p w14:paraId="1D10611E" w14:textId="77777777" w:rsidR="00131A60" w:rsidRPr="00C55885" w:rsidRDefault="00131A60" w:rsidP="00131A60">
      <w:pPr>
        <w:pStyle w:val="Paragraphedeliste"/>
        <w:spacing w:before="100" w:beforeAutospacing="1" w:after="100" w:afterAutospacing="1" w:line="240" w:lineRule="auto"/>
        <w:ind w:left="1440"/>
        <w:jc w:val="both"/>
        <w:outlineLvl w:val="1"/>
        <w:rPr>
          <w:rFonts w:ascii="Times New Roman" w:hAnsi="Times New Roman" w:cs="Times New Roman"/>
          <w:color w:val="FF0000"/>
          <w:sz w:val="28"/>
          <w:szCs w:val="28"/>
        </w:rPr>
      </w:pPr>
    </w:p>
    <w:p w14:paraId="186A8C26" w14:textId="77777777" w:rsidR="00131A60" w:rsidRPr="00C55885" w:rsidRDefault="00131A60" w:rsidP="00131A60">
      <w:pPr>
        <w:pStyle w:val="Paragraphedeliste"/>
        <w:rPr>
          <w:rFonts w:ascii="Times New Roman" w:hAnsi="Times New Roman" w:cs="Times New Roman"/>
          <w:sz w:val="28"/>
          <w:szCs w:val="28"/>
        </w:rPr>
      </w:pPr>
    </w:p>
    <w:p w14:paraId="4A8F55E3" w14:textId="77777777" w:rsidR="00131A60" w:rsidRPr="00C55885" w:rsidRDefault="00131A60" w:rsidP="00131A60">
      <w:pPr>
        <w:pStyle w:val="Paragraphedeliste"/>
        <w:spacing w:before="100" w:beforeAutospacing="1" w:after="100" w:afterAutospacing="1" w:line="240" w:lineRule="auto"/>
        <w:ind w:left="1440"/>
        <w:jc w:val="both"/>
        <w:outlineLvl w:val="1"/>
        <w:rPr>
          <w:rFonts w:ascii="Times New Roman" w:eastAsia="Times New Roman" w:hAnsi="Times New Roman" w:cs="Times New Roman"/>
          <w:b/>
          <w:bCs/>
          <w:color w:val="FF8900"/>
          <w:sz w:val="36"/>
          <w:szCs w:val="36"/>
          <w:lang w:eastAsia="fr-FR"/>
        </w:rPr>
      </w:pPr>
      <w:r w:rsidRPr="00C55885">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23E734A4" wp14:editId="77DB4EF1">
                <wp:simplePos x="0" y="0"/>
                <wp:positionH relativeFrom="column">
                  <wp:posOffset>4510405</wp:posOffset>
                </wp:positionH>
                <wp:positionV relativeFrom="paragraph">
                  <wp:posOffset>1326515</wp:posOffset>
                </wp:positionV>
                <wp:extent cx="1905000" cy="586740"/>
                <wp:effectExtent l="0" t="0" r="0" b="3810"/>
                <wp:wrapNone/>
                <wp:docPr id="1722424887" name="Zone de texte 62"/>
                <wp:cNvGraphicFramePr/>
                <a:graphic xmlns:a="http://schemas.openxmlformats.org/drawingml/2006/main">
                  <a:graphicData uri="http://schemas.microsoft.com/office/word/2010/wordprocessingShape">
                    <wps:wsp>
                      <wps:cNvSpPr txBox="1"/>
                      <wps:spPr>
                        <a:xfrm>
                          <a:off x="0" y="0"/>
                          <a:ext cx="1905000" cy="586740"/>
                        </a:xfrm>
                        <a:prstGeom prst="rect">
                          <a:avLst/>
                        </a:prstGeom>
                        <a:noFill/>
                        <a:ln w="6350">
                          <a:noFill/>
                        </a:ln>
                      </wps:spPr>
                      <wps:txbx>
                        <w:txbxContent>
                          <w:p w14:paraId="5010052B"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Nombre d’entreprises ou agences formées :</w:t>
                            </w:r>
                            <w:r w:rsidRPr="00F333FE">
                              <w:rPr>
                                <w:rFonts w:ascii="Arial Narrow" w:hAnsi="Arial Narrow"/>
                                <w:b/>
                                <w:bCs/>
                                <w:color w:val="FF0000"/>
                                <w:sz w:val="28"/>
                                <w:szCs w:val="28"/>
                              </w:rPr>
                              <w:t>10</w:t>
                            </w:r>
                          </w:p>
                          <w:p w14:paraId="11A331F8" w14:textId="77777777" w:rsidR="00131A60" w:rsidRPr="00F333FE" w:rsidRDefault="00131A60" w:rsidP="00131A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E734A4" id="_x0000_t202" coordsize="21600,21600" o:spt="202" path="m,l,21600r21600,l21600,xe">
                <v:stroke joinstyle="miter"/>
                <v:path gradientshapeok="t" o:connecttype="rect"/>
              </v:shapetype>
              <v:shape id="Zone de texte 62" o:spid="_x0000_s1026" type="#_x0000_t202" style="position:absolute;left:0;text-align:left;margin-left:355.15pt;margin-top:104.45pt;width:150pt;height:46.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" filled="f" stroked="f" strokeweight=".5pt">
                <v:textbox>
                  <w:txbxContent>
                    <w:p w14:paraId="5010052B"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Nombre d’entreprises ou agences formées :</w:t>
                      </w:r>
                      <w:r w:rsidRPr="00F333FE">
                        <w:rPr>
                          <w:rFonts w:ascii="Arial Narrow" w:hAnsi="Arial Narrow"/>
                          <w:b/>
                          <w:bCs/>
                          <w:color w:val="FF0000"/>
                          <w:sz w:val="28"/>
                          <w:szCs w:val="28"/>
                        </w:rPr>
                        <w:t>10</w:t>
                      </w:r>
                    </w:p>
                    <w:p w14:paraId="11A331F8" w14:textId="77777777" w:rsidR="00131A60" w:rsidRPr="00F333FE" w:rsidRDefault="00131A60" w:rsidP="00131A60"/>
                  </w:txbxContent>
                </v:textbox>
              </v:shape>
            </w:pict>
          </mc:Fallback>
        </mc:AlternateContent>
      </w:r>
      <w:r w:rsidRPr="00C55885">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33706BD0" wp14:editId="7AE4D291">
                <wp:simplePos x="0" y="0"/>
                <wp:positionH relativeFrom="column">
                  <wp:posOffset>723265</wp:posOffset>
                </wp:positionH>
                <wp:positionV relativeFrom="paragraph">
                  <wp:posOffset>2390140</wp:posOffset>
                </wp:positionV>
                <wp:extent cx="1691640" cy="546100"/>
                <wp:effectExtent l="0" t="0" r="0" b="6350"/>
                <wp:wrapNone/>
                <wp:docPr id="1056246052" name="Zone de texte 62"/>
                <wp:cNvGraphicFramePr/>
                <a:graphic xmlns:a="http://schemas.openxmlformats.org/drawingml/2006/main">
                  <a:graphicData uri="http://schemas.microsoft.com/office/word/2010/wordprocessingShape">
                    <wps:wsp>
                      <wps:cNvSpPr txBox="1"/>
                      <wps:spPr>
                        <a:xfrm>
                          <a:off x="0" y="0"/>
                          <a:ext cx="1691640" cy="546100"/>
                        </a:xfrm>
                        <a:prstGeom prst="rect">
                          <a:avLst/>
                        </a:prstGeom>
                        <a:noFill/>
                        <a:ln w="6350">
                          <a:noFill/>
                        </a:ln>
                      </wps:spPr>
                      <wps:txbx>
                        <w:txbxContent>
                          <w:p w14:paraId="45E3BA24"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 xml:space="preserve">Nombre total d’emplois directs : </w:t>
                            </w:r>
                            <w:r w:rsidRPr="00F333FE">
                              <w:rPr>
                                <w:rFonts w:ascii="Arial Narrow" w:hAnsi="Arial Narrow"/>
                                <w:b/>
                                <w:bCs/>
                                <w:color w:val="FF0000"/>
                                <w:sz w:val="28"/>
                                <w:szCs w:val="28"/>
                              </w:rPr>
                              <w:t>100</w:t>
                            </w:r>
                          </w:p>
                          <w:p w14:paraId="4C68E419" w14:textId="77777777" w:rsidR="00131A60" w:rsidRPr="00F333FE" w:rsidRDefault="00131A60" w:rsidP="00131A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06BD0" id="_x0000_s1027" type="#_x0000_t202" style="position:absolute;left:0;text-align:left;margin-left:56.95pt;margin-top:188.2pt;width:133.2pt;height:4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" filled="f" stroked="f" strokeweight=".5pt">
                <v:textbox>
                  <w:txbxContent>
                    <w:p w14:paraId="45E3BA24"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 xml:space="preserve">Nombre total d’emplois directs : </w:t>
                      </w:r>
                      <w:r w:rsidRPr="00F333FE">
                        <w:rPr>
                          <w:rFonts w:ascii="Arial Narrow" w:hAnsi="Arial Narrow"/>
                          <w:b/>
                          <w:bCs/>
                          <w:color w:val="FF0000"/>
                          <w:sz w:val="28"/>
                          <w:szCs w:val="28"/>
                        </w:rPr>
                        <w:t>100</w:t>
                      </w:r>
                    </w:p>
                    <w:p w14:paraId="4C68E419" w14:textId="77777777" w:rsidR="00131A60" w:rsidRPr="00F333FE" w:rsidRDefault="00131A60" w:rsidP="00131A60"/>
                  </w:txbxContent>
                </v:textbox>
              </v:shape>
            </w:pict>
          </mc:Fallback>
        </mc:AlternateContent>
      </w:r>
      <w:r w:rsidRPr="00C55885">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376EF3DF" wp14:editId="368E7AC5">
                <wp:simplePos x="0" y="0"/>
                <wp:positionH relativeFrom="column">
                  <wp:posOffset>4573905</wp:posOffset>
                </wp:positionH>
                <wp:positionV relativeFrom="paragraph">
                  <wp:posOffset>116205</wp:posOffset>
                </wp:positionV>
                <wp:extent cx="1739900" cy="546100"/>
                <wp:effectExtent l="0" t="0" r="0" b="6350"/>
                <wp:wrapNone/>
                <wp:docPr id="959940938" name="Zone de texte 62"/>
                <wp:cNvGraphicFramePr/>
                <a:graphic xmlns:a="http://schemas.openxmlformats.org/drawingml/2006/main">
                  <a:graphicData uri="http://schemas.microsoft.com/office/word/2010/wordprocessingShape">
                    <wps:wsp>
                      <wps:cNvSpPr txBox="1"/>
                      <wps:spPr>
                        <a:xfrm>
                          <a:off x="0" y="0"/>
                          <a:ext cx="1739900" cy="546100"/>
                        </a:xfrm>
                        <a:prstGeom prst="rect">
                          <a:avLst/>
                        </a:prstGeom>
                        <a:noFill/>
                        <a:ln w="6350">
                          <a:noFill/>
                        </a:ln>
                      </wps:spPr>
                      <wps:txbx>
                        <w:txbxContent>
                          <w:p w14:paraId="731CF864"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Nombre total d’emplois indirects :</w:t>
                            </w:r>
                            <w:r w:rsidRPr="00F333FE">
                              <w:rPr>
                                <w:rFonts w:ascii="Arial Narrow" w:hAnsi="Arial Narrow"/>
                                <w:b/>
                                <w:bCs/>
                                <w:color w:val="FF0000"/>
                                <w:sz w:val="28"/>
                                <w:szCs w:val="28"/>
                              </w:rPr>
                              <w:t>468</w:t>
                            </w:r>
                          </w:p>
                          <w:p w14:paraId="39721C2D" w14:textId="77777777" w:rsidR="00131A60" w:rsidRPr="00F333FE" w:rsidRDefault="00131A60" w:rsidP="00131A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6EF3DF" id="_x0000_s1028" type="#_x0000_t202" style="position:absolute;left:0;text-align:left;margin-left:360.15pt;margin-top:9.15pt;width:137pt;height: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" filled="f" stroked="f" strokeweight=".5pt">
                <v:textbox>
                  <w:txbxContent>
                    <w:p w14:paraId="731CF864"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Nombre total d’emplois indirects :</w:t>
                      </w:r>
                      <w:r w:rsidRPr="00F333FE">
                        <w:rPr>
                          <w:rFonts w:ascii="Arial Narrow" w:hAnsi="Arial Narrow"/>
                          <w:b/>
                          <w:bCs/>
                          <w:color w:val="FF0000"/>
                          <w:sz w:val="28"/>
                          <w:szCs w:val="28"/>
                        </w:rPr>
                        <w:t>468</w:t>
                      </w:r>
                    </w:p>
                    <w:p w14:paraId="39721C2D" w14:textId="77777777" w:rsidR="00131A60" w:rsidRPr="00F333FE" w:rsidRDefault="00131A60" w:rsidP="00131A60"/>
                  </w:txbxContent>
                </v:textbox>
              </v:shape>
            </w:pict>
          </mc:Fallback>
        </mc:AlternateContent>
      </w:r>
      <w:r w:rsidRPr="00C55885">
        <w:rPr>
          <w:rFonts w:ascii="Times New Roman" w:hAnsi="Times New Roman" w:cs="Times New Roman"/>
          <w:noProof/>
        </w:rPr>
        <w:drawing>
          <wp:anchor distT="0" distB="0" distL="114300" distR="114300" simplePos="0" relativeHeight="251663360" behindDoc="1" locked="0" layoutInCell="1" allowOverlap="1" wp14:anchorId="1308995B" wp14:editId="4BEFFDF7">
            <wp:simplePos x="0" y="0"/>
            <wp:positionH relativeFrom="column">
              <wp:posOffset>3692525</wp:posOffset>
            </wp:positionH>
            <wp:positionV relativeFrom="paragraph">
              <wp:posOffset>1221105</wp:posOffset>
            </wp:positionV>
            <wp:extent cx="641350" cy="641350"/>
            <wp:effectExtent l="0" t="0" r="6350" b="6350"/>
            <wp:wrapNone/>
            <wp:docPr id="210357816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 cy="641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61312" behindDoc="1" locked="0" layoutInCell="1" allowOverlap="1" wp14:anchorId="50EED8A0" wp14:editId="75F9618A">
            <wp:simplePos x="0" y="0"/>
            <wp:positionH relativeFrom="column">
              <wp:posOffset>3710305</wp:posOffset>
            </wp:positionH>
            <wp:positionV relativeFrom="paragraph">
              <wp:posOffset>147955</wp:posOffset>
            </wp:positionV>
            <wp:extent cx="635000" cy="635000"/>
            <wp:effectExtent l="0" t="0" r="0" b="0"/>
            <wp:wrapNone/>
            <wp:docPr id="95013753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5000" cy="635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60288" behindDoc="1" locked="0" layoutInCell="1" allowOverlap="1" wp14:anchorId="7B1FEF27" wp14:editId="6B488899">
            <wp:simplePos x="0" y="0"/>
            <wp:positionH relativeFrom="column">
              <wp:posOffset>-188595</wp:posOffset>
            </wp:positionH>
            <wp:positionV relativeFrom="paragraph">
              <wp:posOffset>2371725</wp:posOffset>
            </wp:positionV>
            <wp:extent cx="590550" cy="590550"/>
            <wp:effectExtent l="0" t="0" r="0" b="0"/>
            <wp:wrapNone/>
            <wp:docPr id="98833403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DD9A9A3" wp14:editId="324DB246">
                <wp:simplePos x="0" y="0"/>
                <wp:positionH relativeFrom="column">
                  <wp:posOffset>706755</wp:posOffset>
                </wp:positionH>
                <wp:positionV relativeFrom="paragraph">
                  <wp:posOffset>1265555</wp:posOffset>
                </wp:positionV>
                <wp:extent cx="1536700" cy="546100"/>
                <wp:effectExtent l="0" t="0" r="0" b="6350"/>
                <wp:wrapNone/>
                <wp:docPr id="499295221" name="Zone de texte 62"/>
                <wp:cNvGraphicFramePr/>
                <a:graphic xmlns:a="http://schemas.openxmlformats.org/drawingml/2006/main">
                  <a:graphicData uri="http://schemas.microsoft.com/office/word/2010/wordprocessingShape">
                    <wps:wsp>
                      <wps:cNvSpPr txBox="1"/>
                      <wps:spPr>
                        <a:xfrm>
                          <a:off x="0" y="0"/>
                          <a:ext cx="1536700" cy="546100"/>
                        </a:xfrm>
                        <a:prstGeom prst="rect">
                          <a:avLst/>
                        </a:prstGeom>
                        <a:noFill/>
                        <a:ln w="6350">
                          <a:noFill/>
                        </a:ln>
                      </wps:spPr>
                      <wps:txbx>
                        <w:txbxContent>
                          <w:p w14:paraId="13182460"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Quantité de CO</w:t>
                            </w:r>
                            <w:r w:rsidRPr="00F333FE">
                              <w:rPr>
                                <w:rFonts w:ascii="Arial Narrow" w:hAnsi="Arial Narrow"/>
                                <w:sz w:val="28"/>
                                <w:szCs w:val="28"/>
                                <w:vertAlign w:val="subscript"/>
                              </w:rPr>
                              <w:t xml:space="preserve">2 </w:t>
                            </w:r>
                            <w:r w:rsidRPr="00F333FE">
                              <w:rPr>
                                <w:rFonts w:ascii="Arial Narrow" w:hAnsi="Arial Narrow"/>
                                <w:sz w:val="28"/>
                                <w:szCs w:val="28"/>
                              </w:rPr>
                              <w:t xml:space="preserve">évitée : </w:t>
                            </w:r>
                            <w:r w:rsidRPr="00F333FE">
                              <w:rPr>
                                <w:rFonts w:ascii="Arial Narrow" w:hAnsi="Arial Narrow"/>
                                <w:b/>
                                <w:bCs/>
                                <w:color w:val="FF0000"/>
                                <w:sz w:val="28"/>
                                <w:szCs w:val="28"/>
                              </w:rPr>
                              <w:t>396 T / an</w:t>
                            </w:r>
                          </w:p>
                          <w:p w14:paraId="203840D5" w14:textId="77777777" w:rsidR="00131A60" w:rsidRPr="00F333FE" w:rsidRDefault="00131A60" w:rsidP="00131A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D9A9A3" id="_x0000_s1029" type="#_x0000_t202" style="position:absolute;left:0;text-align:left;margin-left:55.65pt;margin-top:99.65pt;width:121pt;height: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" filled="f" stroked="f" strokeweight=".5pt">
                <v:textbox>
                  <w:txbxContent>
                    <w:p w14:paraId="13182460"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Quantité de CO</w:t>
                      </w:r>
                      <w:r w:rsidRPr="00F333FE">
                        <w:rPr>
                          <w:rFonts w:ascii="Arial Narrow" w:hAnsi="Arial Narrow"/>
                          <w:sz w:val="28"/>
                          <w:szCs w:val="28"/>
                          <w:vertAlign w:val="subscript"/>
                        </w:rPr>
                        <w:t xml:space="preserve">2 </w:t>
                      </w:r>
                      <w:r w:rsidRPr="00F333FE">
                        <w:rPr>
                          <w:rFonts w:ascii="Arial Narrow" w:hAnsi="Arial Narrow"/>
                          <w:sz w:val="28"/>
                          <w:szCs w:val="28"/>
                        </w:rPr>
                        <w:t xml:space="preserve">évitée : </w:t>
                      </w:r>
                      <w:r w:rsidRPr="00F333FE">
                        <w:rPr>
                          <w:rFonts w:ascii="Arial Narrow" w:hAnsi="Arial Narrow"/>
                          <w:b/>
                          <w:bCs/>
                          <w:color w:val="FF0000"/>
                          <w:sz w:val="28"/>
                          <w:szCs w:val="28"/>
                        </w:rPr>
                        <w:t>396 T / an</w:t>
                      </w:r>
                    </w:p>
                    <w:p w14:paraId="203840D5" w14:textId="77777777" w:rsidR="00131A60" w:rsidRPr="00F333FE" w:rsidRDefault="00131A60" w:rsidP="00131A60"/>
                  </w:txbxContent>
                </v:textbox>
              </v:shape>
            </w:pict>
          </mc:Fallback>
        </mc:AlternateContent>
      </w:r>
      <w:r w:rsidRPr="00C55885">
        <w:rPr>
          <w:rFonts w:ascii="Times New Roman" w:hAnsi="Times New Roman" w:cs="Times New Roman"/>
          <w:noProof/>
        </w:rPr>
        <w:drawing>
          <wp:anchor distT="0" distB="0" distL="114300" distR="114300" simplePos="0" relativeHeight="251666432" behindDoc="1" locked="0" layoutInCell="1" allowOverlap="1" wp14:anchorId="69BCFC06" wp14:editId="7E645CC9">
            <wp:simplePos x="0" y="0"/>
            <wp:positionH relativeFrom="column">
              <wp:posOffset>-144145</wp:posOffset>
            </wp:positionH>
            <wp:positionV relativeFrom="paragraph">
              <wp:posOffset>1202055</wp:posOffset>
            </wp:positionV>
            <wp:extent cx="609600" cy="609600"/>
            <wp:effectExtent l="0" t="0" r="0" b="0"/>
            <wp:wrapNone/>
            <wp:docPr id="143984838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096488B5" wp14:editId="70DD3BC0">
                <wp:simplePos x="0" y="0"/>
                <wp:positionH relativeFrom="column">
                  <wp:posOffset>725805</wp:posOffset>
                </wp:positionH>
                <wp:positionV relativeFrom="paragraph">
                  <wp:posOffset>141605</wp:posOffset>
                </wp:positionV>
                <wp:extent cx="1536700" cy="546100"/>
                <wp:effectExtent l="0" t="0" r="0" b="6350"/>
                <wp:wrapNone/>
                <wp:docPr id="2139618852" name="Zone de texte 62"/>
                <wp:cNvGraphicFramePr/>
                <a:graphic xmlns:a="http://schemas.openxmlformats.org/drawingml/2006/main">
                  <a:graphicData uri="http://schemas.microsoft.com/office/word/2010/wordprocessingShape">
                    <wps:wsp>
                      <wps:cNvSpPr txBox="1"/>
                      <wps:spPr>
                        <a:xfrm>
                          <a:off x="0" y="0"/>
                          <a:ext cx="1536700" cy="546100"/>
                        </a:xfrm>
                        <a:prstGeom prst="rect">
                          <a:avLst/>
                        </a:prstGeom>
                        <a:noFill/>
                        <a:ln w="6350">
                          <a:noFill/>
                        </a:ln>
                      </wps:spPr>
                      <wps:txbx>
                        <w:txbxContent>
                          <w:p w14:paraId="2EDC56BD" w14:textId="77777777" w:rsidR="00131A60" w:rsidRPr="00F333FE" w:rsidRDefault="00131A60" w:rsidP="00131A60">
                            <w:pPr>
                              <w:spacing w:after="0" w:line="240" w:lineRule="auto"/>
                              <w:rPr>
                                <w:rFonts w:ascii="Arial Narrow" w:hAnsi="Arial Narrow"/>
                                <w:sz w:val="28"/>
                                <w:szCs w:val="28"/>
                              </w:rPr>
                            </w:pPr>
                            <w:r w:rsidRPr="00F333FE">
                              <w:rPr>
                                <w:rFonts w:ascii="Arial Narrow" w:hAnsi="Arial Narrow"/>
                                <w:sz w:val="28"/>
                                <w:szCs w:val="28"/>
                              </w:rPr>
                              <w:t xml:space="preserve">Puissance cumulée installée : </w:t>
                            </w:r>
                            <w:r w:rsidRPr="00F333FE">
                              <w:rPr>
                                <w:rFonts w:ascii="Arial Narrow" w:hAnsi="Arial Narrow"/>
                                <w:b/>
                                <w:bCs/>
                                <w:color w:val="FF0000"/>
                                <w:sz w:val="28"/>
                                <w:szCs w:val="28"/>
                              </w:rPr>
                              <w:t>5 MWc</w:t>
                            </w:r>
                          </w:p>
                          <w:p w14:paraId="55F85C30" w14:textId="77777777" w:rsidR="00131A60" w:rsidRPr="00F333FE" w:rsidRDefault="00131A60" w:rsidP="00131A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6488B5" id="_x0000_s1030" type="#_x0000_t202" style="position:absolute;left:0;text-align:left;margin-left:57.15pt;margin-top:11.15pt;width:121pt;height: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" filled="f" stroked="f" strokeweight=".5pt">
                <v:textbox>
                  <w:txbxContent>
                    <w:p w14:paraId="2EDC56BD" w14:textId="77777777" w:rsidR="00131A60" w:rsidRPr="00F333FE" w:rsidRDefault="00131A60" w:rsidP="00131A60">
                      <w:pPr>
                        <w:spacing w:after="0" w:line="240" w:lineRule="auto"/>
                        <w:rPr>
                          <w:rFonts w:ascii="Arial Narrow" w:hAnsi="Arial Narrow"/>
                          <w:sz w:val="28"/>
                          <w:szCs w:val="28"/>
                        </w:rPr>
                      </w:pPr>
                      <w:r w:rsidRPr="00F333FE">
                        <w:rPr>
                          <w:rFonts w:ascii="Arial Narrow" w:hAnsi="Arial Narrow"/>
                          <w:sz w:val="28"/>
                          <w:szCs w:val="28"/>
                        </w:rPr>
                        <w:t xml:space="preserve">Puissance cumulée installée : </w:t>
                      </w:r>
                      <w:r w:rsidRPr="00F333FE">
                        <w:rPr>
                          <w:rFonts w:ascii="Arial Narrow" w:hAnsi="Arial Narrow"/>
                          <w:b/>
                          <w:bCs/>
                          <w:color w:val="FF0000"/>
                          <w:sz w:val="28"/>
                          <w:szCs w:val="28"/>
                        </w:rPr>
                        <w:t>5 MWc</w:t>
                      </w:r>
                    </w:p>
                    <w:p w14:paraId="55F85C30" w14:textId="77777777" w:rsidR="00131A60" w:rsidRPr="00F333FE" w:rsidRDefault="00131A60" w:rsidP="00131A60"/>
                  </w:txbxContent>
                </v:textbox>
              </v:shape>
            </w:pict>
          </mc:Fallback>
        </mc:AlternateContent>
      </w:r>
      <w:r w:rsidRPr="00C55885">
        <w:rPr>
          <w:rFonts w:ascii="Times New Roman" w:hAnsi="Times New Roman" w:cs="Times New Roman"/>
          <w:noProof/>
        </w:rPr>
        <w:drawing>
          <wp:anchor distT="0" distB="0" distL="114300" distR="114300" simplePos="0" relativeHeight="251659264" behindDoc="1" locked="0" layoutInCell="1" allowOverlap="1" wp14:anchorId="724A3733" wp14:editId="24348282">
            <wp:simplePos x="0" y="0"/>
            <wp:positionH relativeFrom="margin">
              <wp:posOffset>-131445</wp:posOffset>
            </wp:positionH>
            <wp:positionV relativeFrom="paragraph">
              <wp:posOffset>90805</wp:posOffset>
            </wp:positionV>
            <wp:extent cx="641350" cy="641350"/>
            <wp:effectExtent l="0" t="0" r="6350" b="0"/>
            <wp:wrapNone/>
            <wp:docPr id="167628632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H="1">
                      <a:off x="0" y="0"/>
                      <a:ext cx="641350" cy="641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D7F8D1F" wp14:editId="71559435">
                <wp:simplePos x="0" y="0"/>
                <wp:positionH relativeFrom="column">
                  <wp:posOffset>4472305</wp:posOffset>
                </wp:positionH>
                <wp:positionV relativeFrom="paragraph">
                  <wp:posOffset>2402205</wp:posOffset>
                </wp:positionV>
                <wp:extent cx="1739900" cy="546100"/>
                <wp:effectExtent l="0" t="0" r="0" b="6350"/>
                <wp:wrapNone/>
                <wp:docPr id="1817654897" name="Zone de texte 62"/>
                <wp:cNvGraphicFramePr/>
                <a:graphic xmlns:a="http://schemas.openxmlformats.org/drawingml/2006/main">
                  <a:graphicData uri="http://schemas.microsoft.com/office/word/2010/wordprocessingShape">
                    <wps:wsp>
                      <wps:cNvSpPr txBox="1"/>
                      <wps:spPr>
                        <a:xfrm>
                          <a:off x="0" y="0"/>
                          <a:ext cx="1739900" cy="546100"/>
                        </a:xfrm>
                        <a:prstGeom prst="rect">
                          <a:avLst/>
                        </a:prstGeom>
                        <a:noFill/>
                        <a:ln w="6350">
                          <a:noFill/>
                        </a:ln>
                      </wps:spPr>
                      <wps:txbx>
                        <w:txbxContent>
                          <w:p w14:paraId="6B77AA41"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 xml:space="preserve">Nombre de personnes formées : </w:t>
                            </w:r>
                            <w:r w:rsidRPr="00F333FE">
                              <w:rPr>
                                <w:rFonts w:ascii="Arial Narrow" w:hAnsi="Arial Narrow"/>
                                <w:b/>
                                <w:bCs/>
                                <w:color w:val="FF0000"/>
                                <w:sz w:val="28"/>
                                <w:szCs w:val="28"/>
                              </w:rPr>
                              <w:t>3239</w:t>
                            </w:r>
                          </w:p>
                          <w:p w14:paraId="68CB795F" w14:textId="77777777" w:rsidR="00131A60" w:rsidRPr="00F333FE" w:rsidRDefault="00131A60" w:rsidP="00131A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F8D1F" id="_x0000_s1031" type="#_x0000_t202" style="position:absolute;left:0;text-align:left;margin-left:352.15pt;margin-top:189.15pt;width:137pt;height:4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" filled="f" stroked="f" strokeweight=".5pt">
                <v:textbox>
                  <w:txbxContent>
                    <w:p w14:paraId="6B77AA41" w14:textId="77777777" w:rsidR="00131A60" w:rsidRPr="00F333FE" w:rsidRDefault="00131A60" w:rsidP="00131A60">
                      <w:pPr>
                        <w:spacing w:after="0"/>
                        <w:rPr>
                          <w:rFonts w:ascii="Arial Narrow" w:hAnsi="Arial Narrow"/>
                          <w:sz w:val="28"/>
                          <w:szCs w:val="28"/>
                        </w:rPr>
                      </w:pPr>
                      <w:r w:rsidRPr="00F333FE">
                        <w:rPr>
                          <w:rFonts w:ascii="Arial Narrow" w:hAnsi="Arial Narrow"/>
                          <w:sz w:val="28"/>
                          <w:szCs w:val="28"/>
                        </w:rPr>
                        <w:t xml:space="preserve">Nombre de personnes formées : </w:t>
                      </w:r>
                      <w:r w:rsidRPr="00F333FE">
                        <w:rPr>
                          <w:rFonts w:ascii="Arial Narrow" w:hAnsi="Arial Narrow"/>
                          <w:b/>
                          <w:bCs/>
                          <w:color w:val="FF0000"/>
                          <w:sz w:val="28"/>
                          <w:szCs w:val="28"/>
                        </w:rPr>
                        <w:t>3239</w:t>
                      </w:r>
                    </w:p>
                    <w:p w14:paraId="68CB795F" w14:textId="77777777" w:rsidR="00131A60" w:rsidRPr="00F333FE" w:rsidRDefault="00131A60" w:rsidP="00131A60"/>
                  </w:txbxContent>
                </v:textbox>
              </v:shape>
            </w:pict>
          </mc:Fallback>
        </mc:AlternateContent>
      </w:r>
      <w:r w:rsidRPr="00C55885">
        <w:rPr>
          <w:rFonts w:ascii="Times New Roman" w:hAnsi="Times New Roman" w:cs="Times New Roman"/>
          <w:noProof/>
        </w:rPr>
        <w:drawing>
          <wp:anchor distT="0" distB="0" distL="114300" distR="114300" simplePos="0" relativeHeight="251662336" behindDoc="1" locked="0" layoutInCell="1" allowOverlap="1" wp14:anchorId="7B23AD10" wp14:editId="297EBEA4">
            <wp:simplePos x="0" y="0"/>
            <wp:positionH relativeFrom="column">
              <wp:posOffset>3748405</wp:posOffset>
            </wp:positionH>
            <wp:positionV relativeFrom="paragraph">
              <wp:posOffset>2440305</wp:posOffset>
            </wp:positionV>
            <wp:extent cx="524510" cy="524510"/>
            <wp:effectExtent l="0" t="0" r="8890" b="8890"/>
            <wp:wrapNone/>
            <wp:docPr id="10360241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4510" cy="524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sz w:val="24"/>
          <w:szCs w:val="24"/>
        </w:rPr>
        <w:br w:type="page"/>
      </w:r>
    </w:p>
    <w:p w14:paraId="77DEB543" w14:textId="77777777" w:rsidR="00131A60" w:rsidRPr="00C55885" w:rsidRDefault="00131A60" w:rsidP="00131A60">
      <w:pPr>
        <w:pStyle w:val="Paragraphedeliste"/>
        <w:numPr>
          <w:ilvl w:val="0"/>
          <w:numId w:val="24"/>
        </w:numPr>
        <w:spacing w:before="100" w:beforeAutospacing="1" w:after="100" w:afterAutospacing="1" w:line="240" w:lineRule="auto"/>
        <w:jc w:val="both"/>
        <w:outlineLvl w:val="1"/>
        <w:rPr>
          <w:rFonts w:ascii="Times New Roman" w:eastAsia="Times New Roman" w:hAnsi="Times New Roman" w:cs="Times New Roman"/>
          <w:b/>
          <w:bCs/>
          <w:color w:val="009999"/>
          <w:sz w:val="36"/>
          <w:szCs w:val="36"/>
          <w:lang w:eastAsia="fr-FR"/>
        </w:rPr>
      </w:pPr>
      <w:r w:rsidRPr="00C55885">
        <w:rPr>
          <w:rFonts w:ascii="Times New Roman" w:eastAsia="Times New Roman" w:hAnsi="Times New Roman" w:cs="Times New Roman"/>
          <w:b/>
          <w:bCs/>
          <w:color w:val="009999"/>
          <w:sz w:val="36"/>
          <w:szCs w:val="36"/>
          <w:lang w:eastAsia="fr-FR"/>
        </w:rPr>
        <w:lastRenderedPageBreak/>
        <w:t xml:space="preserve">Notre certification </w:t>
      </w:r>
    </w:p>
    <w:p w14:paraId="35DCB657" w14:textId="77777777" w:rsidR="00131A60" w:rsidRPr="00C55885" w:rsidRDefault="00131A60" w:rsidP="00131A60">
      <w:pPr>
        <w:pStyle w:val="Paragraphedeliste"/>
        <w:spacing w:after="0" w:line="240" w:lineRule="auto"/>
        <w:ind w:left="820"/>
        <w:rPr>
          <w:rFonts w:ascii="Times New Roman" w:eastAsia="Times New Roman" w:hAnsi="Times New Roman" w:cs="Times New Roman"/>
          <w:b/>
          <w:bCs/>
          <w:color w:val="FF8900"/>
          <w:sz w:val="36"/>
          <w:szCs w:val="36"/>
          <w:lang w:eastAsia="fr-FR"/>
        </w:rPr>
      </w:pPr>
    </w:p>
    <w:p w14:paraId="6F4BE9C4" w14:textId="77777777" w:rsidR="00131A60" w:rsidRPr="00C55885" w:rsidRDefault="00131A60" w:rsidP="00131A60">
      <w:pPr>
        <w:rPr>
          <w:rFonts w:ascii="Times New Roman" w:hAnsi="Times New Roman" w:cs="Times New Roman"/>
          <w:sz w:val="24"/>
          <w:szCs w:val="24"/>
        </w:rPr>
      </w:pPr>
      <w:r w:rsidRPr="00C55885">
        <w:rPr>
          <w:rFonts w:ascii="Times New Roman" w:hAnsi="Times New Roman" w:cs="Times New Roman"/>
          <w:b/>
          <w:bCs/>
          <w:noProof/>
          <w:sz w:val="28"/>
          <w:szCs w:val="28"/>
        </w:rPr>
        <w:drawing>
          <wp:anchor distT="0" distB="0" distL="114300" distR="114300" simplePos="0" relativeHeight="251677696" behindDoc="0" locked="0" layoutInCell="1" allowOverlap="1" wp14:anchorId="4E54F2EE" wp14:editId="2BF861F0">
            <wp:simplePos x="0" y="0"/>
            <wp:positionH relativeFrom="margin">
              <wp:posOffset>191770</wp:posOffset>
            </wp:positionH>
            <wp:positionV relativeFrom="paragraph">
              <wp:posOffset>588645</wp:posOffset>
            </wp:positionV>
            <wp:extent cx="5524500" cy="7828915"/>
            <wp:effectExtent l="0" t="0" r="0" b="0"/>
            <wp:wrapNone/>
            <wp:docPr id="135421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1646" name=""/>
                    <pic:cNvPicPr/>
                  </pic:nvPicPr>
                  <pic:blipFill>
                    <a:blip r:embed="rId19">
                      <a:extLst>
                        <a:ext uri="{28A0092B-C50C-407E-A947-70E740481C1C}">
                          <a14:useLocalDpi xmlns:a14="http://schemas.microsoft.com/office/drawing/2010/main" val="0"/>
                        </a:ext>
                      </a:extLst>
                    </a:blip>
                    <a:stretch>
                      <a:fillRect/>
                    </a:stretch>
                  </pic:blipFill>
                  <pic:spPr>
                    <a:xfrm>
                      <a:off x="0" y="0"/>
                      <a:ext cx="5524500" cy="7828915"/>
                    </a:xfrm>
                    <a:prstGeom prst="rect">
                      <a:avLst/>
                    </a:prstGeom>
                  </pic:spPr>
                </pic:pic>
              </a:graphicData>
            </a:graphic>
            <wp14:sizeRelH relativeFrom="margin">
              <wp14:pctWidth>0</wp14:pctWidth>
            </wp14:sizeRelH>
            <wp14:sizeRelV relativeFrom="margin">
              <wp14:pctHeight>0</wp14:pctHeight>
            </wp14:sizeRelV>
          </wp:anchor>
        </w:drawing>
      </w:r>
      <w:r w:rsidRPr="00C55885">
        <w:rPr>
          <w:rFonts w:ascii="Times New Roman" w:eastAsia="Times New Roman" w:hAnsi="Times New Roman" w:cs="Times New Roman"/>
          <w:sz w:val="24"/>
          <w:szCs w:val="24"/>
          <w:lang w:eastAsia="fr-FR"/>
        </w:rPr>
        <w:t xml:space="preserve">KYA-Energy Group est la </w:t>
      </w:r>
      <w:r w:rsidRPr="00C55885">
        <w:rPr>
          <w:rFonts w:ascii="Times New Roman" w:eastAsia="Times New Roman" w:hAnsi="Times New Roman" w:cs="Times New Roman"/>
          <w:b/>
          <w:bCs/>
          <w:sz w:val="24"/>
          <w:szCs w:val="24"/>
          <w:lang w:eastAsia="fr-FR"/>
        </w:rPr>
        <w:t>première et unique entreprise togolaise certifiée ISO 9001 : 2015</w:t>
      </w:r>
      <w:r w:rsidRPr="00C55885">
        <w:rPr>
          <w:rFonts w:ascii="Times New Roman" w:eastAsia="Times New Roman" w:hAnsi="Times New Roman" w:cs="Times New Roman"/>
          <w:sz w:val="24"/>
          <w:szCs w:val="24"/>
          <w:lang w:eastAsia="fr-FR"/>
        </w:rPr>
        <w:t xml:space="preserve"> pour la conception, l’assemblage et la commercialisation de systèmes énergétiques à base des énergies renouvelables.</w:t>
      </w:r>
    </w:p>
    <w:p w14:paraId="4E53ECF4" w14:textId="77777777" w:rsidR="00131A60" w:rsidRPr="00C55885" w:rsidRDefault="00131A60" w:rsidP="00131A60">
      <w:pPr>
        <w:rPr>
          <w:rFonts w:ascii="Times New Roman" w:hAnsi="Times New Roman" w:cs="Times New Roman"/>
          <w:sz w:val="24"/>
          <w:szCs w:val="24"/>
        </w:rPr>
      </w:pPr>
    </w:p>
    <w:p w14:paraId="04B62416" w14:textId="77777777" w:rsidR="00131A60" w:rsidRPr="00C55885" w:rsidRDefault="00131A60" w:rsidP="00131A60">
      <w:pPr>
        <w:rPr>
          <w:rFonts w:ascii="Times New Roman" w:hAnsi="Times New Roman" w:cs="Times New Roman"/>
          <w:b/>
          <w:bCs/>
          <w:sz w:val="28"/>
          <w:szCs w:val="28"/>
        </w:rPr>
      </w:pPr>
    </w:p>
    <w:p w14:paraId="5A93127E" w14:textId="77777777" w:rsidR="00131A60" w:rsidRPr="00C55885" w:rsidRDefault="00131A60" w:rsidP="00131A60">
      <w:pPr>
        <w:rPr>
          <w:rFonts w:ascii="Times New Roman" w:hAnsi="Times New Roman" w:cs="Times New Roman"/>
          <w:b/>
          <w:bCs/>
          <w:sz w:val="28"/>
          <w:szCs w:val="28"/>
        </w:rPr>
      </w:pPr>
    </w:p>
    <w:p w14:paraId="573955F2" w14:textId="77777777" w:rsidR="00131A60" w:rsidRPr="00C55885" w:rsidRDefault="00131A60" w:rsidP="00131A60">
      <w:pPr>
        <w:rPr>
          <w:rFonts w:ascii="Times New Roman" w:hAnsi="Times New Roman" w:cs="Times New Roman"/>
          <w:b/>
          <w:bCs/>
          <w:sz w:val="28"/>
          <w:szCs w:val="28"/>
        </w:rPr>
      </w:pPr>
    </w:p>
    <w:p w14:paraId="4DA30D83" w14:textId="77777777" w:rsidR="00131A60" w:rsidRPr="00C55885" w:rsidRDefault="00131A60" w:rsidP="00131A60">
      <w:pPr>
        <w:rPr>
          <w:rFonts w:ascii="Times New Roman" w:hAnsi="Times New Roman" w:cs="Times New Roman"/>
          <w:b/>
          <w:bCs/>
          <w:sz w:val="28"/>
          <w:szCs w:val="28"/>
        </w:rPr>
      </w:pPr>
    </w:p>
    <w:p w14:paraId="034A4A50" w14:textId="77777777" w:rsidR="00131A60" w:rsidRPr="00C55885" w:rsidRDefault="00131A60" w:rsidP="00131A60">
      <w:pPr>
        <w:rPr>
          <w:rFonts w:ascii="Times New Roman" w:hAnsi="Times New Roman" w:cs="Times New Roman"/>
          <w:b/>
          <w:bCs/>
          <w:sz w:val="28"/>
          <w:szCs w:val="28"/>
        </w:rPr>
      </w:pPr>
    </w:p>
    <w:p w14:paraId="54118BDE" w14:textId="77777777" w:rsidR="00131A60" w:rsidRPr="00C55885" w:rsidRDefault="00131A60" w:rsidP="00131A60">
      <w:pPr>
        <w:rPr>
          <w:rFonts w:ascii="Times New Roman" w:hAnsi="Times New Roman" w:cs="Times New Roman"/>
          <w:b/>
          <w:bCs/>
          <w:sz w:val="28"/>
          <w:szCs w:val="28"/>
        </w:rPr>
      </w:pPr>
    </w:p>
    <w:p w14:paraId="402FB551" w14:textId="77777777" w:rsidR="00131A60" w:rsidRPr="00C55885" w:rsidRDefault="00131A60" w:rsidP="00131A60">
      <w:pPr>
        <w:rPr>
          <w:rFonts w:ascii="Times New Roman" w:hAnsi="Times New Roman" w:cs="Times New Roman"/>
          <w:b/>
          <w:bCs/>
          <w:sz w:val="28"/>
          <w:szCs w:val="28"/>
        </w:rPr>
      </w:pPr>
    </w:p>
    <w:p w14:paraId="014BC3F7" w14:textId="77777777" w:rsidR="00131A60" w:rsidRPr="00C55885" w:rsidRDefault="00131A60" w:rsidP="00131A60">
      <w:pPr>
        <w:rPr>
          <w:rFonts w:ascii="Times New Roman" w:hAnsi="Times New Roman" w:cs="Times New Roman"/>
          <w:b/>
          <w:bCs/>
          <w:sz w:val="28"/>
          <w:szCs w:val="28"/>
        </w:rPr>
      </w:pPr>
    </w:p>
    <w:p w14:paraId="52A97E8C" w14:textId="77777777" w:rsidR="00131A60" w:rsidRPr="00C55885" w:rsidRDefault="00131A60" w:rsidP="00131A60">
      <w:pPr>
        <w:rPr>
          <w:rFonts w:ascii="Times New Roman" w:hAnsi="Times New Roman" w:cs="Times New Roman"/>
          <w:b/>
          <w:bCs/>
          <w:sz w:val="28"/>
          <w:szCs w:val="28"/>
        </w:rPr>
      </w:pPr>
    </w:p>
    <w:p w14:paraId="4B6893F5" w14:textId="77777777" w:rsidR="00131A60" w:rsidRPr="00C55885" w:rsidRDefault="00131A60" w:rsidP="00131A60">
      <w:pPr>
        <w:rPr>
          <w:rFonts w:ascii="Times New Roman" w:hAnsi="Times New Roman" w:cs="Times New Roman"/>
          <w:b/>
          <w:bCs/>
          <w:sz w:val="28"/>
          <w:szCs w:val="28"/>
        </w:rPr>
      </w:pPr>
    </w:p>
    <w:p w14:paraId="0600EDCE" w14:textId="77777777" w:rsidR="00131A60" w:rsidRPr="00C55885" w:rsidRDefault="00131A60" w:rsidP="00131A60">
      <w:pPr>
        <w:rPr>
          <w:rFonts w:ascii="Times New Roman" w:hAnsi="Times New Roman" w:cs="Times New Roman"/>
          <w:b/>
          <w:bCs/>
          <w:sz w:val="28"/>
          <w:szCs w:val="28"/>
        </w:rPr>
      </w:pPr>
    </w:p>
    <w:p w14:paraId="6CAFBC78" w14:textId="77777777" w:rsidR="00131A60" w:rsidRPr="00C55885" w:rsidRDefault="00131A60" w:rsidP="00131A60">
      <w:pPr>
        <w:rPr>
          <w:rFonts w:ascii="Times New Roman" w:hAnsi="Times New Roman" w:cs="Times New Roman"/>
          <w:b/>
          <w:bCs/>
          <w:sz w:val="28"/>
          <w:szCs w:val="28"/>
        </w:rPr>
      </w:pPr>
    </w:p>
    <w:p w14:paraId="2CDE301F" w14:textId="77777777" w:rsidR="00131A60" w:rsidRPr="00C55885" w:rsidRDefault="00131A60" w:rsidP="00131A60">
      <w:pPr>
        <w:rPr>
          <w:rFonts w:ascii="Times New Roman" w:hAnsi="Times New Roman" w:cs="Times New Roman"/>
          <w:b/>
          <w:bCs/>
          <w:sz w:val="28"/>
          <w:szCs w:val="28"/>
        </w:rPr>
      </w:pPr>
    </w:p>
    <w:p w14:paraId="62E8D7B9" w14:textId="77777777" w:rsidR="00131A60" w:rsidRPr="00C55885" w:rsidRDefault="00131A60" w:rsidP="00131A60">
      <w:pPr>
        <w:rPr>
          <w:rFonts w:ascii="Times New Roman" w:hAnsi="Times New Roman" w:cs="Times New Roman"/>
          <w:b/>
          <w:bCs/>
          <w:sz w:val="28"/>
          <w:szCs w:val="28"/>
        </w:rPr>
      </w:pPr>
    </w:p>
    <w:p w14:paraId="19A8B278" w14:textId="77777777" w:rsidR="00131A60" w:rsidRPr="00C55885" w:rsidRDefault="00131A60" w:rsidP="00131A60">
      <w:pPr>
        <w:tabs>
          <w:tab w:val="center" w:pos="4536"/>
          <w:tab w:val="left" w:pos="7944"/>
        </w:tabs>
        <w:rPr>
          <w:rFonts w:ascii="Times New Roman" w:hAnsi="Times New Roman" w:cs="Times New Roman"/>
          <w:sz w:val="24"/>
          <w:szCs w:val="24"/>
        </w:rPr>
      </w:pPr>
      <w:r w:rsidRPr="00C55885">
        <w:rPr>
          <w:rFonts w:ascii="Times New Roman" w:hAnsi="Times New Roman" w:cs="Times New Roman"/>
          <w:sz w:val="24"/>
          <w:szCs w:val="24"/>
        </w:rPr>
        <w:tab/>
      </w:r>
      <w:r w:rsidRPr="00C55885">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72D206FB" wp14:editId="7E62C05E">
                <wp:simplePos x="0" y="0"/>
                <wp:positionH relativeFrom="page">
                  <wp:align>center</wp:align>
                </wp:positionH>
                <wp:positionV relativeFrom="paragraph">
                  <wp:posOffset>176530</wp:posOffset>
                </wp:positionV>
                <wp:extent cx="3589020" cy="426720"/>
                <wp:effectExtent l="0" t="0" r="11430" b="11430"/>
                <wp:wrapTopAndBottom/>
                <wp:docPr id="655718694" name="Rectangle 1"/>
                <wp:cNvGraphicFramePr/>
                <a:graphic xmlns:a="http://schemas.openxmlformats.org/drawingml/2006/main">
                  <a:graphicData uri="http://schemas.microsoft.com/office/word/2010/wordprocessingShape">
                    <wps:wsp>
                      <wps:cNvSpPr/>
                      <wps:spPr>
                        <a:xfrm>
                          <a:off x="0" y="0"/>
                          <a:ext cx="3589020" cy="42672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143823F" w14:textId="77777777" w:rsidR="00131A60" w:rsidRPr="00F333FE" w:rsidRDefault="00131A60" w:rsidP="00131A60">
                            <w:pPr>
                              <w:jc w:val="center"/>
                              <w:rPr>
                                <w:rFonts w:ascii="Arial Narrow" w:hAnsi="Arial Narrow"/>
                                <w:b/>
                                <w:bCs/>
                                <w:color w:val="000000" w:themeColor="text1"/>
                                <w:kern w:val="24"/>
                                <w:sz w:val="40"/>
                                <w:szCs w:val="40"/>
                              </w:rPr>
                            </w:pPr>
                            <w:r w:rsidRPr="00F333FE">
                              <w:rPr>
                                <w:rFonts w:ascii="Arial Narrow" w:hAnsi="Arial Narrow"/>
                                <w:b/>
                                <w:bCs/>
                                <w:color w:val="000000" w:themeColor="text1"/>
                                <w:kern w:val="24"/>
                                <w:sz w:val="40"/>
                                <w:szCs w:val="40"/>
                              </w:rPr>
                              <w:t xml:space="preserve">Quelques distinctions et prix </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72D206FB" id="Rectangle 1" o:spid="_x0000_s1032" style="position:absolute;margin-left:0;margin-top:13.9pt;width:282.6pt;height:33.6pt;z-index:25167155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" fillcolor="window" strokecolor="windowText" strokeweight="1pt">
                <v:textbox>
                  <w:txbxContent>
                    <w:p w14:paraId="4143823F" w14:textId="77777777" w:rsidR="00131A60" w:rsidRPr="00F333FE" w:rsidRDefault="00131A60" w:rsidP="00131A60">
                      <w:pPr>
                        <w:jc w:val="center"/>
                        <w:rPr>
                          <w:rFonts w:ascii="Arial Narrow" w:hAnsi="Arial Narrow"/>
                          <w:b/>
                          <w:bCs/>
                          <w:color w:val="000000" w:themeColor="text1"/>
                          <w:kern w:val="24"/>
                          <w:sz w:val="40"/>
                          <w:szCs w:val="40"/>
                        </w:rPr>
                      </w:pPr>
                      <w:r w:rsidRPr="00F333FE">
                        <w:rPr>
                          <w:rFonts w:ascii="Arial Narrow" w:hAnsi="Arial Narrow"/>
                          <w:b/>
                          <w:bCs/>
                          <w:color w:val="000000" w:themeColor="text1"/>
                          <w:kern w:val="24"/>
                          <w:sz w:val="40"/>
                          <w:szCs w:val="40"/>
                        </w:rPr>
                        <w:t xml:space="preserve">Quelques distinctions et prix </w:t>
                      </w:r>
                    </w:p>
                  </w:txbxContent>
                </v:textbox>
                <w10:wrap type="topAndBottom" anchorx="page"/>
              </v:rect>
            </w:pict>
          </mc:Fallback>
        </mc:AlternateContent>
      </w:r>
      <w:r w:rsidRPr="00C55885">
        <w:rPr>
          <w:rFonts w:ascii="Times New Roman" w:hAnsi="Times New Roman" w:cs="Times New Roman"/>
          <w:sz w:val="24"/>
          <w:szCs w:val="24"/>
        </w:rPr>
        <w:tab/>
      </w:r>
    </w:p>
    <w:p w14:paraId="77D36C66" w14:textId="77777777" w:rsidR="00131A60" w:rsidRPr="00C55885" w:rsidRDefault="00131A60" w:rsidP="00131A60">
      <w:pPr>
        <w:tabs>
          <w:tab w:val="center" w:pos="4536"/>
          <w:tab w:val="left" w:pos="7944"/>
        </w:tabs>
        <w:rPr>
          <w:rFonts w:ascii="Times New Roman" w:hAnsi="Times New Roman" w:cs="Times New Roman"/>
          <w:sz w:val="24"/>
          <w:szCs w:val="24"/>
        </w:rPr>
      </w:pPr>
      <w:r w:rsidRPr="00C55885">
        <w:rPr>
          <w:rFonts w:ascii="Times New Roman" w:hAnsi="Times New Roman" w:cs="Times New Roman"/>
          <w:sz w:val="24"/>
          <w:szCs w:val="24"/>
        </w:rPr>
        <w:br w:type="page"/>
      </w:r>
    </w:p>
    <w:p w14:paraId="04F277D9" w14:textId="77777777" w:rsidR="00131A60" w:rsidRPr="00C55885" w:rsidRDefault="00131A60" w:rsidP="00131A60">
      <w:pPr>
        <w:pStyle w:val="Paragraphedeliste"/>
        <w:numPr>
          <w:ilvl w:val="0"/>
          <w:numId w:val="24"/>
        </w:numPr>
        <w:spacing w:before="100" w:beforeAutospacing="1" w:after="100" w:afterAutospacing="1" w:line="240" w:lineRule="auto"/>
        <w:jc w:val="both"/>
        <w:outlineLvl w:val="1"/>
        <w:rPr>
          <w:rFonts w:ascii="Times New Roman" w:eastAsia="Times New Roman" w:hAnsi="Times New Roman" w:cs="Times New Roman"/>
          <w:b/>
          <w:bCs/>
          <w:color w:val="009999"/>
          <w:sz w:val="36"/>
          <w:szCs w:val="36"/>
          <w:lang w:eastAsia="fr-FR"/>
        </w:rPr>
      </w:pPr>
      <w:r w:rsidRPr="00C55885">
        <w:rPr>
          <w:rFonts w:ascii="Times New Roman" w:eastAsia="Times New Roman" w:hAnsi="Times New Roman" w:cs="Times New Roman"/>
          <w:b/>
          <w:bCs/>
          <w:color w:val="009999"/>
          <w:sz w:val="36"/>
          <w:szCs w:val="36"/>
          <w:lang w:eastAsia="fr-FR"/>
        </w:rPr>
        <w:lastRenderedPageBreak/>
        <w:t>Nos prix et distinctions</w:t>
      </w:r>
    </w:p>
    <w:p w14:paraId="64EC7DCC"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Les efforts de KYA-Energy Group sont récompensés depuis 2018 par plusieurs prix et distinctions tant national qu’international.</w:t>
      </w:r>
      <w:r w:rsidRPr="00C55885">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2D7AD9A6" wp14:editId="5CFC86C0">
                <wp:simplePos x="0" y="0"/>
                <wp:positionH relativeFrom="margin">
                  <wp:posOffset>-414020</wp:posOffset>
                </wp:positionH>
                <wp:positionV relativeFrom="paragraph">
                  <wp:posOffset>657860</wp:posOffset>
                </wp:positionV>
                <wp:extent cx="1691640" cy="474345"/>
                <wp:effectExtent l="0" t="0" r="3810" b="1905"/>
                <wp:wrapThrough wrapText="bothSides">
                  <wp:wrapPolygon edited="0">
                    <wp:start x="0" y="0"/>
                    <wp:lineTo x="0" y="20819"/>
                    <wp:lineTo x="21405" y="20819"/>
                    <wp:lineTo x="21405" y="0"/>
                    <wp:lineTo x="0" y="0"/>
                  </wp:wrapPolygon>
                </wp:wrapThrough>
                <wp:docPr id="1133053355" name="ZoneTexte 19"/>
                <wp:cNvGraphicFramePr/>
                <a:graphic xmlns:a="http://schemas.openxmlformats.org/drawingml/2006/main">
                  <a:graphicData uri="http://schemas.microsoft.com/office/word/2010/wordprocessingShape">
                    <wps:wsp>
                      <wps:cNvSpPr txBox="1"/>
                      <wps:spPr bwMode="auto">
                        <a:xfrm>
                          <a:off x="0" y="0"/>
                          <a:ext cx="1691640" cy="474345"/>
                        </a:xfrm>
                        <a:prstGeom prst="rect">
                          <a:avLst/>
                        </a:prstGeom>
                        <a:solidFill>
                          <a:schemeClr val="bg1"/>
                        </a:solidFill>
                      </wps:spPr>
                      <wps:txbx>
                        <w:txbxContent>
                          <w:p w14:paraId="52C8B5CC"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BOAD du concours « Start-up »</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D7AD9A6" id="ZoneTexte 19" o:spid="_x0000_s1033" type="#_x0000_t202" style="position:absolute;left:0;text-align:left;margin-left:-32.6pt;margin-top:51.8pt;width:133.2pt;height:37.3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" fillcolor="white [3212]" stroked="f">
                <v:textbox>
                  <w:txbxContent>
                    <w:p w14:paraId="52C8B5CC"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BOAD du concours « Start-up »</w:t>
                      </w:r>
                    </w:p>
                  </w:txbxContent>
                </v:textbox>
                <w10:wrap type="through"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87936" behindDoc="0" locked="0" layoutInCell="1" allowOverlap="1" wp14:anchorId="5ECA5E99" wp14:editId="149BEE2C">
                <wp:simplePos x="0" y="0"/>
                <wp:positionH relativeFrom="margin">
                  <wp:posOffset>4272280</wp:posOffset>
                </wp:positionH>
                <wp:positionV relativeFrom="paragraph">
                  <wp:posOffset>566420</wp:posOffset>
                </wp:positionV>
                <wp:extent cx="1874520" cy="617220"/>
                <wp:effectExtent l="0" t="0" r="0" b="0"/>
                <wp:wrapThrough wrapText="bothSides">
                  <wp:wrapPolygon edited="0">
                    <wp:start x="0" y="0"/>
                    <wp:lineTo x="0" y="20667"/>
                    <wp:lineTo x="21293" y="20667"/>
                    <wp:lineTo x="21293" y="0"/>
                    <wp:lineTo x="0" y="0"/>
                  </wp:wrapPolygon>
                </wp:wrapThrough>
                <wp:docPr id="1979949009" name="ZoneTexte 19"/>
                <wp:cNvGraphicFramePr/>
                <a:graphic xmlns:a="http://schemas.openxmlformats.org/drawingml/2006/main">
                  <a:graphicData uri="http://schemas.microsoft.com/office/word/2010/wordprocessingShape">
                    <wps:wsp>
                      <wps:cNvSpPr txBox="1"/>
                      <wps:spPr bwMode="auto">
                        <a:xfrm>
                          <a:off x="0" y="0"/>
                          <a:ext cx="1874520" cy="617220"/>
                        </a:xfrm>
                        <a:prstGeom prst="rect">
                          <a:avLst/>
                        </a:prstGeom>
                        <a:solidFill>
                          <a:schemeClr val="bg1"/>
                        </a:solidFill>
                      </wps:spPr>
                      <wps:txbx>
                        <w:txbxContent>
                          <w:p w14:paraId="228F0948"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Lauréat de l’USAID pour l’électrification solaire des centres de santé</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ECA5E99" id="_x0000_s1034" type="#_x0000_t202" style="position:absolute;left:0;text-align:left;margin-left:336.4pt;margin-top:44.6pt;width:147.6pt;height:48.6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" fillcolor="white [3212]" stroked="f">
                <v:textbox>
                  <w:txbxContent>
                    <w:p w14:paraId="228F0948"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Lauréat de l’USAID pour l’électrification solaire des centres de santé</w:t>
                      </w:r>
                    </w:p>
                  </w:txbxContent>
                </v:textbox>
                <w10:wrap type="through" anchorx="margin"/>
              </v:shape>
            </w:pict>
          </mc:Fallback>
        </mc:AlternateContent>
      </w:r>
    </w:p>
    <w:p w14:paraId="5FA2DD44" w14:textId="77777777" w:rsidR="00131A60" w:rsidRPr="00C55885" w:rsidRDefault="00131A60" w:rsidP="00131A60">
      <w:pPr>
        <w:rPr>
          <w:rFonts w:ascii="Times New Roman" w:hAnsi="Times New Roman" w:cs="Times New Roman"/>
          <w:sz w:val="24"/>
          <w:szCs w:val="24"/>
        </w:rPr>
      </w:pPr>
    </w:p>
    <w:p w14:paraId="060F5199" w14:textId="5B4AB04D" w:rsidR="00131A60" w:rsidRPr="00C55885" w:rsidRDefault="00062940" w:rsidP="00131A60">
      <w:pPr>
        <w:jc w:val="center"/>
        <w:rPr>
          <w:rFonts w:ascii="Times New Roman" w:hAnsi="Times New Roman" w:cs="Times New Roman"/>
          <w:sz w:val="24"/>
          <w:szCs w:val="24"/>
        </w:rPr>
      </w:pPr>
      <w:r w:rsidRPr="00C55885">
        <w:rPr>
          <w:rFonts w:ascii="Times New Roman" w:hAnsi="Times New Roman" w:cs="Times New Roman"/>
          <w:noProof/>
        </w:rPr>
        <w:drawing>
          <wp:anchor distT="0" distB="0" distL="114300" distR="114300" simplePos="0" relativeHeight="251693056" behindDoc="1" locked="0" layoutInCell="1" allowOverlap="1" wp14:anchorId="6FB460BC" wp14:editId="2BD6CEED">
            <wp:simplePos x="0" y="0"/>
            <wp:positionH relativeFrom="margin">
              <wp:posOffset>-694055</wp:posOffset>
            </wp:positionH>
            <wp:positionV relativeFrom="paragraph">
              <wp:posOffset>247650</wp:posOffset>
            </wp:positionV>
            <wp:extent cx="1908810" cy="2650490"/>
            <wp:effectExtent l="0" t="0" r="0" b="0"/>
            <wp:wrapNone/>
            <wp:docPr id="58366758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444" t="-630" r="5605" b="9012"/>
                    <a:stretch/>
                  </pic:blipFill>
                  <pic:spPr bwMode="auto">
                    <a:xfrm>
                      <a:off x="0" y="0"/>
                      <a:ext cx="1908810" cy="26504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1A60" w:rsidRPr="00C55885">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3D0CD89D" wp14:editId="30DED594">
                <wp:simplePos x="0" y="0"/>
                <wp:positionH relativeFrom="margin">
                  <wp:posOffset>1900555</wp:posOffset>
                </wp:positionH>
                <wp:positionV relativeFrom="paragraph">
                  <wp:posOffset>20320</wp:posOffset>
                </wp:positionV>
                <wp:extent cx="1965960" cy="485775"/>
                <wp:effectExtent l="0" t="0" r="0" b="9525"/>
                <wp:wrapThrough wrapText="bothSides">
                  <wp:wrapPolygon edited="0">
                    <wp:start x="0" y="0"/>
                    <wp:lineTo x="0" y="21176"/>
                    <wp:lineTo x="21349" y="21176"/>
                    <wp:lineTo x="21349" y="0"/>
                    <wp:lineTo x="0" y="0"/>
                  </wp:wrapPolygon>
                </wp:wrapThrough>
                <wp:docPr id="1421661362" name="ZoneTexte 19"/>
                <wp:cNvGraphicFramePr/>
                <a:graphic xmlns:a="http://schemas.openxmlformats.org/drawingml/2006/main">
                  <a:graphicData uri="http://schemas.microsoft.com/office/word/2010/wordprocessingShape">
                    <wps:wsp>
                      <wps:cNvSpPr txBox="1"/>
                      <wps:spPr bwMode="auto">
                        <a:xfrm>
                          <a:off x="0" y="0"/>
                          <a:ext cx="1965960" cy="485775"/>
                        </a:xfrm>
                        <a:prstGeom prst="rect">
                          <a:avLst/>
                        </a:prstGeom>
                        <a:solidFill>
                          <a:schemeClr val="bg1"/>
                        </a:solidFill>
                      </wps:spPr>
                      <wps:txbx>
                        <w:txbxContent>
                          <w:p w14:paraId="6461F92C"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 la transformation énergétique au Togo</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D0CD89D" id="_x0000_s1035" type="#_x0000_t202" style="position:absolute;left:0;text-align:left;margin-left:149.65pt;margin-top:1.6pt;width:154.8pt;height:38.2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" fillcolor="white [3212]" stroked="f">
                <v:textbox>
                  <w:txbxContent>
                    <w:p w14:paraId="6461F92C"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 la transformation énergétique au Togo</w:t>
                      </w:r>
                    </w:p>
                  </w:txbxContent>
                </v:textbox>
                <w10:wrap type="through" anchorx="margin"/>
              </v:shape>
            </w:pict>
          </mc:Fallback>
        </mc:AlternateContent>
      </w:r>
    </w:p>
    <w:p w14:paraId="14BA1089" w14:textId="7CC885E7" w:rsidR="00131A60" w:rsidRPr="00C55885" w:rsidRDefault="00062940" w:rsidP="00131A60">
      <w:pPr>
        <w:jc w:val="center"/>
        <w:rPr>
          <w:rFonts w:ascii="Times New Roman" w:hAnsi="Times New Roman" w:cs="Times New Roman"/>
          <w:sz w:val="24"/>
          <w:szCs w:val="24"/>
        </w:rPr>
      </w:pPr>
      <w:r w:rsidRPr="00C55885">
        <w:rPr>
          <w:rFonts w:ascii="Times New Roman" w:hAnsi="Times New Roman" w:cs="Times New Roman"/>
          <w:noProof/>
          <w:sz w:val="24"/>
          <w:szCs w:val="24"/>
        </w:rPr>
        <w:drawing>
          <wp:anchor distT="0" distB="0" distL="114300" distR="114300" simplePos="0" relativeHeight="251674624" behindDoc="0" locked="0" layoutInCell="1" allowOverlap="1" wp14:anchorId="07E50643" wp14:editId="1BB3029C">
            <wp:simplePos x="0" y="0"/>
            <wp:positionH relativeFrom="margin">
              <wp:posOffset>4249420</wp:posOffset>
            </wp:positionH>
            <wp:positionV relativeFrom="paragraph">
              <wp:posOffset>95885</wp:posOffset>
            </wp:positionV>
            <wp:extent cx="1931670" cy="2343150"/>
            <wp:effectExtent l="0" t="0" r="0" b="0"/>
            <wp:wrapNone/>
            <wp:docPr id="15" name="Image 14">
              <a:extLst xmlns:a="http://schemas.openxmlformats.org/drawingml/2006/main">
                <a:ext uri="{FF2B5EF4-FFF2-40B4-BE49-F238E27FC236}">
                  <a16:creationId xmlns:a16="http://schemas.microsoft.com/office/drawing/2014/main" id="{FC0683AD-E43D-93D6-3C3F-E9ADF276CF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a:extLst>
                        <a:ext uri="{FF2B5EF4-FFF2-40B4-BE49-F238E27FC236}">
                          <a16:creationId xmlns:a16="http://schemas.microsoft.com/office/drawing/2014/main" id="{FC0683AD-E43D-93D6-3C3F-E9ADF276CFA5}"/>
                        </a:ext>
                      </a:extLst>
                    </pic:cNvPr>
                    <pic:cNvPicPr>
                      <a:picLocks noChangeAspect="1"/>
                    </pic:cNvPicPr>
                  </pic:nvPicPr>
                  <pic:blipFill rotWithShape="1">
                    <a:blip r:embed="rId21">
                      <a:extLst>
                        <a:ext uri="{28A0092B-C50C-407E-A947-70E740481C1C}">
                          <a14:useLocalDpi xmlns:a14="http://schemas.microsoft.com/office/drawing/2010/main" val="0"/>
                        </a:ext>
                      </a:extLst>
                    </a:blip>
                    <a:srcRect l="68125" t="17811" r="926" b="16982"/>
                    <a:stretch/>
                  </pic:blipFill>
                  <pic:spPr bwMode="auto">
                    <a:xfrm>
                      <a:off x="0" y="0"/>
                      <a:ext cx="1931670" cy="2343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92032" behindDoc="1" locked="0" layoutInCell="1" allowOverlap="1" wp14:anchorId="1378AF22" wp14:editId="436A7A45">
            <wp:simplePos x="0" y="0"/>
            <wp:positionH relativeFrom="column">
              <wp:posOffset>2042795</wp:posOffset>
            </wp:positionH>
            <wp:positionV relativeFrom="paragraph">
              <wp:posOffset>276860</wp:posOffset>
            </wp:positionV>
            <wp:extent cx="1777365" cy="2233295"/>
            <wp:effectExtent l="0" t="0" r="0" b="0"/>
            <wp:wrapNone/>
            <wp:docPr id="18861364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0506" t="23981" r="13350" b="13656"/>
                    <a:stretch/>
                  </pic:blipFill>
                  <pic:spPr bwMode="auto">
                    <a:xfrm>
                      <a:off x="0" y="0"/>
                      <a:ext cx="1777365" cy="2233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1902DB" w14:textId="53ABB195" w:rsidR="00131A60" w:rsidRPr="00C55885" w:rsidRDefault="00131A60" w:rsidP="00131A60">
      <w:pPr>
        <w:jc w:val="center"/>
        <w:rPr>
          <w:rFonts w:ascii="Times New Roman" w:hAnsi="Times New Roman" w:cs="Times New Roman"/>
          <w:sz w:val="24"/>
          <w:szCs w:val="24"/>
        </w:rPr>
      </w:pPr>
    </w:p>
    <w:p w14:paraId="778F500A" w14:textId="77777777" w:rsidR="00131A60" w:rsidRPr="00C55885" w:rsidRDefault="00131A60" w:rsidP="00131A60">
      <w:pPr>
        <w:jc w:val="center"/>
        <w:rPr>
          <w:rFonts w:ascii="Times New Roman" w:hAnsi="Times New Roman" w:cs="Times New Roman"/>
          <w:sz w:val="24"/>
          <w:szCs w:val="24"/>
        </w:rPr>
      </w:pPr>
    </w:p>
    <w:p w14:paraId="4FFE9095" w14:textId="77777777" w:rsidR="00131A60" w:rsidRPr="00C55885" w:rsidRDefault="00131A60" w:rsidP="00131A60">
      <w:pPr>
        <w:jc w:val="center"/>
        <w:rPr>
          <w:rFonts w:ascii="Times New Roman" w:hAnsi="Times New Roman" w:cs="Times New Roman"/>
          <w:sz w:val="24"/>
          <w:szCs w:val="24"/>
        </w:rPr>
      </w:pPr>
    </w:p>
    <w:p w14:paraId="73FD9531" w14:textId="77777777" w:rsidR="00131A60" w:rsidRPr="00C55885" w:rsidRDefault="00131A60" w:rsidP="00131A60">
      <w:pPr>
        <w:jc w:val="center"/>
        <w:rPr>
          <w:rFonts w:ascii="Times New Roman" w:hAnsi="Times New Roman" w:cs="Times New Roman"/>
          <w:sz w:val="24"/>
          <w:szCs w:val="24"/>
        </w:rPr>
      </w:pPr>
    </w:p>
    <w:p w14:paraId="62517CAC" w14:textId="77777777" w:rsidR="00131A60" w:rsidRPr="00C55885" w:rsidRDefault="00131A60" w:rsidP="00131A60">
      <w:pPr>
        <w:jc w:val="center"/>
        <w:rPr>
          <w:rFonts w:ascii="Times New Roman" w:hAnsi="Times New Roman" w:cs="Times New Roman"/>
          <w:sz w:val="24"/>
          <w:szCs w:val="24"/>
        </w:rPr>
      </w:pPr>
    </w:p>
    <w:p w14:paraId="6B28C6B2" w14:textId="77777777" w:rsidR="00131A60" w:rsidRPr="00C55885" w:rsidRDefault="00131A60" w:rsidP="00131A60">
      <w:pPr>
        <w:jc w:val="center"/>
        <w:rPr>
          <w:rFonts w:ascii="Times New Roman" w:hAnsi="Times New Roman" w:cs="Times New Roman"/>
          <w:sz w:val="24"/>
          <w:szCs w:val="24"/>
        </w:rPr>
      </w:pPr>
    </w:p>
    <w:p w14:paraId="165B904E" w14:textId="77777777" w:rsidR="00131A60" w:rsidRPr="00C55885" w:rsidRDefault="00131A60" w:rsidP="00131A60">
      <w:pPr>
        <w:jc w:val="center"/>
        <w:rPr>
          <w:rFonts w:ascii="Times New Roman" w:hAnsi="Times New Roman" w:cs="Times New Roman"/>
          <w:sz w:val="24"/>
          <w:szCs w:val="24"/>
        </w:rPr>
      </w:pPr>
    </w:p>
    <w:p w14:paraId="51BBBAB4" w14:textId="363ACFC7" w:rsidR="00131A60" w:rsidRPr="00C55885" w:rsidRDefault="00062940" w:rsidP="00131A60">
      <w:pPr>
        <w:jc w:val="center"/>
        <w:rPr>
          <w:rFonts w:ascii="Times New Roman" w:hAnsi="Times New Roman" w:cs="Times New Roman"/>
          <w:sz w:val="24"/>
          <w:szCs w:val="24"/>
        </w:rPr>
      </w:pPr>
      <w:r w:rsidRPr="00C55885">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2BEB04E5" wp14:editId="637E3CBC">
                <wp:simplePos x="0" y="0"/>
                <wp:positionH relativeFrom="margin">
                  <wp:posOffset>4283710</wp:posOffset>
                </wp:positionH>
                <wp:positionV relativeFrom="paragraph">
                  <wp:posOffset>147320</wp:posOffset>
                </wp:positionV>
                <wp:extent cx="1937385" cy="817245"/>
                <wp:effectExtent l="0" t="0" r="0" b="0"/>
                <wp:wrapNone/>
                <wp:docPr id="178729878" name="ZoneTexte 6"/>
                <wp:cNvGraphicFramePr/>
                <a:graphic xmlns:a="http://schemas.openxmlformats.org/drawingml/2006/main">
                  <a:graphicData uri="http://schemas.microsoft.com/office/word/2010/wordprocessingShape">
                    <wps:wsp>
                      <wps:cNvSpPr txBox="1"/>
                      <wps:spPr bwMode="auto">
                        <a:xfrm>
                          <a:off x="0" y="0"/>
                          <a:ext cx="1937385" cy="817245"/>
                        </a:xfrm>
                        <a:prstGeom prst="rect">
                          <a:avLst/>
                        </a:prstGeom>
                        <a:noFill/>
                      </wps:spPr>
                      <wps:txbx>
                        <w:txbxContent>
                          <w:p w14:paraId="2C75ACA1"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la seule entreprise francophone parmi 9 pays lauréats de l’USAID pour l’électrification solaire des centres de santé en 2021</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BEB04E5" id="ZoneTexte 6" o:spid="_x0000_s1036" type="#_x0000_t202" style="position:absolute;left:0;text-align:left;margin-left:337.3pt;margin-top:11.6pt;width:152.55pt;height:64.3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" filled="f" stroked="f">
                <v:textbox>
                  <w:txbxContent>
                    <w:p w14:paraId="2C75ACA1"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la seule entreprise francophone parmi 9 pays lauréats de l’USAID pour l’électrification solaire des centres de santé en 2021</w:t>
                      </w:r>
                    </w:p>
                  </w:txbxContent>
                </v:textbox>
                <w10:wrap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89984" behindDoc="0" locked="0" layoutInCell="1" allowOverlap="1" wp14:anchorId="4F0CD7EF" wp14:editId="339E4AF6">
                <wp:simplePos x="0" y="0"/>
                <wp:positionH relativeFrom="margin">
                  <wp:posOffset>2346325</wp:posOffset>
                </wp:positionH>
                <wp:positionV relativeFrom="paragraph">
                  <wp:posOffset>147320</wp:posOffset>
                </wp:positionV>
                <wp:extent cx="1263015" cy="554355"/>
                <wp:effectExtent l="0" t="0" r="0" b="0"/>
                <wp:wrapNone/>
                <wp:docPr id="991975278" name="ZoneTexte 6"/>
                <wp:cNvGraphicFramePr/>
                <a:graphic xmlns:a="http://schemas.openxmlformats.org/drawingml/2006/main">
                  <a:graphicData uri="http://schemas.microsoft.com/office/word/2010/wordprocessingShape">
                    <wps:wsp>
                      <wps:cNvSpPr txBox="1"/>
                      <wps:spPr bwMode="auto">
                        <a:xfrm>
                          <a:off x="0" y="0"/>
                          <a:ext cx="1263015" cy="554355"/>
                        </a:xfrm>
                        <a:prstGeom prst="rect">
                          <a:avLst/>
                        </a:prstGeom>
                        <a:noFill/>
                      </wps:spPr>
                      <wps:txbx>
                        <w:txbxContent>
                          <w:p w14:paraId="79C1C856"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désigné entreprise leader 2020 au Togo</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4F0CD7EF" id="_x0000_s1037" type="#_x0000_t202" style="position:absolute;left:0;text-align:left;margin-left:184.75pt;margin-top:11.6pt;width:99.45pt;height:43.6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" filled="f" stroked="f">
                <v:textbox>
                  <w:txbxContent>
                    <w:p w14:paraId="79C1C856"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désigné entreprise leader 2020 au Togo</w:t>
                      </w:r>
                    </w:p>
                  </w:txbxContent>
                </v:textbox>
                <w10:wrap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146086BD" wp14:editId="4374CCB0">
                <wp:simplePos x="0" y="0"/>
                <wp:positionH relativeFrom="margin">
                  <wp:posOffset>-550545</wp:posOffset>
                </wp:positionH>
                <wp:positionV relativeFrom="paragraph">
                  <wp:posOffset>247650</wp:posOffset>
                </wp:positionV>
                <wp:extent cx="1517650" cy="793750"/>
                <wp:effectExtent l="0" t="0" r="0" b="0"/>
                <wp:wrapNone/>
                <wp:docPr id="411719637" name="ZoneTexte 6"/>
                <wp:cNvGraphicFramePr/>
                <a:graphic xmlns:a="http://schemas.openxmlformats.org/drawingml/2006/main">
                  <a:graphicData uri="http://schemas.microsoft.com/office/word/2010/wordprocessingShape">
                    <wps:wsp>
                      <wps:cNvSpPr txBox="1"/>
                      <wps:spPr bwMode="auto">
                        <a:xfrm>
                          <a:off x="0" y="0"/>
                          <a:ext cx="1517650" cy="793750"/>
                        </a:xfrm>
                        <a:prstGeom prst="rect">
                          <a:avLst/>
                        </a:prstGeom>
                        <a:noFill/>
                      </wps:spPr>
                      <wps:txbx>
                        <w:txbxContent>
                          <w:p w14:paraId="46220082" w14:textId="77777777" w:rsidR="00131A60" w:rsidRPr="00694382" w:rsidRDefault="00131A60" w:rsidP="00131A60">
                            <w:pPr>
                              <w:tabs>
                                <w:tab w:val="left" w:pos="7932"/>
                              </w:tabs>
                              <w:spacing w:line="256" w:lineRule="auto"/>
                              <w:jc w:val="center"/>
                              <w:rPr>
                                <w:rFonts w:ascii="Arial" w:hAnsi="Arial" w:cs="Arial"/>
                                <w:sz w:val="18"/>
                                <w:szCs w:val="18"/>
                                <w:lang w:val="en-GB"/>
                              </w:rPr>
                            </w:pPr>
                            <w:r w:rsidRPr="00694382">
                              <w:rPr>
                                <w:rFonts w:ascii="Arial" w:hAnsi="Arial" w:cs="Arial"/>
                                <w:sz w:val="18"/>
                                <w:szCs w:val="18"/>
                                <w:lang w:val="en-GB"/>
                              </w:rPr>
                              <w:t xml:space="preserve">KYA-Energy Group, </w:t>
                            </w:r>
                            <w:proofErr w:type="spellStart"/>
                            <w:r w:rsidRPr="00694382">
                              <w:rPr>
                                <w:rFonts w:ascii="Arial" w:hAnsi="Arial" w:cs="Arial"/>
                                <w:sz w:val="18"/>
                                <w:szCs w:val="18"/>
                                <w:lang w:val="en-GB"/>
                              </w:rPr>
                              <w:t>lauréat</w:t>
                            </w:r>
                            <w:proofErr w:type="spellEnd"/>
                            <w:r w:rsidRPr="00694382">
                              <w:rPr>
                                <w:rFonts w:ascii="Arial" w:hAnsi="Arial" w:cs="Arial"/>
                                <w:sz w:val="18"/>
                                <w:szCs w:val="18"/>
                                <w:lang w:val="en-GB"/>
                              </w:rPr>
                              <w:t xml:space="preserve"> du concours « Start-up » </w:t>
                            </w:r>
                          </w:p>
                          <w:p w14:paraId="217A4748"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BOAD 2018</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146086BD" id="_x0000_s1038" type="#_x0000_t202" style="position:absolute;left:0;text-align:left;margin-left:-43.35pt;margin-top:19.5pt;width:119.5pt;height:62.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" filled="f" stroked="f">
                <v:textbox>
                  <w:txbxContent>
                    <w:p w14:paraId="46220082" w14:textId="77777777" w:rsidR="00131A60" w:rsidRPr="00694382" w:rsidRDefault="00131A60" w:rsidP="00131A60">
                      <w:pPr>
                        <w:tabs>
                          <w:tab w:val="left" w:pos="7932"/>
                        </w:tabs>
                        <w:spacing w:line="256" w:lineRule="auto"/>
                        <w:jc w:val="center"/>
                        <w:rPr>
                          <w:rFonts w:ascii="Arial" w:hAnsi="Arial" w:cs="Arial"/>
                          <w:sz w:val="18"/>
                          <w:szCs w:val="18"/>
                          <w:lang w:val="en-GB"/>
                        </w:rPr>
                      </w:pPr>
                      <w:r w:rsidRPr="00694382">
                        <w:rPr>
                          <w:rFonts w:ascii="Arial" w:hAnsi="Arial" w:cs="Arial"/>
                          <w:sz w:val="18"/>
                          <w:szCs w:val="18"/>
                          <w:lang w:val="en-GB"/>
                        </w:rPr>
                        <w:t xml:space="preserve">KYA-Energy Group, </w:t>
                      </w:r>
                      <w:proofErr w:type="spellStart"/>
                      <w:r w:rsidRPr="00694382">
                        <w:rPr>
                          <w:rFonts w:ascii="Arial" w:hAnsi="Arial" w:cs="Arial"/>
                          <w:sz w:val="18"/>
                          <w:szCs w:val="18"/>
                          <w:lang w:val="en-GB"/>
                        </w:rPr>
                        <w:t>lauréat</w:t>
                      </w:r>
                      <w:proofErr w:type="spellEnd"/>
                      <w:r w:rsidRPr="00694382">
                        <w:rPr>
                          <w:rFonts w:ascii="Arial" w:hAnsi="Arial" w:cs="Arial"/>
                          <w:sz w:val="18"/>
                          <w:szCs w:val="18"/>
                          <w:lang w:val="en-GB"/>
                        </w:rPr>
                        <w:t xml:space="preserve"> du concours « Start-up » </w:t>
                      </w:r>
                    </w:p>
                    <w:p w14:paraId="217A4748"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BOAD 2018</w:t>
                      </w:r>
                    </w:p>
                  </w:txbxContent>
                </v:textbox>
                <w10:wrap anchorx="margin"/>
              </v:shape>
            </w:pict>
          </mc:Fallback>
        </mc:AlternateContent>
      </w:r>
    </w:p>
    <w:p w14:paraId="29F67857" w14:textId="46F81497" w:rsidR="00131A60" w:rsidRPr="00C55885" w:rsidRDefault="00131A60" w:rsidP="00131A60">
      <w:pPr>
        <w:jc w:val="center"/>
        <w:rPr>
          <w:rFonts w:ascii="Times New Roman" w:hAnsi="Times New Roman" w:cs="Times New Roman"/>
          <w:sz w:val="24"/>
          <w:szCs w:val="24"/>
        </w:rPr>
      </w:pPr>
    </w:p>
    <w:p w14:paraId="6F735920" w14:textId="77777777" w:rsidR="00131A60" w:rsidRPr="00C55885" w:rsidRDefault="00131A60" w:rsidP="00131A60">
      <w:pPr>
        <w:jc w:val="center"/>
        <w:rPr>
          <w:rFonts w:ascii="Times New Roman" w:hAnsi="Times New Roman" w:cs="Times New Roman"/>
          <w:sz w:val="24"/>
          <w:szCs w:val="24"/>
        </w:rPr>
      </w:pPr>
    </w:p>
    <w:p w14:paraId="372F1151" w14:textId="77777777" w:rsidR="00131A60" w:rsidRPr="00C55885" w:rsidRDefault="00131A60" w:rsidP="00131A60">
      <w:pPr>
        <w:jc w:val="center"/>
        <w:rPr>
          <w:rFonts w:ascii="Times New Roman" w:hAnsi="Times New Roman" w:cs="Times New Roman"/>
          <w:sz w:val="24"/>
          <w:szCs w:val="24"/>
        </w:rPr>
      </w:pPr>
    </w:p>
    <w:p w14:paraId="23B83176" w14:textId="5BD06899" w:rsidR="00131A60" w:rsidRPr="00C55885" w:rsidRDefault="00062940" w:rsidP="00131A60">
      <w:pPr>
        <w:jc w:val="center"/>
        <w:rPr>
          <w:rFonts w:ascii="Times New Roman" w:hAnsi="Times New Roman" w:cs="Times New Roman"/>
          <w:sz w:val="24"/>
          <w:szCs w:val="24"/>
        </w:rPr>
      </w:pPr>
      <w:r w:rsidRPr="00C55885">
        <w:rPr>
          <w:rFonts w:ascii="Times New Roman" w:hAnsi="Times New Roman" w:cs="Times New Roman"/>
          <w:noProof/>
          <w:sz w:val="24"/>
          <w:szCs w:val="24"/>
        </w:rPr>
        <mc:AlternateContent>
          <mc:Choice Requires="wps">
            <w:drawing>
              <wp:anchor distT="0" distB="0" distL="114300" distR="114300" simplePos="0" relativeHeight="251700224" behindDoc="0" locked="0" layoutInCell="1" allowOverlap="1" wp14:anchorId="71D0ECD2" wp14:editId="2E07A546">
                <wp:simplePos x="0" y="0"/>
                <wp:positionH relativeFrom="margin">
                  <wp:posOffset>4370705</wp:posOffset>
                </wp:positionH>
                <wp:positionV relativeFrom="paragraph">
                  <wp:posOffset>230505</wp:posOffset>
                </wp:positionV>
                <wp:extent cx="1941830" cy="822325"/>
                <wp:effectExtent l="0" t="0" r="0" b="0"/>
                <wp:wrapThrough wrapText="bothSides">
                  <wp:wrapPolygon edited="0">
                    <wp:start x="0" y="0"/>
                    <wp:lineTo x="0" y="21600"/>
                    <wp:lineTo x="21600" y="21600"/>
                    <wp:lineTo x="21600" y="0"/>
                  </wp:wrapPolygon>
                </wp:wrapThrough>
                <wp:docPr id="1031363118" name="ZoneTexte 19"/>
                <wp:cNvGraphicFramePr/>
                <a:graphic xmlns:a="http://schemas.openxmlformats.org/drawingml/2006/main">
                  <a:graphicData uri="http://schemas.microsoft.com/office/word/2010/wordprocessingShape">
                    <wps:wsp>
                      <wps:cNvSpPr txBox="1"/>
                      <wps:spPr bwMode="auto">
                        <a:xfrm>
                          <a:off x="0" y="0"/>
                          <a:ext cx="1941830" cy="822325"/>
                        </a:xfrm>
                        <a:prstGeom prst="rect">
                          <a:avLst/>
                        </a:prstGeom>
                        <a:noFill/>
                      </wps:spPr>
                      <wps:txbx>
                        <w:txbxContent>
                          <w:p w14:paraId="0E60C495"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 la valorisation de la recherche et de l’innovation TOGO TOP IMPACT 2022</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71D0ECD2" id="_x0000_s1039" type="#_x0000_t202" style="position:absolute;left:0;text-align:left;margin-left:344.15pt;margin-top:18.15pt;width:152.9pt;height:64.7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" filled="f" stroked="f">
                <v:textbox>
                  <w:txbxContent>
                    <w:p w14:paraId="0E60C495"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 la valorisation de la recherche et de l’innovation TOGO TOP IMPACT 2022</w:t>
                      </w:r>
                    </w:p>
                  </w:txbxContent>
                </v:textbox>
                <w10:wrap type="through"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42F51C2D" wp14:editId="1A4D4EEB">
                <wp:simplePos x="0" y="0"/>
                <wp:positionH relativeFrom="margin">
                  <wp:posOffset>2200910</wp:posOffset>
                </wp:positionH>
                <wp:positionV relativeFrom="paragraph">
                  <wp:posOffset>277495</wp:posOffset>
                </wp:positionV>
                <wp:extent cx="1941830" cy="668655"/>
                <wp:effectExtent l="0" t="0" r="1270" b="0"/>
                <wp:wrapThrough wrapText="bothSides">
                  <wp:wrapPolygon edited="0">
                    <wp:start x="0" y="0"/>
                    <wp:lineTo x="0" y="20923"/>
                    <wp:lineTo x="21402" y="20923"/>
                    <wp:lineTo x="21402" y="0"/>
                    <wp:lineTo x="0" y="0"/>
                  </wp:wrapPolygon>
                </wp:wrapThrough>
                <wp:docPr id="1600801095" name="ZoneTexte 19"/>
                <wp:cNvGraphicFramePr/>
                <a:graphic xmlns:a="http://schemas.openxmlformats.org/drawingml/2006/main">
                  <a:graphicData uri="http://schemas.microsoft.com/office/word/2010/wordprocessingShape">
                    <wps:wsp>
                      <wps:cNvSpPr txBox="1"/>
                      <wps:spPr bwMode="auto">
                        <a:xfrm>
                          <a:off x="0" y="0"/>
                          <a:ext cx="1941830" cy="668655"/>
                        </a:xfrm>
                        <a:prstGeom prst="rect">
                          <a:avLst/>
                        </a:prstGeom>
                        <a:solidFill>
                          <a:schemeClr val="bg1"/>
                        </a:solidFill>
                      </wps:spPr>
                      <wps:txbx>
                        <w:txbxContent>
                          <w:p w14:paraId="21EB8B98"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africain du mérite et de l’excellence à Kigali RWANDA</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42F51C2D" id="_x0000_s1040" type="#_x0000_t202" style="position:absolute;left:0;text-align:left;margin-left:173.3pt;margin-top:21.85pt;width:152.9pt;height:52.6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" fillcolor="white [3212]" stroked="f">
                <v:textbox>
                  <w:txbxContent>
                    <w:p w14:paraId="21EB8B98"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africain du mérite et de l’excellence à Kigali RWANDA</w:t>
                      </w:r>
                    </w:p>
                  </w:txbxContent>
                </v:textbox>
                <w10:wrap type="through"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1AB486" wp14:editId="2F80908A">
                <wp:simplePos x="0" y="0"/>
                <wp:positionH relativeFrom="margin">
                  <wp:posOffset>-448310</wp:posOffset>
                </wp:positionH>
                <wp:positionV relativeFrom="paragraph">
                  <wp:posOffset>314960</wp:posOffset>
                </wp:positionV>
                <wp:extent cx="1941830" cy="668655"/>
                <wp:effectExtent l="0" t="0" r="1270" b="0"/>
                <wp:wrapThrough wrapText="bothSides">
                  <wp:wrapPolygon edited="0">
                    <wp:start x="0" y="0"/>
                    <wp:lineTo x="0" y="20923"/>
                    <wp:lineTo x="21402" y="20923"/>
                    <wp:lineTo x="21402" y="0"/>
                    <wp:lineTo x="0" y="0"/>
                  </wp:wrapPolygon>
                </wp:wrapThrough>
                <wp:docPr id="2094567020" name="ZoneTexte 19"/>
                <wp:cNvGraphicFramePr/>
                <a:graphic xmlns:a="http://schemas.openxmlformats.org/drawingml/2006/main">
                  <a:graphicData uri="http://schemas.microsoft.com/office/word/2010/wordprocessingShape">
                    <wps:wsp>
                      <wps:cNvSpPr txBox="1"/>
                      <wps:spPr bwMode="auto">
                        <a:xfrm>
                          <a:off x="0" y="0"/>
                          <a:ext cx="1941830" cy="668655"/>
                        </a:xfrm>
                        <a:prstGeom prst="rect">
                          <a:avLst/>
                        </a:prstGeom>
                        <a:solidFill>
                          <a:schemeClr val="bg1"/>
                        </a:solidFill>
                      </wps:spPr>
                      <wps:txbx>
                        <w:txbxContent>
                          <w:p w14:paraId="78E3C5C1"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Palme internationale de l’innovation énergétique au TOGO</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461AB486" id="_x0000_s1041" type="#_x0000_t202" style="position:absolute;left:0;text-align:left;margin-left:-35.3pt;margin-top:24.8pt;width:152.9pt;height:52.6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" fillcolor="white [3212]" stroked="f">
                <v:textbox>
                  <w:txbxContent>
                    <w:p w14:paraId="78E3C5C1"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Palme internationale de l’innovation énergétique au TOGO</w:t>
                      </w:r>
                    </w:p>
                  </w:txbxContent>
                </v:textbox>
                <w10:wrap type="through" anchorx="margin"/>
              </v:shape>
            </w:pict>
          </mc:Fallback>
        </mc:AlternateContent>
      </w:r>
    </w:p>
    <w:p w14:paraId="6C4E37F5" w14:textId="791954A0" w:rsidR="00131A60" w:rsidRPr="00C55885" w:rsidRDefault="00131A60" w:rsidP="00131A60">
      <w:pPr>
        <w:jc w:val="center"/>
        <w:rPr>
          <w:rFonts w:ascii="Times New Roman" w:hAnsi="Times New Roman" w:cs="Times New Roman"/>
          <w:sz w:val="24"/>
          <w:szCs w:val="24"/>
        </w:rPr>
      </w:pPr>
    </w:p>
    <w:p w14:paraId="0FC5A5C5" w14:textId="0BD009A7" w:rsidR="00131A60" w:rsidRPr="00C55885" w:rsidRDefault="00062940" w:rsidP="00131A60">
      <w:pPr>
        <w:jc w:val="center"/>
        <w:rPr>
          <w:rFonts w:ascii="Times New Roman" w:hAnsi="Times New Roman" w:cs="Times New Roman"/>
          <w:sz w:val="24"/>
          <w:szCs w:val="24"/>
        </w:rPr>
      </w:pPr>
      <w:r w:rsidRPr="00C55885">
        <w:rPr>
          <w:rFonts w:ascii="Times New Roman" w:hAnsi="Times New Roman" w:cs="Times New Roman"/>
          <w:noProof/>
        </w:rPr>
        <w:drawing>
          <wp:anchor distT="0" distB="0" distL="114300" distR="114300" simplePos="0" relativeHeight="251694080" behindDoc="0" locked="0" layoutInCell="1" allowOverlap="1" wp14:anchorId="665AD497" wp14:editId="11574158">
            <wp:simplePos x="0" y="0"/>
            <wp:positionH relativeFrom="margin">
              <wp:posOffset>-254000</wp:posOffset>
            </wp:positionH>
            <wp:positionV relativeFrom="paragraph">
              <wp:posOffset>323215</wp:posOffset>
            </wp:positionV>
            <wp:extent cx="1503045" cy="2074545"/>
            <wp:effectExtent l="0" t="0" r="1905" b="1905"/>
            <wp:wrapNone/>
            <wp:docPr id="41580959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1374" t="10239" r="14017" b="12498"/>
                    <a:stretch/>
                  </pic:blipFill>
                  <pic:spPr bwMode="auto">
                    <a:xfrm>
                      <a:off x="0" y="0"/>
                      <a:ext cx="1503045" cy="2074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754278" w14:textId="2BC5F32F" w:rsidR="00131A60" w:rsidRPr="00C55885" w:rsidRDefault="00062940" w:rsidP="00131A60">
      <w:pPr>
        <w:jc w:val="center"/>
        <w:rPr>
          <w:rFonts w:ascii="Times New Roman" w:hAnsi="Times New Roman" w:cs="Times New Roman"/>
          <w:sz w:val="24"/>
          <w:szCs w:val="24"/>
        </w:rPr>
      </w:pPr>
      <w:r w:rsidRPr="00C55885">
        <w:rPr>
          <w:rFonts w:ascii="Times New Roman" w:hAnsi="Times New Roman" w:cs="Times New Roman"/>
          <w:noProof/>
        </w:rPr>
        <w:drawing>
          <wp:anchor distT="0" distB="0" distL="114300" distR="114300" simplePos="0" relativeHeight="251696128" behindDoc="0" locked="0" layoutInCell="1" allowOverlap="1" wp14:anchorId="57900F92" wp14:editId="0E106CD2">
            <wp:simplePos x="0" y="0"/>
            <wp:positionH relativeFrom="margin">
              <wp:posOffset>5040630</wp:posOffset>
            </wp:positionH>
            <wp:positionV relativeFrom="paragraph">
              <wp:posOffset>160020</wp:posOffset>
            </wp:positionV>
            <wp:extent cx="854075" cy="2021840"/>
            <wp:effectExtent l="0" t="0" r="3175" b="0"/>
            <wp:wrapNone/>
            <wp:docPr id="92085260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5226" t="6540" r="25020" b="5129"/>
                    <a:stretch/>
                  </pic:blipFill>
                  <pic:spPr bwMode="auto">
                    <a:xfrm>
                      <a:off x="0" y="0"/>
                      <a:ext cx="854075" cy="2021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99200" behindDoc="1" locked="0" layoutInCell="1" allowOverlap="1" wp14:anchorId="6B8297CE" wp14:editId="2B1EA8F8">
            <wp:simplePos x="0" y="0"/>
            <wp:positionH relativeFrom="page">
              <wp:posOffset>3223895</wp:posOffset>
            </wp:positionH>
            <wp:positionV relativeFrom="paragraph">
              <wp:posOffset>129540</wp:posOffset>
            </wp:positionV>
            <wp:extent cx="1544955" cy="1938655"/>
            <wp:effectExtent l="0" t="0" r="0" b="4445"/>
            <wp:wrapNone/>
            <wp:docPr id="9359837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4553" t="3768" r="17857"/>
                    <a:stretch/>
                  </pic:blipFill>
                  <pic:spPr bwMode="auto">
                    <a:xfrm>
                      <a:off x="0" y="0"/>
                      <a:ext cx="1544955" cy="1938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83CF82" w14:textId="744F92F7" w:rsidR="00131A60" w:rsidRPr="00C55885" w:rsidRDefault="00131A60" w:rsidP="00131A60">
      <w:pPr>
        <w:jc w:val="center"/>
        <w:rPr>
          <w:rFonts w:ascii="Times New Roman" w:hAnsi="Times New Roman" w:cs="Times New Roman"/>
          <w:sz w:val="24"/>
          <w:szCs w:val="24"/>
        </w:rPr>
      </w:pPr>
    </w:p>
    <w:p w14:paraId="40BC86DE" w14:textId="5AD7F1A3" w:rsidR="00131A60" w:rsidRPr="00C55885" w:rsidRDefault="00131A60" w:rsidP="00131A60">
      <w:pPr>
        <w:jc w:val="center"/>
        <w:rPr>
          <w:rFonts w:ascii="Times New Roman" w:hAnsi="Times New Roman" w:cs="Times New Roman"/>
          <w:sz w:val="24"/>
          <w:szCs w:val="24"/>
        </w:rPr>
      </w:pPr>
    </w:p>
    <w:p w14:paraId="1B8EC7EB" w14:textId="77777777" w:rsidR="00131A60" w:rsidRPr="00C55885" w:rsidRDefault="00131A60" w:rsidP="00131A60">
      <w:pPr>
        <w:jc w:val="center"/>
        <w:rPr>
          <w:rFonts w:ascii="Times New Roman" w:hAnsi="Times New Roman" w:cs="Times New Roman"/>
          <w:sz w:val="24"/>
          <w:szCs w:val="24"/>
        </w:rPr>
      </w:pPr>
    </w:p>
    <w:p w14:paraId="4F9850F8" w14:textId="77777777" w:rsidR="00131A60" w:rsidRPr="00C55885" w:rsidRDefault="00131A60" w:rsidP="00131A60">
      <w:pPr>
        <w:jc w:val="center"/>
        <w:rPr>
          <w:rFonts w:ascii="Times New Roman" w:hAnsi="Times New Roman" w:cs="Times New Roman"/>
          <w:sz w:val="24"/>
          <w:szCs w:val="24"/>
        </w:rPr>
      </w:pPr>
    </w:p>
    <w:p w14:paraId="216728B1" w14:textId="77777777" w:rsidR="00131A60" w:rsidRPr="00C55885" w:rsidRDefault="00131A60" w:rsidP="00131A60">
      <w:pPr>
        <w:jc w:val="center"/>
        <w:rPr>
          <w:rFonts w:ascii="Times New Roman" w:hAnsi="Times New Roman" w:cs="Times New Roman"/>
          <w:sz w:val="24"/>
          <w:szCs w:val="24"/>
        </w:rPr>
      </w:pPr>
    </w:p>
    <w:p w14:paraId="0D90C5AD" w14:textId="77777777" w:rsidR="00131A60" w:rsidRPr="00C55885" w:rsidRDefault="00131A60" w:rsidP="00131A60">
      <w:pPr>
        <w:jc w:val="center"/>
        <w:rPr>
          <w:rFonts w:ascii="Times New Roman" w:hAnsi="Times New Roman" w:cs="Times New Roman"/>
          <w:sz w:val="24"/>
          <w:szCs w:val="24"/>
        </w:rPr>
      </w:pPr>
    </w:p>
    <w:p w14:paraId="05FC3A3E" w14:textId="292AB63F" w:rsidR="00131A60" w:rsidRPr="00C55885" w:rsidRDefault="00062940" w:rsidP="00131A60">
      <w:pPr>
        <w:jc w:val="center"/>
        <w:rPr>
          <w:rFonts w:ascii="Times New Roman" w:hAnsi="Times New Roman" w:cs="Times New Roman"/>
          <w:sz w:val="24"/>
          <w:szCs w:val="24"/>
        </w:rPr>
      </w:pPr>
      <w:r w:rsidRPr="00C55885">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746499B2" wp14:editId="10A4D5ED">
                <wp:simplePos x="0" y="0"/>
                <wp:positionH relativeFrom="margin">
                  <wp:posOffset>4713605</wp:posOffset>
                </wp:positionH>
                <wp:positionV relativeFrom="paragraph">
                  <wp:posOffset>173355</wp:posOffset>
                </wp:positionV>
                <wp:extent cx="1714500" cy="882650"/>
                <wp:effectExtent l="0" t="0" r="0" b="0"/>
                <wp:wrapNone/>
                <wp:docPr id="836997850" name="ZoneTexte 6"/>
                <wp:cNvGraphicFramePr/>
                <a:graphic xmlns:a="http://schemas.openxmlformats.org/drawingml/2006/main">
                  <a:graphicData uri="http://schemas.microsoft.com/office/word/2010/wordprocessingShape">
                    <wps:wsp>
                      <wps:cNvSpPr txBox="1"/>
                      <wps:spPr bwMode="auto">
                        <a:xfrm>
                          <a:off x="0" y="0"/>
                          <a:ext cx="1714500" cy="882650"/>
                        </a:xfrm>
                        <a:prstGeom prst="rect">
                          <a:avLst/>
                        </a:prstGeom>
                        <a:noFill/>
                      </wps:spPr>
                      <wps:txbx>
                        <w:txbxContent>
                          <w:p w14:paraId="3EF61184"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Le DG de KYA-Energy GROUP a reçu le prix de la valorisation de la recherche et de l’innovation de TOGO TOP IMPACT 2022</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746499B2" id="_x0000_s1042" type="#_x0000_t202" style="position:absolute;left:0;text-align:left;margin-left:371.15pt;margin-top:13.65pt;width:135pt;height:69.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" filled="f" stroked="f">
                <v:textbox>
                  <w:txbxContent>
                    <w:p w14:paraId="3EF61184"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Le DG de KYA-Energy GROUP a reçu le prix de la valorisation de la recherche et de l’innovation de TOGO TOP IMPACT 2022</w:t>
                      </w:r>
                    </w:p>
                  </w:txbxContent>
                </v:textbox>
                <w10:wrap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84864" behindDoc="0" locked="0" layoutInCell="1" allowOverlap="1" wp14:anchorId="26F782AD" wp14:editId="41A58888">
                <wp:simplePos x="0" y="0"/>
                <wp:positionH relativeFrom="margin">
                  <wp:posOffset>2162810</wp:posOffset>
                </wp:positionH>
                <wp:positionV relativeFrom="paragraph">
                  <wp:posOffset>97790</wp:posOffset>
                </wp:positionV>
                <wp:extent cx="1845945" cy="640080"/>
                <wp:effectExtent l="0" t="0" r="0" b="0"/>
                <wp:wrapNone/>
                <wp:docPr id="2103392333" name="ZoneTexte 6"/>
                <wp:cNvGraphicFramePr/>
                <a:graphic xmlns:a="http://schemas.openxmlformats.org/drawingml/2006/main">
                  <a:graphicData uri="http://schemas.microsoft.com/office/word/2010/wordprocessingShape">
                    <wps:wsp>
                      <wps:cNvSpPr txBox="1"/>
                      <wps:spPr bwMode="auto">
                        <a:xfrm>
                          <a:off x="0" y="0"/>
                          <a:ext cx="1845945" cy="640080"/>
                        </a:xfrm>
                        <a:prstGeom prst="rect">
                          <a:avLst/>
                        </a:prstGeom>
                        <a:noFill/>
                      </wps:spPr>
                      <wps:txbx>
                        <w:txbxContent>
                          <w:p w14:paraId="18BA1BC1"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Le DG de KYA-Energy GROUP a été désigné meilleur artisan africain des énergies renouvelables en 2022 à Kigali.</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6F782AD" id="_x0000_s1043" type="#_x0000_t202" style="position:absolute;left:0;text-align:left;margin-left:170.3pt;margin-top:7.7pt;width:145.35pt;height:50.4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" filled="f" stroked="f">
                <v:textbox>
                  <w:txbxContent>
                    <w:p w14:paraId="18BA1BC1"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Le DG de KYA-Energy GROUP a été désigné meilleur artisan africain des énergies renouvelables en 2022 à Kigali.</w:t>
                      </w:r>
                    </w:p>
                  </w:txbxContent>
                </v:textbox>
                <w10:wrap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82816" behindDoc="0" locked="0" layoutInCell="1" allowOverlap="1" wp14:anchorId="08696EB6" wp14:editId="58C64BE2">
                <wp:simplePos x="0" y="0"/>
                <wp:positionH relativeFrom="margin">
                  <wp:posOffset>-488315</wp:posOffset>
                </wp:positionH>
                <wp:positionV relativeFrom="paragraph">
                  <wp:posOffset>110490</wp:posOffset>
                </wp:positionV>
                <wp:extent cx="1737360" cy="693420"/>
                <wp:effectExtent l="0" t="0" r="0" b="0"/>
                <wp:wrapNone/>
                <wp:docPr id="581402219" name="ZoneTexte 6"/>
                <wp:cNvGraphicFramePr/>
                <a:graphic xmlns:a="http://schemas.openxmlformats.org/drawingml/2006/main">
                  <a:graphicData uri="http://schemas.microsoft.com/office/word/2010/wordprocessingShape">
                    <wps:wsp>
                      <wps:cNvSpPr txBox="1"/>
                      <wps:spPr bwMode="auto">
                        <a:xfrm>
                          <a:off x="0" y="0"/>
                          <a:ext cx="1737360" cy="693420"/>
                        </a:xfrm>
                        <a:prstGeom prst="rect">
                          <a:avLst/>
                        </a:prstGeom>
                        <a:noFill/>
                      </wps:spPr>
                      <wps:txbx>
                        <w:txbxContent>
                          <w:p w14:paraId="1DD03E2D"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été sélectionné parmi les 100 entreprises les plus dynamiques au Togo en 2022.</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8696EB6" id="_x0000_s1044" type="#_x0000_t202" style="position:absolute;left:0;text-align:left;margin-left:-38.45pt;margin-top:8.7pt;width:136.8pt;height:54.6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" filled="f" stroked="f">
                <v:textbox>
                  <w:txbxContent>
                    <w:p w14:paraId="1DD03E2D"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été sélectionné parmi les 100 entreprises les plus dynamiques au Togo en 2022.</w:t>
                      </w:r>
                    </w:p>
                  </w:txbxContent>
                </v:textbox>
                <w10:wrap anchorx="margin"/>
              </v:shape>
            </w:pict>
          </mc:Fallback>
        </mc:AlternateContent>
      </w:r>
    </w:p>
    <w:p w14:paraId="38531F6F" w14:textId="76014115" w:rsidR="00131A60" w:rsidRPr="00C55885" w:rsidRDefault="00131A60" w:rsidP="00131A60">
      <w:pPr>
        <w:jc w:val="center"/>
        <w:rPr>
          <w:rFonts w:ascii="Times New Roman" w:hAnsi="Times New Roman" w:cs="Times New Roman"/>
          <w:sz w:val="24"/>
          <w:szCs w:val="24"/>
        </w:rPr>
      </w:pPr>
    </w:p>
    <w:p w14:paraId="67E9C707" w14:textId="4B12F478" w:rsidR="00131A60" w:rsidRPr="00C55885" w:rsidRDefault="00131A60" w:rsidP="00131A60">
      <w:pPr>
        <w:jc w:val="center"/>
        <w:rPr>
          <w:rFonts w:ascii="Times New Roman" w:hAnsi="Times New Roman" w:cs="Times New Roman"/>
          <w:sz w:val="24"/>
          <w:szCs w:val="24"/>
        </w:rPr>
      </w:pPr>
    </w:p>
    <w:p w14:paraId="0E85525B" w14:textId="77777777" w:rsidR="00131A60" w:rsidRPr="00062940" w:rsidRDefault="00131A60" w:rsidP="00131A60">
      <w:pPr>
        <w:jc w:val="center"/>
        <w:rPr>
          <w:rFonts w:ascii="Times New Roman" w:hAnsi="Times New Roman" w:cs="Times New Roman"/>
          <w:color w:val="000000" w:themeColor="text1"/>
          <w:sz w:val="24"/>
          <w:szCs w:val="24"/>
        </w:rPr>
      </w:pPr>
      <w:r w:rsidRPr="00062940">
        <w:rPr>
          <w:rFonts w:ascii="Times New Roman" w:hAnsi="Times New Roman" w:cs="Times New Roman"/>
          <w:noProof/>
          <w:color w:val="000000" w:themeColor="text1"/>
          <w:sz w:val="24"/>
          <w:szCs w:val="24"/>
        </w:rPr>
        <w:lastRenderedPageBreak/>
        <mc:AlternateContent>
          <mc:Choice Requires="wps">
            <w:drawing>
              <wp:anchor distT="0" distB="0" distL="114300" distR="114300" simplePos="0" relativeHeight="251705344" behindDoc="0" locked="0" layoutInCell="1" allowOverlap="1" wp14:anchorId="6B854FCA" wp14:editId="7452EF84">
                <wp:simplePos x="0" y="0"/>
                <wp:positionH relativeFrom="column">
                  <wp:posOffset>4387898</wp:posOffset>
                </wp:positionH>
                <wp:positionV relativeFrom="paragraph">
                  <wp:posOffset>-29572</wp:posOffset>
                </wp:positionV>
                <wp:extent cx="1737360" cy="461645"/>
                <wp:effectExtent l="0" t="0" r="0" b="0"/>
                <wp:wrapNone/>
                <wp:docPr id="318442604" name="ZoneTexte 5"/>
                <wp:cNvGraphicFramePr/>
                <a:graphic xmlns:a="http://schemas.openxmlformats.org/drawingml/2006/main">
                  <a:graphicData uri="http://schemas.microsoft.com/office/word/2010/wordprocessingShape">
                    <wps:wsp>
                      <wps:cNvSpPr txBox="1"/>
                      <wps:spPr bwMode="auto">
                        <a:xfrm>
                          <a:off x="0" y="0"/>
                          <a:ext cx="1737360" cy="461645"/>
                        </a:xfrm>
                        <a:prstGeom prst="rect">
                          <a:avLst/>
                        </a:prstGeom>
                        <a:solidFill>
                          <a:schemeClr val="bg1"/>
                        </a:solidFill>
                      </wps:spPr>
                      <wps:txbx>
                        <w:txbxContent>
                          <w:p w14:paraId="3D883CF8"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 xml:space="preserve">Prix du Global entrepreneur awards </w:t>
                            </w:r>
                          </w:p>
                        </w:txbxContent>
                      </wps:txbx>
                      <wps:bodyPr wrap="square" rtlCol="0">
                        <a:spAutoFit/>
                      </wps:bodyPr>
                    </wps:wsp>
                  </a:graphicData>
                </a:graphic>
                <wp14:sizeRelH relativeFrom="margin">
                  <wp14:pctWidth>0</wp14:pctWidth>
                </wp14:sizeRelH>
              </wp:anchor>
            </w:drawing>
          </mc:Choice>
          <mc:Fallback>
            <w:pict>
              <v:shape w14:anchorId="6B854FCA" id="ZoneTexte 5" o:spid="_x0000_s1045" type="#_x0000_t202" style="position:absolute;left:0;text-align:left;margin-left:345.5pt;margin-top:-2.35pt;width:136.8pt;height:36.35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" fillcolor="white [3212]" stroked="f">
                <v:textbox style="mso-fit-shape-to-text:t">
                  <w:txbxContent>
                    <w:p w14:paraId="3D883CF8"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 xml:space="preserve">Prix du Global entrepreneur awards </w:t>
                      </w:r>
                    </w:p>
                  </w:txbxContent>
                </v:textbox>
              </v:shape>
            </w:pict>
          </mc:Fallback>
        </mc:AlternateContent>
      </w:r>
      <w:r w:rsidRPr="00062940">
        <w:rPr>
          <w:rFonts w:ascii="Times New Roman" w:hAnsi="Times New Roman" w:cs="Times New Roman"/>
          <w:noProof/>
          <w:color w:val="000000" w:themeColor="text1"/>
          <w:sz w:val="24"/>
          <w:szCs w:val="24"/>
        </w:rPr>
        <mc:AlternateContent>
          <mc:Choice Requires="wps">
            <w:drawing>
              <wp:anchor distT="0" distB="0" distL="114300" distR="114300" simplePos="0" relativeHeight="251673600" behindDoc="0" locked="0" layoutInCell="1" allowOverlap="1" wp14:anchorId="2CBB93F7" wp14:editId="33282BB2">
                <wp:simplePos x="0" y="0"/>
                <wp:positionH relativeFrom="margin">
                  <wp:posOffset>-626006</wp:posOffset>
                </wp:positionH>
                <wp:positionV relativeFrom="paragraph">
                  <wp:posOffset>12539</wp:posOffset>
                </wp:positionV>
                <wp:extent cx="2021840" cy="525780"/>
                <wp:effectExtent l="0" t="0" r="0" b="7620"/>
                <wp:wrapThrough wrapText="bothSides">
                  <wp:wrapPolygon edited="0">
                    <wp:start x="0" y="0"/>
                    <wp:lineTo x="0" y="21130"/>
                    <wp:lineTo x="21369" y="21130"/>
                    <wp:lineTo x="21369" y="0"/>
                    <wp:lineTo x="0" y="0"/>
                  </wp:wrapPolygon>
                </wp:wrapThrough>
                <wp:docPr id="20" name="ZoneTexte 19">
                  <a:extLst xmlns:a="http://schemas.openxmlformats.org/drawingml/2006/main">
                    <a:ext uri="{FF2B5EF4-FFF2-40B4-BE49-F238E27FC236}">
                      <a16:creationId xmlns:a16="http://schemas.microsoft.com/office/drawing/2014/main" id="{C2200B4D-8844-5B25-DD86-7CB9DE6BD72E}"/>
                    </a:ext>
                  </a:extLst>
                </wp:docPr>
                <wp:cNvGraphicFramePr/>
                <a:graphic xmlns:a="http://schemas.openxmlformats.org/drawingml/2006/main">
                  <a:graphicData uri="http://schemas.microsoft.com/office/word/2010/wordprocessingShape">
                    <wps:wsp>
                      <wps:cNvSpPr txBox="1"/>
                      <wps:spPr bwMode="auto">
                        <a:xfrm>
                          <a:off x="0" y="0"/>
                          <a:ext cx="2021840" cy="525780"/>
                        </a:xfrm>
                        <a:prstGeom prst="rect">
                          <a:avLst/>
                        </a:prstGeom>
                        <a:solidFill>
                          <a:schemeClr val="bg1"/>
                        </a:solidFill>
                      </wps:spPr>
                      <wps:txbx>
                        <w:txbxContent>
                          <w:p w14:paraId="116FB13B"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Grand Prix Général Mathieu Kérékou en 2023</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CBB93F7" id="_x0000_s1046" type="#_x0000_t202" style="position:absolute;left:0;text-align:left;margin-left:-49.3pt;margin-top:1pt;width:159.2pt;height:41.4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" fillcolor="white [3212]" stroked="f">
                <v:textbox>
                  <w:txbxContent>
                    <w:p w14:paraId="116FB13B"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Grand Prix Général Mathieu Kérékou en 2023</w:t>
                      </w:r>
                    </w:p>
                  </w:txbxContent>
                </v:textbox>
                <w10:wrap type="through" anchorx="margin"/>
              </v:shape>
            </w:pict>
          </mc:Fallback>
        </mc:AlternateContent>
      </w:r>
      <w:r w:rsidRPr="00062940">
        <w:rPr>
          <w:rFonts w:ascii="Times New Roman" w:hAnsi="Times New Roman" w:cs="Times New Roman"/>
          <w:noProof/>
          <w:color w:val="000000" w:themeColor="text1"/>
          <w:sz w:val="24"/>
          <w:szCs w:val="24"/>
        </w:rPr>
        <mc:AlternateContent>
          <mc:Choice Requires="wps">
            <w:drawing>
              <wp:anchor distT="0" distB="0" distL="114300" distR="114300" simplePos="0" relativeHeight="251676672" behindDoc="0" locked="0" layoutInCell="1" allowOverlap="1" wp14:anchorId="272111A6" wp14:editId="3AAED9CF">
                <wp:simplePos x="0" y="0"/>
                <wp:positionH relativeFrom="column">
                  <wp:posOffset>2155152</wp:posOffset>
                </wp:positionH>
                <wp:positionV relativeFrom="paragraph">
                  <wp:posOffset>-5080</wp:posOffset>
                </wp:positionV>
                <wp:extent cx="1737360" cy="461645"/>
                <wp:effectExtent l="0" t="0" r="0" b="0"/>
                <wp:wrapNone/>
                <wp:docPr id="6" name="ZoneTexte 5">
                  <a:extLst xmlns:a="http://schemas.openxmlformats.org/drawingml/2006/main">
                    <a:ext uri="{FF2B5EF4-FFF2-40B4-BE49-F238E27FC236}">
                      <a16:creationId xmlns:a16="http://schemas.microsoft.com/office/drawing/2014/main" id="{215536D9-D444-12F7-33E1-3B0669F93007}"/>
                    </a:ext>
                  </a:extLst>
                </wp:docPr>
                <wp:cNvGraphicFramePr/>
                <a:graphic xmlns:a="http://schemas.openxmlformats.org/drawingml/2006/main">
                  <a:graphicData uri="http://schemas.microsoft.com/office/word/2010/wordprocessingShape">
                    <wps:wsp>
                      <wps:cNvSpPr txBox="1"/>
                      <wps:spPr bwMode="auto">
                        <a:xfrm>
                          <a:off x="0" y="0"/>
                          <a:ext cx="1737360" cy="461645"/>
                        </a:xfrm>
                        <a:prstGeom prst="rect">
                          <a:avLst/>
                        </a:prstGeom>
                        <a:solidFill>
                          <a:schemeClr val="bg1"/>
                        </a:solidFill>
                      </wps:spPr>
                      <wps:txbx>
                        <w:txbxContent>
                          <w:p w14:paraId="5C6A59F5"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des bâtisseurs de l’économie africaine en 2023</w:t>
                            </w:r>
                          </w:p>
                        </w:txbxContent>
                      </wps:txbx>
                      <wps:bodyPr wrap="square" rtlCol="0">
                        <a:spAutoFit/>
                      </wps:bodyPr>
                    </wps:wsp>
                  </a:graphicData>
                </a:graphic>
                <wp14:sizeRelH relativeFrom="margin">
                  <wp14:pctWidth>0</wp14:pctWidth>
                </wp14:sizeRelH>
              </wp:anchor>
            </w:drawing>
          </mc:Choice>
          <mc:Fallback>
            <w:pict>
              <v:shape w14:anchorId="272111A6" id="_x0000_s1047" type="#_x0000_t202" style="position:absolute;left:0;text-align:left;margin-left:169.7pt;margin-top:-.4pt;width:136.8pt;height:36.3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" fillcolor="white [3212]" stroked="f">
                <v:textbox style="mso-fit-shape-to-text:t">
                  <w:txbxContent>
                    <w:p w14:paraId="5C6A59F5"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des bâtisseurs de l’économie africaine en 2023</w:t>
                      </w:r>
                    </w:p>
                  </w:txbxContent>
                </v:textbox>
              </v:shape>
            </w:pict>
          </mc:Fallback>
        </mc:AlternateContent>
      </w:r>
    </w:p>
    <w:p w14:paraId="2BB5155F" w14:textId="77777777" w:rsidR="00131A60" w:rsidRPr="00C55885" w:rsidRDefault="00131A60" w:rsidP="00131A60">
      <w:pPr>
        <w:jc w:val="center"/>
        <w:rPr>
          <w:rFonts w:ascii="Times New Roman" w:hAnsi="Times New Roman" w:cs="Times New Roman"/>
          <w:sz w:val="24"/>
          <w:szCs w:val="24"/>
        </w:rPr>
      </w:pPr>
    </w:p>
    <w:p w14:paraId="5D01ACB6" w14:textId="77777777" w:rsidR="00131A60" w:rsidRPr="00C55885" w:rsidRDefault="00131A60" w:rsidP="00131A60">
      <w:pPr>
        <w:jc w:val="center"/>
        <w:rPr>
          <w:rFonts w:ascii="Times New Roman" w:hAnsi="Times New Roman" w:cs="Times New Roman"/>
          <w:sz w:val="24"/>
          <w:szCs w:val="24"/>
        </w:rPr>
      </w:pPr>
      <w:r w:rsidRPr="00C55885">
        <w:rPr>
          <w:rFonts w:ascii="Times New Roman" w:hAnsi="Times New Roman" w:cs="Times New Roman"/>
          <w:noProof/>
        </w:rPr>
        <w:drawing>
          <wp:anchor distT="0" distB="0" distL="114300" distR="114300" simplePos="0" relativeHeight="251680768" behindDoc="1" locked="0" layoutInCell="1" allowOverlap="1" wp14:anchorId="60E69F22" wp14:editId="0A73B964">
            <wp:simplePos x="0" y="0"/>
            <wp:positionH relativeFrom="column">
              <wp:posOffset>-733658</wp:posOffset>
            </wp:positionH>
            <wp:positionV relativeFrom="paragraph">
              <wp:posOffset>238125</wp:posOffset>
            </wp:positionV>
            <wp:extent cx="2329613" cy="1456008"/>
            <wp:effectExtent l="0" t="0" r="0" b="0"/>
            <wp:wrapNone/>
            <wp:docPr id="655078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5017" t="17385" r="6689" b="9063"/>
                    <a:stretch/>
                  </pic:blipFill>
                  <pic:spPr bwMode="auto">
                    <a:xfrm>
                      <a:off x="0" y="0"/>
                      <a:ext cx="2329613" cy="14560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95104" behindDoc="1" locked="0" layoutInCell="1" allowOverlap="1" wp14:anchorId="149BE33C" wp14:editId="3B692739">
            <wp:simplePos x="0" y="0"/>
            <wp:positionH relativeFrom="column">
              <wp:posOffset>2774751</wp:posOffset>
            </wp:positionH>
            <wp:positionV relativeFrom="paragraph">
              <wp:posOffset>196850</wp:posOffset>
            </wp:positionV>
            <wp:extent cx="528320" cy="1575435"/>
            <wp:effectExtent l="190500" t="190500" r="195580" b="196215"/>
            <wp:wrapTight wrapText="bothSides">
              <wp:wrapPolygon edited="0">
                <wp:start x="1558" y="-2612"/>
                <wp:lineTo x="-7788" y="-2089"/>
                <wp:lineTo x="-7788" y="20895"/>
                <wp:lineTo x="-3894" y="22984"/>
                <wp:lineTo x="1558" y="24029"/>
                <wp:lineTo x="19471" y="24029"/>
                <wp:lineTo x="24923" y="22984"/>
                <wp:lineTo x="28817" y="19067"/>
                <wp:lineTo x="28038" y="1828"/>
                <wp:lineTo x="19471" y="-2089"/>
                <wp:lineTo x="18692" y="-2612"/>
                <wp:lineTo x="1558" y="-2612"/>
              </wp:wrapPolygon>
            </wp:wrapTight>
            <wp:docPr id="78102022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36111" t="10429" r="29266" b="4252"/>
                    <a:stretch/>
                  </pic:blipFill>
                  <pic:spPr bwMode="auto">
                    <a:xfrm>
                      <a:off x="0" y="0"/>
                      <a:ext cx="528320" cy="157543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78720" behindDoc="1" locked="0" layoutInCell="1" allowOverlap="1" wp14:anchorId="4C1298E9" wp14:editId="00810F5F">
            <wp:simplePos x="0" y="0"/>
            <wp:positionH relativeFrom="margin">
              <wp:posOffset>4517883</wp:posOffset>
            </wp:positionH>
            <wp:positionV relativeFrom="paragraph">
              <wp:posOffset>6805</wp:posOffset>
            </wp:positionV>
            <wp:extent cx="1492345" cy="1989935"/>
            <wp:effectExtent l="0" t="0" r="0" b="0"/>
            <wp:wrapNone/>
            <wp:docPr id="7978739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92345" cy="19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4B9BBC" w14:textId="77777777" w:rsidR="00131A60" w:rsidRPr="00C55885" w:rsidRDefault="00131A60" w:rsidP="00131A60">
      <w:pPr>
        <w:jc w:val="center"/>
        <w:rPr>
          <w:rFonts w:ascii="Times New Roman" w:hAnsi="Times New Roman" w:cs="Times New Roman"/>
          <w:sz w:val="24"/>
          <w:szCs w:val="24"/>
        </w:rPr>
      </w:pPr>
    </w:p>
    <w:p w14:paraId="03A23811" w14:textId="77777777" w:rsidR="00131A60" w:rsidRPr="00C55885" w:rsidRDefault="00131A60" w:rsidP="00131A60">
      <w:pPr>
        <w:tabs>
          <w:tab w:val="left" w:pos="2961"/>
        </w:tabs>
        <w:rPr>
          <w:rFonts w:ascii="Times New Roman" w:hAnsi="Times New Roman" w:cs="Times New Roman"/>
          <w:sz w:val="24"/>
          <w:szCs w:val="24"/>
        </w:rPr>
      </w:pPr>
      <w:r w:rsidRPr="00C55885">
        <w:rPr>
          <w:rFonts w:ascii="Times New Roman" w:hAnsi="Times New Roman" w:cs="Times New Roman"/>
          <w:sz w:val="24"/>
          <w:szCs w:val="24"/>
        </w:rPr>
        <w:tab/>
      </w:r>
    </w:p>
    <w:p w14:paraId="014DA392" w14:textId="77777777" w:rsidR="00131A60" w:rsidRPr="00C55885" w:rsidRDefault="00131A60" w:rsidP="00131A60">
      <w:pPr>
        <w:jc w:val="center"/>
        <w:rPr>
          <w:rFonts w:ascii="Times New Roman" w:hAnsi="Times New Roman" w:cs="Times New Roman"/>
          <w:sz w:val="24"/>
          <w:szCs w:val="24"/>
        </w:rPr>
      </w:pPr>
    </w:p>
    <w:p w14:paraId="1A88BEC8" w14:textId="77777777" w:rsidR="00131A60" w:rsidRPr="00C55885" w:rsidRDefault="00131A60" w:rsidP="00131A60">
      <w:pPr>
        <w:jc w:val="center"/>
        <w:rPr>
          <w:rFonts w:ascii="Times New Roman" w:hAnsi="Times New Roman" w:cs="Times New Roman"/>
          <w:sz w:val="24"/>
          <w:szCs w:val="24"/>
        </w:rPr>
      </w:pPr>
    </w:p>
    <w:p w14:paraId="0B0BAE9D" w14:textId="77777777" w:rsidR="00131A60" w:rsidRPr="00C55885" w:rsidRDefault="00131A60" w:rsidP="00131A60">
      <w:pPr>
        <w:jc w:val="center"/>
        <w:rPr>
          <w:rFonts w:ascii="Times New Roman" w:hAnsi="Times New Roman" w:cs="Times New Roman"/>
          <w:sz w:val="24"/>
          <w:szCs w:val="24"/>
        </w:rPr>
      </w:pPr>
    </w:p>
    <w:p w14:paraId="5A36859A" w14:textId="77777777" w:rsidR="00131A60" w:rsidRPr="00C55885" w:rsidRDefault="00131A60" w:rsidP="00131A60">
      <w:pPr>
        <w:jc w:val="center"/>
        <w:rPr>
          <w:rFonts w:ascii="Times New Roman" w:hAnsi="Times New Roman" w:cs="Times New Roman"/>
          <w:sz w:val="24"/>
          <w:szCs w:val="24"/>
        </w:rPr>
      </w:pPr>
      <w:r w:rsidRPr="00C55885">
        <w:rPr>
          <w:rFonts w:ascii="Times New Roman" w:hAnsi="Times New Roman" w:cs="Times New Roman"/>
          <w:noProof/>
          <w:sz w:val="24"/>
          <w:szCs w:val="24"/>
        </w:rPr>
        <mc:AlternateContent>
          <mc:Choice Requires="wps">
            <w:drawing>
              <wp:anchor distT="0" distB="0" distL="114300" distR="114300" simplePos="0" relativeHeight="251672576" behindDoc="0" locked="0" layoutInCell="1" allowOverlap="1" wp14:anchorId="72375220" wp14:editId="500C3735">
                <wp:simplePos x="0" y="0"/>
                <wp:positionH relativeFrom="margin">
                  <wp:posOffset>-621030</wp:posOffset>
                </wp:positionH>
                <wp:positionV relativeFrom="paragraph">
                  <wp:posOffset>179705</wp:posOffset>
                </wp:positionV>
                <wp:extent cx="2450465" cy="950595"/>
                <wp:effectExtent l="0" t="0" r="0" b="0"/>
                <wp:wrapNone/>
                <wp:docPr id="7" name="ZoneTexte 6">
                  <a:extLst xmlns:a="http://schemas.openxmlformats.org/drawingml/2006/main">
                    <a:ext uri="{FF2B5EF4-FFF2-40B4-BE49-F238E27FC236}">
                      <a16:creationId xmlns:a16="http://schemas.microsoft.com/office/drawing/2014/main" id="{BE6CA791-D581-9173-FD37-FC7E8FACDB46}"/>
                    </a:ext>
                  </a:extLst>
                </wp:docPr>
                <wp:cNvGraphicFramePr/>
                <a:graphic xmlns:a="http://schemas.openxmlformats.org/drawingml/2006/main">
                  <a:graphicData uri="http://schemas.microsoft.com/office/word/2010/wordprocessingShape">
                    <wps:wsp>
                      <wps:cNvSpPr txBox="1"/>
                      <wps:spPr bwMode="auto">
                        <a:xfrm>
                          <a:off x="0" y="0"/>
                          <a:ext cx="2450465" cy="950595"/>
                        </a:xfrm>
                        <a:prstGeom prst="rect">
                          <a:avLst/>
                        </a:prstGeom>
                        <a:noFill/>
                      </wps:spPr>
                      <wps:txbx>
                        <w:txbxContent>
                          <w:p w14:paraId="553B992E"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 xml:space="preserve">Le DG de </w:t>
                            </w:r>
                            <w:r w:rsidRPr="00F333FE">
                              <w:rPr>
                                <w:rFonts w:ascii="Arial" w:hAnsi="Arial" w:cs="Arial"/>
                                <w:b/>
                                <w:bCs/>
                                <w:sz w:val="18"/>
                                <w:szCs w:val="18"/>
                              </w:rPr>
                              <w:t>KYA-Energy Group</w:t>
                            </w:r>
                            <w:r w:rsidRPr="00F333FE">
                              <w:rPr>
                                <w:rFonts w:ascii="Arial" w:hAnsi="Arial" w:cs="Arial"/>
                                <w:sz w:val="18"/>
                                <w:szCs w:val="18"/>
                              </w:rPr>
                              <w:t xml:space="preserve">, a reçu de la part de l’ONG </w:t>
                            </w:r>
                            <w:r w:rsidRPr="00F333FE">
                              <w:rPr>
                                <w:rFonts w:ascii="Arial" w:hAnsi="Arial" w:cs="Arial"/>
                                <w:b/>
                                <w:bCs/>
                                <w:sz w:val="18"/>
                                <w:szCs w:val="18"/>
                              </w:rPr>
                              <w:t>ETOILE D’AFRIK</w:t>
                            </w:r>
                            <w:r w:rsidRPr="00F333FE">
                              <w:rPr>
                                <w:rFonts w:ascii="Arial" w:hAnsi="Arial" w:cs="Arial"/>
                                <w:sz w:val="18"/>
                                <w:szCs w:val="18"/>
                              </w:rPr>
                              <w:t xml:space="preserve"> le Grand Prix Général Mathieu KÉRÉKOU de Meilleur Acteur de développement eu égard à son amour du travail bien fait et à ses actions qui concourent au développement</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72375220" id="_x0000_s1048" type="#_x0000_t202" style="position:absolute;left:0;text-align:left;margin-left:-48.9pt;margin-top:14.15pt;width:192.95pt;height:74.8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" filled="f" stroked="f">
                <v:textbox>
                  <w:txbxContent>
                    <w:p w14:paraId="553B992E"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 xml:space="preserve">Le DG de </w:t>
                      </w:r>
                      <w:r w:rsidRPr="00F333FE">
                        <w:rPr>
                          <w:rFonts w:ascii="Arial" w:hAnsi="Arial" w:cs="Arial"/>
                          <w:b/>
                          <w:bCs/>
                          <w:sz w:val="18"/>
                          <w:szCs w:val="18"/>
                        </w:rPr>
                        <w:t>KYA-Energy Group</w:t>
                      </w:r>
                      <w:r w:rsidRPr="00F333FE">
                        <w:rPr>
                          <w:rFonts w:ascii="Arial" w:hAnsi="Arial" w:cs="Arial"/>
                          <w:sz w:val="18"/>
                          <w:szCs w:val="18"/>
                        </w:rPr>
                        <w:t xml:space="preserve">, a reçu de la part de l’ONG </w:t>
                      </w:r>
                      <w:r w:rsidRPr="00F333FE">
                        <w:rPr>
                          <w:rFonts w:ascii="Arial" w:hAnsi="Arial" w:cs="Arial"/>
                          <w:b/>
                          <w:bCs/>
                          <w:sz w:val="18"/>
                          <w:szCs w:val="18"/>
                        </w:rPr>
                        <w:t>ETOILE D’AFRIK</w:t>
                      </w:r>
                      <w:r w:rsidRPr="00F333FE">
                        <w:rPr>
                          <w:rFonts w:ascii="Arial" w:hAnsi="Arial" w:cs="Arial"/>
                          <w:sz w:val="18"/>
                          <w:szCs w:val="18"/>
                        </w:rPr>
                        <w:t xml:space="preserve"> le Grand Prix Général Mathieu KÉRÉKOU de Meilleur Acteur de développement eu égard à son amour du travail bien fait et à ses actions qui concourent au développement</w:t>
                      </w:r>
                    </w:p>
                  </w:txbxContent>
                </v:textbox>
                <w10:wrap anchorx="margin"/>
              </v:shape>
            </w:pict>
          </mc:Fallback>
        </mc:AlternateContent>
      </w:r>
    </w:p>
    <w:p w14:paraId="78B04EDA" w14:textId="77777777" w:rsidR="00131A60" w:rsidRPr="00C55885" w:rsidRDefault="00131A60" w:rsidP="00131A60">
      <w:pPr>
        <w:jc w:val="center"/>
        <w:rPr>
          <w:rFonts w:ascii="Times New Roman" w:hAnsi="Times New Roman" w:cs="Times New Roman"/>
          <w:sz w:val="24"/>
          <w:szCs w:val="24"/>
        </w:rPr>
      </w:pPr>
      <w:r w:rsidRPr="00C55885">
        <w:rPr>
          <w:rFonts w:ascii="Times New Roman" w:hAnsi="Times New Roman" w:cs="Times New Roman"/>
          <w:noProof/>
          <w:sz w:val="24"/>
          <w:szCs w:val="24"/>
        </w:rPr>
        <mc:AlternateContent>
          <mc:Choice Requires="wps">
            <w:drawing>
              <wp:anchor distT="0" distB="0" distL="114300" distR="114300" simplePos="0" relativeHeight="251706368" behindDoc="0" locked="0" layoutInCell="1" allowOverlap="1" wp14:anchorId="474608BC" wp14:editId="64C9E0DF">
                <wp:simplePos x="0" y="0"/>
                <wp:positionH relativeFrom="column">
                  <wp:posOffset>4292712</wp:posOffset>
                </wp:positionH>
                <wp:positionV relativeFrom="paragraph">
                  <wp:posOffset>51507</wp:posOffset>
                </wp:positionV>
                <wp:extent cx="1977390" cy="830997"/>
                <wp:effectExtent l="0" t="0" r="0" b="0"/>
                <wp:wrapNone/>
                <wp:docPr id="448778182" name="ZoneTexte 15"/>
                <wp:cNvGraphicFramePr/>
                <a:graphic xmlns:a="http://schemas.openxmlformats.org/drawingml/2006/main">
                  <a:graphicData uri="http://schemas.microsoft.com/office/word/2010/wordprocessingShape">
                    <wps:wsp>
                      <wps:cNvSpPr txBox="1"/>
                      <wps:spPr bwMode="auto">
                        <a:xfrm>
                          <a:off x="0" y="0"/>
                          <a:ext cx="1977390" cy="830997"/>
                        </a:xfrm>
                        <a:prstGeom prst="rect">
                          <a:avLst/>
                        </a:prstGeom>
                        <a:noFill/>
                      </wps:spPr>
                      <wps:txbx>
                        <w:txbxContent>
                          <w:p w14:paraId="71172757" w14:textId="77777777" w:rsidR="00131A60" w:rsidRPr="00F333FE" w:rsidRDefault="00131A60" w:rsidP="00131A60">
                            <w:pPr>
                              <w:kinsoku w:val="0"/>
                              <w:overflowPunct w:val="0"/>
                              <w:jc w:val="center"/>
                              <w:textAlignment w:val="baseline"/>
                              <w:rPr>
                                <w:rFonts w:ascii="Arial" w:hAnsi="Arial" w:cs="Arial"/>
                                <w:kern w:val="24"/>
                                <w:sz w:val="18"/>
                                <w:szCs w:val="18"/>
                              </w:rPr>
                            </w:pPr>
                            <w:r w:rsidRPr="00F333FE">
                              <w:rPr>
                                <w:rFonts w:ascii="Arial" w:hAnsi="Arial" w:cs="Arial"/>
                                <w:sz w:val="18"/>
                                <w:szCs w:val="18"/>
                              </w:rPr>
                              <w:t xml:space="preserve">Le DG de </w:t>
                            </w:r>
                            <w:r w:rsidRPr="00F333FE">
                              <w:rPr>
                                <w:rFonts w:ascii="Arial" w:hAnsi="Arial" w:cs="Arial"/>
                                <w:b/>
                                <w:bCs/>
                                <w:sz w:val="18"/>
                                <w:szCs w:val="18"/>
                              </w:rPr>
                              <w:t>KYA-Energy Group</w:t>
                            </w:r>
                            <w:r w:rsidRPr="00F333FE">
                              <w:rPr>
                                <w:rFonts w:ascii="Arial" w:hAnsi="Arial" w:cs="Arial"/>
                                <w:kern w:val="24"/>
                                <w:sz w:val="18"/>
                                <w:szCs w:val="18"/>
                              </w:rPr>
                              <w:t xml:space="preserve"> a été nominé au global entrepreneur awards. </w:t>
                            </w:r>
                          </w:p>
                        </w:txbxContent>
                      </wps:txbx>
                      <wps:bodyPr wrap="square" rtlCol="0">
                        <a:spAutoFit/>
                      </wps:bodyPr>
                    </wps:wsp>
                  </a:graphicData>
                </a:graphic>
                <wp14:sizeRelH relativeFrom="margin">
                  <wp14:pctWidth>0</wp14:pctWidth>
                </wp14:sizeRelH>
              </wp:anchor>
            </w:drawing>
          </mc:Choice>
          <mc:Fallback>
            <w:pict>
              <v:shape w14:anchorId="474608BC" id="ZoneTexte 15" o:spid="_x0000_s1049" type="#_x0000_t202" style="position:absolute;left:0;text-align:left;margin-left:338pt;margin-top:4.05pt;width:155.7pt;height:65.45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" filled="f" stroked="f">
                <v:textbox style="mso-fit-shape-to-text:t">
                  <w:txbxContent>
                    <w:p w14:paraId="71172757" w14:textId="77777777" w:rsidR="00131A60" w:rsidRPr="00F333FE" w:rsidRDefault="00131A60" w:rsidP="00131A60">
                      <w:pPr>
                        <w:kinsoku w:val="0"/>
                        <w:overflowPunct w:val="0"/>
                        <w:jc w:val="center"/>
                        <w:textAlignment w:val="baseline"/>
                        <w:rPr>
                          <w:rFonts w:ascii="Arial" w:hAnsi="Arial" w:cs="Arial"/>
                          <w:kern w:val="24"/>
                          <w:sz w:val="18"/>
                          <w:szCs w:val="18"/>
                        </w:rPr>
                      </w:pPr>
                      <w:r w:rsidRPr="00F333FE">
                        <w:rPr>
                          <w:rFonts w:ascii="Arial" w:hAnsi="Arial" w:cs="Arial"/>
                          <w:sz w:val="18"/>
                          <w:szCs w:val="18"/>
                        </w:rPr>
                        <w:t xml:space="preserve">Le DG de </w:t>
                      </w:r>
                      <w:r w:rsidRPr="00F333FE">
                        <w:rPr>
                          <w:rFonts w:ascii="Arial" w:hAnsi="Arial" w:cs="Arial"/>
                          <w:b/>
                          <w:bCs/>
                          <w:sz w:val="18"/>
                          <w:szCs w:val="18"/>
                        </w:rPr>
                        <w:t>KYA-Energy Group</w:t>
                      </w:r>
                      <w:r w:rsidRPr="00F333FE">
                        <w:rPr>
                          <w:rFonts w:ascii="Arial" w:hAnsi="Arial" w:cs="Arial"/>
                          <w:kern w:val="24"/>
                          <w:sz w:val="18"/>
                          <w:szCs w:val="18"/>
                        </w:rPr>
                        <w:t xml:space="preserve"> a été nominé au global entrepreneur awards. </w:t>
                      </w:r>
                    </w:p>
                  </w:txbxContent>
                </v:textbox>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2FC4BD47" wp14:editId="299E26B5">
                <wp:simplePos x="0" y="0"/>
                <wp:positionH relativeFrom="column">
                  <wp:posOffset>2072792</wp:posOffset>
                </wp:positionH>
                <wp:positionV relativeFrom="paragraph">
                  <wp:posOffset>38887</wp:posOffset>
                </wp:positionV>
                <wp:extent cx="1977390" cy="830997"/>
                <wp:effectExtent l="0" t="0" r="0" b="0"/>
                <wp:wrapNone/>
                <wp:docPr id="16" name="ZoneTexte 15">
                  <a:extLst xmlns:a="http://schemas.openxmlformats.org/drawingml/2006/main">
                    <a:ext uri="{FF2B5EF4-FFF2-40B4-BE49-F238E27FC236}">
                      <a16:creationId xmlns:a16="http://schemas.microsoft.com/office/drawing/2014/main" id="{CA935AED-07AA-A019-D733-BEF1EDD1DF94}"/>
                    </a:ext>
                  </a:extLst>
                </wp:docPr>
                <wp:cNvGraphicFramePr/>
                <a:graphic xmlns:a="http://schemas.openxmlformats.org/drawingml/2006/main">
                  <a:graphicData uri="http://schemas.microsoft.com/office/word/2010/wordprocessingShape">
                    <wps:wsp>
                      <wps:cNvSpPr txBox="1"/>
                      <wps:spPr bwMode="auto">
                        <a:xfrm>
                          <a:off x="0" y="0"/>
                          <a:ext cx="1977390" cy="830997"/>
                        </a:xfrm>
                        <a:prstGeom prst="rect">
                          <a:avLst/>
                        </a:prstGeom>
                        <a:noFill/>
                      </wps:spPr>
                      <wps:txbx>
                        <w:txbxContent>
                          <w:p w14:paraId="4DDB7057" w14:textId="77777777" w:rsidR="00131A60" w:rsidRPr="00F333FE" w:rsidRDefault="00131A60" w:rsidP="00131A60">
                            <w:pPr>
                              <w:kinsoku w:val="0"/>
                              <w:overflowPunct w:val="0"/>
                              <w:jc w:val="center"/>
                              <w:textAlignment w:val="baseline"/>
                              <w:rPr>
                                <w:rFonts w:ascii="Arial" w:hAnsi="Arial" w:cs="Arial"/>
                                <w:kern w:val="24"/>
                                <w:sz w:val="18"/>
                                <w:szCs w:val="18"/>
                              </w:rPr>
                            </w:pPr>
                            <w:r w:rsidRPr="00F333FE">
                              <w:rPr>
                                <w:rFonts w:ascii="Arial" w:hAnsi="Arial" w:cs="Arial"/>
                                <w:kern w:val="24"/>
                                <w:sz w:val="18"/>
                                <w:szCs w:val="18"/>
                              </w:rPr>
                              <w:t xml:space="preserve">Pour sa réussite entrepreneuriale et la contribution de KYA-Energy Group à l’essor économique du Togo et de l’Afrique. </w:t>
                            </w:r>
                          </w:p>
                        </w:txbxContent>
                      </wps:txbx>
                      <wps:bodyPr wrap="square" rtlCol="0">
                        <a:spAutoFit/>
                      </wps:bodyPr>
                    </wps:wsp>
                  </a:graphicData>
                </a:graphic>
                <wp14:sizeRelH relativeFrom="margin">
                  <wp14:pctWidth>0</wp14:pctWidth>
                </wp14:sizeRelH>
              </wp:anchor>
            </w:drawing>
          </mc:Choice>
          <mc:Fallback>
            <w:pict>
              <v:shape w14:anchorId="2FC4BD47" id="_x0000_s1050" type="#_x0000_t202" style="position:absolute;left:0;text-align:left;margin-left:163.2pt;margin-top:3.05pt;width:155.7pt;height:65.4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" filled="f" stroked="f">
                <v:textbox style="mso-fit-shape-to-text:t">
                  <w:txbxContent>
                    <w:p w14:paraId="4DDB7057" w14:textId="77777777" w:rsidR="00131A60" w:rsidRPr="00F333FE" w:rsidRDefault="00131A60" w:rsidP="00131A60">
                      <w:pPr>
                        <w:kinsoku w:val="0"/>
                        <w:overflowPunct w:val="0"/>
                        <w:jc w:val="center"/>
                        <w:textAlignment w:val="baseline"/>
                        <w:rPr>
                          <w:rFonts w:ascii="Arial" w:hAnsi="Arial" w:cs="Arial"/>
                          <w:kern w:val="24"/>
                          <w:sz w:val="18"/>
                          <w:szCs w:val="18"/>
                        </w:rPr>
                      </w:pPr>
                      <w:r w:rsidRPr="00F333FE">
                        <w:rPr>
                          <w:rFonts w:ascii="Arial" w:hAnsi="Arial" w:cs="Arial"/>
                          <w:kern w:val="24"/>
                          <w:sz w:val="18"/>
                          <w:szCs w:val="18"/>
                        </w:rPr>
                        <w:t xml:space="preserve">Pour sa réussite entrepreneuriale et la contribution de KYA-Energy Group à l’essor économique du Togo et de l’Afrique. </w:t>
                      </w:r>
                    </w:p>
                  </w:txbxContent>
                </v:textbox>
              </v:shape>
            </w:pict>
          </mc:Fallback>
        </mc:AlternateContent>
      </w:r>
    </w:p>
    <w:p w14:paraId="1ECE0AEA" w14:textId="77777777" w:rsidR="00131A60" w:rsidRPr="00C55885" w:rsidRDefault="00131A60" w:rsidP="00131A60">
      <w:pPr>
        <w:rPr>
          <w:rFonts w:ascii="Times New Roman" w:hAnsi="Times New Roman" w:cs="Times New Roman"/>
          <w:sz w:val="24"/>
          <w:szCs w:val="24"/>
        </w:rPr>
      </w:pPr>
    </w:p>
    <w:p w14:paraId="61858773" w14:textId="77777777" w:rsidR="00131A60" w:rsidRPr="00C55885" w:rsidRDefault="00131A60" w:rsidP="00131A60">
      <w:pPr>
        <w:jc w:val="center"/>
        <w:rPr>
          <w:rFonts w:ascii="Times New Roman" w:hAnsi="Times New Roman" w:cs="Times New Roman"/>
          <w:sz w:val="24"/>
          <w:szCs w:val="24"/>
        </w:rPr>
      </w:pPr>
    </w:p>
    <w:p w14:paraId="5AAA3BD0" w14:textId="77777777" w:rsidR="00131A60" w:rsidRPr="00C55885" w:rsidRDefault="00131A60" w:rsidP="00131A60">
      <w:pPr>
        <w:jc w:val="center"/>
        <w:rPr>
          <w:rFonts w:ascii="Times New Roman" w:hAnsi="Times New Roman" w:cs="Times New Roman"/>
          <w:sz w:val="24"/>
          <w:szCs w:val="24"/>
        </w:rPr>
      </w:pPr>
    </w:p>
    <w:p w14:paraId="4FC59020" w14:textId="77777777" w:rsidR="00131A60" w:rsidRPr="00C55885" w:rsidRDefault="00131A60" w:rsidP="00131A60">
      <w:pPr>
        <w:rPr>
          <w:rFonts w:ascii="Times New Roman" w:hAnsi="Times New Roman" w:cs="Times New Roman"/>
          <w:b/>
          <w:bCs/>
        </w:rPr>
      </w:pPr>
    </w:p>
    <w:p w14:paraId="6936F53D" w14:textId="77777777" w:rsidR="00131A60" w:rsidRPr="00C55885" w:rsidRDefault="00131A60" w:rsidP="00131A60">
      <w:pPr>
        <w:jc w:val="center"/>
        <w:rPr>
          <w:rFonts w:ascii="Times New Roman" w:hAnsi="Times New Roman" w:cs="Times New Roman"/>
          <w:sz w:val="24"/>
          <w:szCs w:val="24"/>
        </w:rPr>
      </w:pPr>
      <w:r w:rsidRPr="00C55885">
        <w:rPr>
          <w:rFonts w:ascii="Times New Roman" w:hAnsi="Times New Roman" w:cs="Times New Roman"/>
          <w:noProof/>
          <w:sz w:val="24"/>
          <w:szCs w:val="24"/>
        </w:rPr>
        <mc:AlternateContent>
          <mc:Choice Requires="wps">
            <w:drawing>
              <wp:anchor distT="0" distB="0" distL="114300" distR="114300" simplePos="0" relativeHeight="251702272" behindDoc="0" locked="0" layoutInCell="1" allowOverlap="1" wp14:anchorId="333FC665" wp14:editId="30AAE5F6">
                <wp:simplePos x="0" y="0"/>
                <wp:positionH relativeFrom="margin">
                  <wp:posOffset>-595597</wp:posOffset>
                </wp:positionH>
                <wp:positionV relativeFrom="paragraph">
                  <wp:posOffset>410711</wp:posOffset>
                </wp:positionV>
                <wp:extent cx="2021840" cy="607060"/>
                <wp:effectExtent l="0" t="0" r="0" b="0"/>
                <wp:wrapThrough wrapText="bothSides">
                  <wp:wrapPolygon edited="0">
                    <wp:start x="0" y="0"/>
                    <wp:lineTo x="0" y="21600"/>
                    <wp:lineTo x="21600" y="21600"/>
                    <wp:lineTo x="21600" y="0"/>
                  </wp:wrapPolygon>
                </wp:wrapThrough>
                <wp:docPr id="996402862" name="ZoneTexte 19"/>
                <wp:cNvGraphicFramePr/>
                <a:graphic xmlns:a="http://schemas.openxmlformats.org/drawingml/2006/main">
                  <a:graphicData uri="http://schemas.microsoft.com/office/word/2010/wordprocessingShape">
                    <wps:wsp>
                      <wps:cNvSpPr txBox="1"/>
                      <wps:spPr bwMode="auto">
                        <a:xfrm>
                          <a:off x="0" y="0"/>
                          <a:ext cx="2021840" cy="607060"/>
                        </a:xfrm>
                        <a:prstGeom prst="rect">
                          <a:avLst/>
                        </a:prstGeom>
                        <a:noFill/>
                      </wps:spPr>
                      <wps:txbx>
                        <w:txbxContent>
                          <w:p w14:paraId="0046162A"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du meilleur partenaire en 2023 avec HITECH</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33FC665" id="_x0000_s1051" type="#_x0000_t202" style="position:absolute;left:0;text-align:left;margin-left:-46.9pt;margin-top:32.35pt;width:159.2pt;height:47.8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" filled="f" stroked="f">
                <v:textbox>
                  <w:txbxContent>
                    <w:p w14:paraId="0046162A"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du meilleur partenaire en 2023 avec HITECH</w:t>
                      </w:r>
                    </w:p>
                  </w:txbxContent>
                </v:textbox>
                <w10:wrap type="through" anchorx="margin"/>
              </v:shape>
            </w:pict>
          </mc:Fallback>
        </mc:AlternateContent>
      </w:r>
    </w:p>
    <w:p w14:paraId="7C6B0849" w14:textId="77777777" w:rsidR="00131A60" w:rsidRPr="00C55885" w:rsidRDefault="00131A60" w:rsidP="00131A60">
      <w:pPr>
        <w:rPr>
          <w:rFonts w:ascii="Times New Roman" w:hAnsi="Times New Roman" w:cs="Times New Roman"/>
          <w:b/>
          <w:bCs/>
        </w:rPr>
      </w:pPr>
      <w:r w:rsidRPr="00C55885">
        <w:rPr>
          <w:rFonts w:ascii="Times New Roman" w:hAnsi="Times New Roman" w:cs="Times New Roman"/>
          <w:noProof/>
          <w:sz w:val="24"/>
          <w:szCs w:val="24"/>
        </w:rPr>
        <mc:AlternateContent>
          <mc:Choice Requires="wps">
            <w:drawing>
              <wp:anchor distT="0" distB="0" distL="114300" distR="114300" simplePos="0" relativeHeight="251704320" behindDoc="0" locked="0" layoutInCell="1" allowOverlap="1" wp14:anchorId="2744DCF8" wp14:editId="17DDDE54">
                <wp:simplePos x="0" y="0"/>
                <wp:positionH relativeFrom="margin">
                  <wp:posOffset>4363992</wp:posOffset>
                </wp:positionH>
                <wp:positionV relativeFrom="paragraph">
                  <wp:posOffset>8165</wp:posOffset>
                </wp:positionV>
                <wp:extent cx="2069465" cy="836930"/>
                <wp:effectExtent l="0" t="0" r="6985" b="1270"/>
                <wp:wrapThrough wrapText="bothSides">
                  <wp:wrapPolygon edited="0">
                    <wp:start x="0" y="0"/>
                    <wp:lineTo x="0" y="21141"/>
                    <wp:lineTo x="21474" y="21141"/>
                    <wp:lineTo x="21474" y="0"/>
                    <wp:lineTo x="0" y="0"/>
                  </wp:wrapPolygon>
                </wp:wrapThrough>
                <wp:docPr id="687158188" name="ZoneTexte 19"/>
                <wp:cNvGraphicFramePr/>
                <a:graphic xmlns:a="http://schemas.openxmlformats.org/drawingml/2006/main">
                  <a:graphicData uri="http://schemas.microsoft.com/office/word/2010/wordprocessingShape">
                    <wps:wsp>
                      <wps:cNvSpPr txBox="1"/>
                      <wps:spPr bwMode="auto">
                        <a:xfrm>
                          <a:off x="0" y="0"/>
                          <a:ext cx="2069465" cy="836930"/>
                        </a:xfrm>
                        <a:prstGeom prst="rect">
                          <a:avLst/>
                        </a:prstGeom>
                        <a:solidFill>
                          <a:schemeClr val="bg1"/>
                        </a:solidFill>
                      </wps:spPr>
                      <wps:txbx>
                        <w:txbxContent>
                          <w:p w14:paraId="22B50236"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 l’installation des minicentrales les plus propres de l’année 2024 à Abidjan en côte d’ivoire</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744DCF8" id="_x0000_s1052" type="#_x0000_t202" style="position:absolute;margin-left:343.6pt;margin-top:.65pt;width:162.95pt;height:65.9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" fillcolor="white [3212]" stroked="f">
                <v:textbox>
                  <w:txbxContent>
                    <w:p w14:paraId="22B50236"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Prix de l’installation des minicentrales les plus propres de l’année 2024 à Abidjan en côte d’ivoire</w:t>
                      </w:r>
                    </w:p>
                  </w:txbxContent>
                </v:textbox>
                <w10:wrap type="through"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35A6F3E3" wp14:editId="60E72E38">
                <wp:simplePos x="0" y="0"/>
                <wp:positionH relativeFrom="margin">
                  <wp:align>center</wp:align>
                </wp:positionH>
                <wp:positionV relativeFrom="paragraph">
                  <wp:posOffset>128170</wp:posOffset>
                </wp:positionV>
                <wp:extent cx="2021840" cy="644525"/>
                <wp:effectExtent l="0" t="0" r="0" b="3175"/>
                <wp:wrapThrough wrapText="bothSides">
                  <wp:wrapPolygon edited="0">
                    <wp:start x="0" y="0"/>
                    <wp:lineTo x="0" y="21068"/>
                    <wp:lineTo x="21369" y="21068"/>
                    <wp:lineTo x="21369" y="0"/>
                    <wp:lineTo x="0" y="0"/>
                  </wp:wrapPolygon>
                </wp:wrapThrough>
                <wp:docPr id="980842528" name="ZoneTexte 19"/>
                <wp:cNvGraphicFramePr/>
                <a:graphic xmlns:a="http://schemas.openxmlformats.org/drawingml/2006/main">
                  <a:graphicData uri="http://schemas.microsoft.com/office/word/2010/wordprocessingShape">
                    <wps:wsp>
                      <wps:cNvSpPr txBox="1"/>
                      <wps:spPr bwMode="auto">
                        <a:xfrm>
                          <a:off x="0" y="0"/>
                          <a:ext cx="2021840" cy="644525"/>
                        </a:xfrm>
                        <a:prstGeom prst="rect">
                          <a:avLst/>
                        </a:prstGeom>
                        <a:solidFill>
                          <a:schemeClr val="bg1"/>
                        </a:solidFill>
                      </wps:spPr>
                      <wps:txbx>
                        <w:txbxContent>
                          <w:p w14:paraId="6D9FBE9B"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 xml:space="preserve">Prix de l’idée lumineuse de l’année 2024 à la foire TOGO 2000 </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5A6F3E3" id="_x0000_s1053" type="#_x0000_t202" style="position:absolute;margin-left:0;margin-top:10.1pt;width:159.2pt;height:50.75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" fillcolor="white [3212]" stroked="f">
                <v:textbox>
                  <w:txbxContent>
                    <w:p w14:paraId="6D9FBE9B" w14:textId="77777777" w:rsidR="00131A60" w:rsidRPr="00062940" w:rsidRDefault="00131A60" w:rsidP="00131A60">
                      <w:pPr>
                        <w:kinsoku w:val="0"/>
                        <w:overflowPunct w:val="0"/>
                        <w:spacing w:after="0" w:line="240" w:lineRule="auto"/>
                        <w:jc w:val="center"/>
                        <w:textAlignment w:val="baseline"/>
                        <w:rPr>
                          <w:rFonts w:ascii="Arial Black" w:hAnsi="Arial Black" w:cs="Arial"/>
                          <w:b/>
                          <w:bCs/>
                          <w:color w:val="000000" w:themeColor="text1"/>
                          <w:kern w:val="24"/>
                        </w:rPr>
                      </w:pPr>
                      <w:r w:rsidRPr="00062940">
                        <w:rPr>
                          <w:rFonts w:ascii="Arial Black" w:hAnsi="Arial Black" w:cs="Arial"/>
                          <w:b/>
                          <w:bCs/>
                          <w:color w:val="000000" w:themeColor="text1"/>
                          <w:kern w:val="24"/>
                          <w:sz w:val="20"/>
                          <w:szCs w:val="20"/>
                        </w:rPr>
                        <w:t xml:space="preserve">Prix de l’idée lumineuse de l’année 2024 à la foire TOGO 2000 </w:t>
                      </w:r>
                    </w:p>
                  </w:txbxContent>
                </v:textbox>
                <w10:wrap type="through" anchorx="margin"/>
              </v:shape>
            </w:pict>
          </mc:Fallback>
        </mc:AlternateContent>
      </w:r>
      <w:r w:rsidRPr="00C55885">
        <w:rPr>
          <w:rFonts w:ascii="Times New Roman" w:hAnsi="Times New Roman" w:cs="Times New Roman"/>
          <w:noProof/>
        </w:rPr>
        <w:drawing>
          <wp:anchor distT="0" distB="0" distL="114300" distR="114300" simplePos="0" relativeHeight="251679744" behindDoc="1" locked="0" layoutInCell="1" allowOverlap="1" wp14:anchorId="1FE5039F" wp14:editId="2FC8A61B">
            <wp:simplePos x="0" y="0"/>
            <wp:positionH relativeFrom="margin">
              <wp:posOffset>4542122</wp:posOffset>
            </wp:positionH>
            <wp:positionV relativeFrom="paragraph">
              <wp:posOffset>907682</wp:posOffset>
            </wp:positionV>
            <wp:extent cx="1727797" cy="2012308"/>
            <wp:effectExtent l="0" t="0" r="0" b="0"/>
            <wp:wrapNone/>
            <wp:docPr id="12059535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2384" t="7534" r="18070"/>
                    <a:stretch/>
                  </pic:blipFill>
                  <pic:spPr bwMode="auto">
                    <a:xfrm>
                      <a:off x="0" y="0"/>
                      <a:ext cx="1727797" cy="20123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97152" behindDoc="1" locked="0" layoutInCell="1" allowOverlap="1" wp14:anchorId="3F992E41" wp14:editId="72904249">
            <wp:simplePos x="0" y="0"/>
            <wp:positionH relativeFrom="page">
              <wp:posOffset>2850816</wp:posOffset>
            </wp:positionH>
            <wp:positionV relativeFrom="paragraph">
              <wp:posOffset>916773</wp:posOffset>
            </wp:positionV>
            <wp:extent cx="1720215" cy="2051087"/>
            <wp:effectExtent l="0" t="0" r="0" b="0"/>
            <wp:wrapNone/>
            <wp:docPr id="182196882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26701" t="12889" r="18517"/>
                    <a:stretch/>
                  </pic:blipFill>
                  <pic:spPr bwMode="auto">
                    <a:xfrm>
                      <a:off x="0" y="0"/>
                      <a:ext cx="1720215" cy="205108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55885">
        <w:rPr>
          <w:rFonts w:ascii="Times New Roman" w:hAnsi="Times New Roman" w:cs="Times New Roman"/>
          <w:noProof/>
        </w:rPr>
        <w:drawing>
          <wp:anchor distT="0" distB="0" distL="114300" distR="114300" simplePos="0" relativeHeight="251698176" behindDoc="1" locked="0" layoutInCell="1" allowOverlap="1" wp14:anchorId="234BE016" wp14:editId="30E05F52">
            <wp:simplePos x="0" y="0"/>
            <wp:positionH relativeFrom="margin">
              <wp:align>left</wp:align>
            </wp:positionH>
            <wp:positionV relativeFrom="paragraph">
              <wp:posOffset>842110</wp:posOffset>
            </wp:positionV>
            <wp:extent cx="784746" cy="2046239"/>
            <wp:effectExtent l="0" t="0" r="0" b="0"/>
            <wp:wrapNone/>
            <wp:docPr id="10749263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4064" t="7977" r="39463"/>
                    <a:stretch/>
                  </pic:blipFill>
                  <pic:spPr bwMode="auto">
                    <a:xfrm>
                      <a:off x="0" y="0"/>
                      <a:ext cx="784746" cy="204623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E4A3" w14:textId="77777777" w:rsidR="00131A60" w:rsidRPr="00C55885" w:rsidRDefault="00131A60" w:rsidP="00131A60">
      <w:pPr>
        <w:rPr>
          <w:rFonts w:ascii="Times New Roman" w:hAnsi="Times New Roman" w:cs="Times New Roman"/>
          <w:b/>
          <w:bCs/>
        </w:rPr>
      </w:pPr>
    </w:p>
    <w:p w14:paraId="2F350E78" w14:textId="77777777" w:rsidR="00131A60" w:rsidRPr="00C55885" w:rsidRDefault="00131A60" w:rsidP="00131A60">
      <w:pPr>
        <w:rPr>
          <w:rFonts w:ascii="Times New Roman" w:hAnsi="Times New Roman" w:cs="Times New Roman"/>
          <w:b/>
          <w:bCs/>
        </w:rPr>
      </w:pPr>
    </w:p>
    <w:p w14:paraId="2178CF7D" w14:textId="77777777" w:rsidR="00131A60" w:rsidRPr="00C55885" w:rsidRDefault="00131A60" w:rsidP="00131A60">
      <w:pPr>
        <w:rPr>
          <w:rFonts w:ascii="Times New Roman" w:hAnsi="Times New Roman" w:cs="Times New Roman"/>
          <w:b/>
          <w:bCs/>
        </w:rPr>
      </w:pPr>
    </w:p>
    <w:p w14:paraId="32BCA33C" w14:textId="77777777" w:rsidR="00131A60" w:rsidRPr="00C55885" w:rsidRDefault="00131A60" w:rsidP="00131A60">
      <w:pPr>
        <w:rPr>
          <w:rFonts w:ascii="Times New Roman" w:hAnsi="Times New Roman" w:cs="Times New Roman"/>
          <w:b/>
          <w:bCs/>
        </w:rPr>
      </w:pPr>
    </w:p>
    <w:p w14:paraId="09CF10D0" w14:textId="77777777" w:rsidR="00131A60" w:rsidRPr="00C55885" w:rsidRDefault="00131A60" w:rsidP="00131A60">
      <w:pPr>
        <w:rPr>
          <w:rFonts w:ascii="Times New Roman" w:hAnsi="Times New Roman" w:cs="Times New Roman"/>
          <w:b/>
          <w:bCs/>
        </w:rPr>
      </w:pPr>
    </w:p>
    <w:p w14:paraId="67C4B122" w14:textId="77777777" w:rsidR="00131A60" w:rsidRPr="00C55885" w:rsidRDefault="00131A60" w:rsidP="00131A60">
      <w:pPr>
        <w:rPr>
          <w:rFonts w:ascii="Times New Roman" w:hAnsi="Times New Roman" w:cs="Times New Roman"/>
          <w:b/>
          <w:bCs/>
        </w:rPr>
      </w:pPr>
    </w:p>
    <w:p w14:paraId="7FCC60AE" w14:textId="77777777" w:rsidR="00131A60" w:rsidRPr="00C55885" w:rsidRDefault="00131A60" w:rsidP="00131A60">
      <w:pPr>
        <w:rPr>
          <w:rFonts w:ascii="Times New Roman" w:hAnsi="Times New Roman" w:cs="Times New Roman"/>
          <w:b/>
          <w:bCs/>
        </w:rPr>
      </w:pPr>
    </w:p>
    <w:p w14:paraId="5EA5F2AA" w14:textId="77777777" w:rsidR="00131A60" w:rsidRPr="00C55885" w:rsidRDefault="00131A60" w:rsidP="00131A60">
      <w:pPr>
        <w:rPr>
          <w:rFonts w:ascii="Times New Roman" w:hAnsi="Times New Roman" w:cs="Times New Roman"/>
          <w:b/>
          <w:bCs/>
        </w:rPr>
      </w:pPr>
    </w:p>
    <w:p w14:paraId="1F5B3C8D" w14:textId="77777777" w:rsidR="00131A60" w:rsidRPr="00C55885" w:rsidRDefault="00131A60" w:rsidP="00131A60">
      <w:pPr>
        <w:rPr>
          <w:rFonts w:ascii="Times New Roman" w:hAnsi="Times New Roman" w:cs="Times New Roman"/>
          <w:b/>
          <w:bCs/>
        </w:rPr>
      </w:pPr>
    </w:p>
    <w:p w14:paraId="0A2EAA11" w14:textId="77777777" w:rsidR="00131A60" w:rsidRPr="00C55885" w:rsidRDefault="00131A60" w:rsidP="00131A60">
      <w:pPr>
        <w:rPr>
          <w:rFonts w:ascii="Times New Roman" w:hAnsi="Times New Roman" w:cs="Times New Roman"/>
          <w:b/>
          <w:bCs/>
        </w:rPr>
      </w:pPr>
      <w:r w:rsidRPr="00C55885">
        <w:rPr>
          <w:rFonts w:ascii="Times New Roman" w:hAnsi="Times New Roman" w:cs="Times New Roman"/>
          <w:noProof/>
          <w:sz w:val="24"/>
          <w:szCs w:val="24"/>
        </w:rPr>
        <mc:AlternateContent>
          <mc:Choice Requires="wps">
            <w:drawing>
              <wp:anchor distT="0" distB="0" distL="114300" distR="114300" simplePos="0" relativeHeight="251709440" behindDoc="0" locked="0" layoutInCell="1" allowOverlap="1" wp14:anchorId="2AB59087" wp14:editId="12764650">
                <wp:simplePos x="0" y="0"/>
                <wp:positionH relativeFrom="margin">
                  <wp:posOffset>-283845</wp:posOffset>
                </wp:positionH>
                <wp:positionV relativeFrom="paragraph">
                  <wp:posOffset>228600</wp:posOffset>
                </wp:positionV>
                <wp:extent cx="1737360" cy="1060450"/>
                <wp:effectExtent l="0" t="0" r="0" b="0"/>
                <wp:wrapNone/>
                <wp:docPr id="971356739" name="ZoneTexte 6"/>
                <wp:cNvGraphicFramePr/>
                <a:graphic xmlns:a="http://schemas.openxmlformats.org/drawingml/2006/main">
                  <a:graphicData uri="http://schemas.microsoft.com/office/word/2010/wordprocessingShape">
                    <wps:wsp>
                      <wps:cNvSpPr txBox="1"/>
                      <wps:spPr bwMode="auto">
                        <a:xfrm>
                          <a:off x="0" y="0"/>
                          <a:ext cx="1737360" cy="1060450"/>
                        </a:xfrm>
                        <a:prstGeom prst="rect">
                          <a:avLst/>
                        </a:prstGeom>
                        <a:noFill/>
                      </wps:spPr>
                      <wps:txbx>
                        <w:txbxContent>
                          <w:p w14:paraId="18B7D472"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été reconnu comme meilleur partenaire en 2023 par Hitech (entreprise chinoise spécialisée en fabrication des batterie et lampadaires solaires), à Lomé.</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AB59087" id="_x0000_s1054" type="#_x0000_t202" style="position:absolute;margin-left:-22.35pt;margin-top:18pt;width:136.8pt;height:83.5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" filled="f" stroked="f">
                <v:textbox>
                  <w:txbxContent>
                    <w:p w14:paraId="18B7D472"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été reconnu comme meilleur partenaire en 2023 par Hitech (entreprise chinoise spécialisée en fabrication des batterie et lampadaires solaires), à Lomé.</w:t>
                      </w:r>
                    </w:p>
                  </w:txbxContent>
                </v:textbox>
                <w10:wrap anchorx="margin"/>
              </v:shape>
            </w:pict>
          </mc:Fallback>
        </mc:AlternateContent>
      </w:r>
      <w:r w:rsidRPr="00C55885">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5E743889" wp14:editId="2BA9D8EE">
                <wp:simplePos x="0" y="0"/>
                <wp:positionH relativeFrom="margin">
                  <wp:align>center</wp:align>
                </wp:positionH>
                <wp:positionV relativeFrom="paragraph">
                  <wp:posOffset>248920</wp:posOffset>
                </wp:positionV>
                <wp:extent cx="1737360" cy="640080"/>
                <wp:effectExtent l="0" t="0" r="0" b="0"/>
                <wp:wrapNone/>
                <wp:docPr id="228463975" name="ZoneTexte 6"/>
                <wp:cNvGraphicFramePr/>
                <a:graphic xmlns:a="http://schemas.openxmlformats.org/drawingml/2006/main">
                  <a:graphicData uri="http://schemas.microsoft.com/office/word/2010/wordprocessingShape">
                    <wps:wsp>
                      <wps:cNvSpPr txBox="1"/>
                      <wps:spPr bwMode="auto">
                        <a:xfrm>
                          <a:off x="0" y="0"/>
                          <a:ext cx="1737360" cy="640080"/>
                        </a:xfrm>
                        <a:prstGeom prst="rect">
                          <a:avLst/>
                        </a:prstGeom>
                        <a:noFill/>
                      </wps:spPr>
                      <wps:txbx>
                        <w:txbxContent>
                          <w:p w14:paraId="30640C24"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reçu le prix de l’idée lumineuse de l’année par CETEF en 2024, à Lomé.</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E743889" id="_x0000_s1055" type="#_x0000_t202" style="position:absolute;margin-left:0;margin-top:19.6pt;width:136.8pt;height:50.4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" filled="f" stroked="f">
                <v:textbox>
                  <w:txbxContent>
                    <w:p w14:paraId="30640C24"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reçu le prix de l’idée lumineuse de l’année par CETEF en 2024, à Lomé.</w:t>
                      </w:r>
                    </w:p>
                  </w:txbxContent>
                </v:textbox>
                <w10:wrap anchorx="margin"/>
              </v:shape>
            </w:pict>
          </mc:Fallback>
        </mc:AlternateContent>
      </w:r>
    </w:p>
    <w:p w14:paraId="3B3F1489" w14:textId="77777777" w:rsidR="00131A60" w:rsidRPr="00C55885" w:rsidRDefault="00131A60" w:rsidP="00131A60">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sidRPr="00C55885">
        <w:rPr>
          <w:rFonts w:ascii="Times New Roman" w:hAnsi="Times New Roman" w:cs="Times New Roman"/>
          <w:noProof/>
          <w:sz w:val="24"/>
          <w:szCs w:val="24"/>
        </w:rPr>
        <mc:AlternateContent>
          <mc:Choice Requires="wps">
            <w:drawing>
              <wp:anchor distT="0" distB="0" distL="114300" distR="114300" simplePos="0" relativeHeight="251708416" behindDoc="0" locked="0" layoutInCell="1" allowOverlap="1" wp14:anchorId="2DF3F149" wp14:editId="027C5AA9">
                <wp:simplePos x="0" y="0"/>
                <wp:positionH relativeFrom="margin">
                  <wp:posOffset>4402455</wp:posOffset>
                </wp:positionH>
                <wp:positionV relativeFrom="paragraph">
                  <wp:posOffset>36195</wp:posOffset>
                </wp:positionV>
                <wp:extent cx="1737360" cy="933450"/>
                <wp:effectExtent l="0" t="0" r="0" b="0"/>
                <wp:wrapNone/>
                <wp:docPr id="1240444400" name="ZoneTexte 6"/>
                <wp:cNvGraphicFramePr/>
                <a:graphic xmlns:a="http://schemas.openxmlformats.org/drawingml/2006/main">
                  <a:graphicData uri="http://schemas.microsoft.com/office/word/2010/wordprocessingShape">
                    <wps:wsp>
                      <wps:cNvSpPr txBox="1"/>
                      <wps:spPr bwMode="auto">
                        <a:xfrm>
                          <a:off x="0" y="0"/>
                          <a:ext cx="1737360" cy="933450"/>
                        </a:xfrm>
                        <a:prstGeom prst="rect">
                          <a:avLst/>
                        </a:prstGeom>
                        <a:noFill/>
                      </wps:spPr>
                      <wps:txbx>
                        <w:txbxContent>
                          <w:p w14:paraId="763FD199"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reçu le prix de la CEDEAO pour la meilleure entreprise sous-régionale de l’installation des minicentrales les plus propres en 2024, à Abidjan.</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DF3F149" id="_x0000_s1056" type="#_x0000_t202" style="position:absolute;left:0;text-align:left;margin-left:346.65pt;margin-top:2.85pt;width:136.8pt;height:7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" filled="f" stroked="f">
                <v:textbox>
                  <w:txbxContent>
                    <w:p w14:paraId="763FD199" w14:textId="77777777" w:rsidR="00131A60" w:rsidRPr="00F333FE" w:rsidRDefault="00131A60" w:rsidP="00131A60">
                      <w:pPr>
                        <w:tabs>
                          <w:tab w:val="left" w:pos="7932"/>
                        </w:tabs>
                        <w:spacing w:line="256" w:lineRule="auto"/>
                        <w:jc w:val="center"/>
                        <w:rPr>
                          <w:rFonts w:ascii="Arial" w:hAnsi="Arial" w:cs="Arial"/>
                          <w:sz w:val="18"/>
                          <w:szCs w:val="18"/>
                        </w:rPr>
                      </w:pPr>
                      <w:r w:rsidRPr="00F333FE">
                        <w:rPr>
                          <w:rFonts w:ascii="Arial" w:hAnsi="Arial" w:cs="Arial"/>
                          <w:sz w:val="18"/>
                          <w:szCs w:val="18"/>
                        </w:rPr>
                        <w:t>KYA-Energy GROUP a reçu le prix de la CEDEAO pour la meilleure entreprise sous-régionale de l’installation des minicentrales les plus propres en 2024, à Abidjan.</w:t>
                      </w:r>
                    </w:p>
                  </w:txbxContent>
                </v:textbox>
                <w10:wrap anchorx="margin"/>
              </v:shape>
            </w:pict>
          </mc:Fallback>
        </mc:AlternateContent>
      </w:r>
      <w:r w:rsidRPr="00C55885">
        <w:rPr>
          <w:rFonts w:ascii="Times New Roman" w:eastAsia="Times New Roman" w:hAnsi="Times New Roman" w:cs="Times New Roman"/>
          <w:sz w:val="24"/>
          <w:szCs w:val="24"/>
          <w:lang w:eastAsia="fr-FR"/>
        </w:rPr>
        <w:br w:type="page"/>
      </w:r>
    </w:p>
    <w:p w14:paraId="7E0394BF" w14:textId="77777777" w:rsidR="00131A60" w:rsidRPr="00C55885" w:rsidRDefault="00131A60" w:rsidP="00131A60">
      <w:pPr>
        <w:pStyle w:val="Paragraphedeliste"/>
        <w:numPr>
          <w:ilvl w:val="0"/>
          <w:numId w:val="24"/>
        </w:numPr>
        <w:spacing w:before="100" w:beforeAutospacing="1" w:after="100" w:afterAutospacing="1" w:line="240" w:lineRule="auto"/>
        <w:jc w:val="both"/>
        <w:outlineLvl w:val="1"/>
        <w:rPr>
          <w:rFonts w:ascii="Times New Roman" w:eastAsia="Times New Roman" w:hAnsi="Times New Roman" w:cs="Times New Roman"/>
          <w:b/>
          <w:bCs/>
          <w:color w:val="009999"/>
          <w:sz w:val="36"/>
          <w:szCs w:val="36"/>
          <w:lang w:eastAsia="fr-FR"/>
        </w:rPr>
      </w:pPr>
      <w:r w:rsidRPr="00C55885">
        <w:rPr>
          <w:rFonts w:ascii="Times New Roman" w:eastAsia="Times New Roman" w:hAnsi="Times New Roman" w:cs="Times New Roman"/>
          <w:b/>
          <w:bCs/>
          <w:color w:val="009999"/>
          <w:sz w:val="36"/>
          <w:szCs w:val="36"/>
          <w:lang w:eastAsia="fr-FR"/>
        </w:rPr>
        <w:lastRenderedPageBreak/>
        <w:t xml:space="preserve">Pourquoi KYA ? </w:t>
      </w:r>
    </w:p>
    <w:p w14:paraId="6A6E6071" w14:textId="77777777" w:rsidR="00131A60" w:rsidRPr="00C55885" w:rsidRDefault="00131A60" w:rsidP="00131A60">
      <w:pPr>
        <w:jc w:val="both"/>
        <w:rPr>
          <w:rFonts w:ascii="Times New Roman" w:hAnsi="Times New Roman" w:cs="Times New Roman"/>
          <w:b/>
          <w:bCs/>
          <w:sz w:val="24"/>
          <w:szCs w:val="24"/>
        </w:rPr>
      </w:pPr>
      <w:r w:rsidRPr="00C55885">
        <w:rPr>
          <w:rFonts w:ascii="Times New Roman" w:hAnsi="Times New Roman" w:cs="Times New Roman"/>
          <w:sz w:val="24"/>
          <w:szCs w:val="24"/>
        </w:rPr>
        <w:t xml:space="preserve">Lorsqu’on a eu à souffrir soi-même des questions énergétiques dans son enfance et dans sa jeunesse, lorsqu’on voit autour de soi, beaucoup de gens souffrir pour les questions énergétiques, lorsqu’on a vécu et on vit encore dans des pays où le délestage est un sport favori, freinant au passage le développement économique, lorsqu’on devient expert en génie énergétique avec une spécialisation dans le solaire et l’efficacité énergétique, on a qu’une seule envie, c’est de ne plus dormir jusqu’à ce que des solutions énergétiques durables et accessibles à tout le monde soient trouvées. </w:t>
      </w:r>
      <w:r w:rsidRPr="00C55885">
        <w:rPr>
          <w:rFonts w:ascii="Times New Roman" w:hAnsi="Times New Roman" w:cs="Times New Roman"/>
          <w:b/>
          <w:bCs/>
          <w:sz w:val="24"/>
          <w:szCs w:val="24"/>
        </w:rPr>
        <w:t>C’est le sentiment du Prof. Yao AZOUMAH, fondateur et directeur général de KYA-Energy Group.</w:t>
      </w:r>
    </w:p>
    <w:p w14:paraId="2776AF09"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En effet, après ses études de Master et de Doctorat en sciences pour l’ingénieur (spécialisation en solaire et efficacité énergétique), en France, et après avoir fait une carrière de chercheur postdoctoral au sein du prestigieux centre de la technologie de l’énergie du CANMET (CETC-Varennes) au Canada, le Professeur Yao AZOUMAH est rentré en Afrique en 2007 pour partager son savoir-faire avec le continent dans le domaine du génie énergétique. Il a pendant plus d’une dizaine d’années servi le continent en tant que chercheur et enseignant (à 2iE au Burkina Faso, à ESMER au Bénin, à l’UL au Togo, à PAUWES en Algérie, à KNUST au Ghana, etc.). Il a ainsi œuvré à la formation des ingénieurs énergéticiens de plusieurs pays et au développement d’activités de recherches pointues et orientées vers les solutions solaires fiables et durables pour le milieu rural en particulier.</w:t>
      </w:r>
    </w:p>
    <w:p w14:paraId="0F25B9E6"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Convaincu que l’impact de ses œuvres était limité et cantonné préférentiellement dans la communauté scientifique, le Professeur Yao AZOUMAH, avait estimé qu’il devrait donner plus de visibilités et d’impacts socio-économiques à ses résultats de recherche en les valorisant au travers d’une entreprise qui offrira aux populations africaines des solutions innovantes et plus adaptées à leurs besoins.</w:t>
      </w:r>
    </w:p>
    <w:p w14:paraId="355966ED"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 xml:space="preserve">Il décida alors de quitter partiellement le monde académique et de franchir le pas en direction du monde entrepreneurial en juillet 2015 avec la création de KYA-Energy Group. </w:t>
      </w:r>
    </w:p>
    <w:p w14:paraId="41CE58AE"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 xml:space="preserve">Il a toujours cru depuis le début, qu’avec KYA, non seulement l’impact académique et scientifique sera maintenu grâce à la cellule de recherche et développement créée au sein de l’entreprise, mais surtout l’impact de ses solutions énergétiques envers une plus grande frange de la population africaine sera plus perceptible et notable. </w:t>
      </w:r>
    </w:p>
    <w:p w14:paraId="242CE919" w14:textId="77777777" w:rsidR="00131A60" w:rsidRPr="00C55885" w:rsidRDefault="00131A60" w:rsidP="00131A60">
      <w:pPr>
        <w:jc w:val="both"/>
        <w:rPr>
          <w:rFonts w:ascii="Times New Roman" w:hAnsi="Times New Roman" w:cs="Times New Roman"/>
          <w:sz w:val="24"/>
          <w:szCs w:val="24"/>
        </w:rPr>
      </w:pPr>
      <w:r w:rsidRPr="00C55885">
        <w:rPr>
          <w:rFonts w:ascii="Times New Roman" w:hAnsi="Times New Roman" w:cs="Times New Roman"/>
          <w:sz w:val="24"/>
          <w:szCs w:val="24"/>
        </w:rPr>
        <w:t>Après dix années de développement de KYA, les faits lui donnent plutôt raison et nous croyons que l’impact et le rayonnement de KYA dépasseront, dans les années à venir, toutes les attentes.</w:t>
      </w:r>
    </w:p>
    <w:p w14:paraId="69F72E69" w14:textId="77777777" w:rsidR="00131A60" w:rsidRPr="00C55885" w:rsidRDefault="00131A60" w:rsidP="00131A60">
      <w:pPr>
        <w:jc w:val="both"/>
        <w:rPr>
          <w:rFonts w:ascii="Times New Roman" w:hAnsi="Times New Roman" w:cs="Times New Roman"/>
          <w:sz w:val="24"/>
          <w:szCs w:val="24"/>
        </w:rPr>
      </w:pPr>
    </w:p>
    <w:p w14:paraId="4ABC532D" w14:textId="77777777" w:rsidR="00131A60" w:rsidRPr="00C55885" w:rsidRDefault="00131A60" w:rsidP="00131A60">
      <w:pPr>
        <w:jc w:val="both"/>
        <w:rPr>
          <w:rFonts w:ascii="Times New Roman" w:hAnsi="Times New Roman" w:cs="Times New Roman"/>
          <w:sz w:val="24"/>
          <w:szCs w:val="24"/>
        </w:rPr>
      </w:pPr>
    </w:p>
    <w:p w14:paraId="35CFC7CE" w14:textId="77777777" w:rsidR="00131A60" w:rsidRPr="00C55885" w:rsidRDefault="00131A60" w:rsidP="00131A60">
      <w:pPr>
        <w:rPr>
          <w:rFonts w:ascii="Times New Roman" w:hAnsi="Times New Roman" w:cs="Times New Roman"/>
          <w:sz w:val="24"/>
          <w:szCs w:val="24"/>
        </w:rPr>
      </w:pPr>
      <w:r w:rsidRPr="00C55885">
        <w:rPr>
          <w:rFonts w:ascii="Times New Roman" w:hAnsi="Times New Roman" w:cs="Times New Roman"/>
          <w:sz w:val="24"/>
          <w:szCs w:val="24"/>
        </w:rPr>
        <w:br w:type="page"/>
      </w:r>
    </w:p>
    <w:p w14:paraId="7F30F73C" w14:textId="77777777" w:rsidR="00131A60" w:rsidRPr="00C55885" w:rsidRDefault="00131A60" w:rsidP="00131A60">
      <w:pPr>
        <w:pStyle w:val="Paragraphedeliste"/>
        <w:numPr>
          <w:ilvl w:val="0"/>
          <w:numId w:val="24"/>
        </w:numPr>
        <w:spacing w:before="100" w:beforeAutospacing="1" w:after="100" w:afterAutospacing="1" w:line="240" w:lineRule="auto"/>
        <w:jc w:val="both"/>
        <w:outlineLvl w:val="1"/>
        <w:rPr>
          <w:rFonts w:ascii="Times New Roman" w:hAnsi="Times New Roman" w:cs="Times New Roman"/>
          <w:b/>
          <w:bCs/>
          <w:color w:val="009999"/>
          <w:sz w:val="36"/>
          <w:szCs w:val="36"/>
        </w:rPr>
      </w:pPr>
      <w:bookmarkStart w:id="1" w:name="_Hlk190730915"/>
      <w:r w:rsidRPr="00C55885">
        <w:rPr>
          <w:rFonts w:ascii="Times New Roman" w:hAnsi="Times New Roman" w:cs="Times New Roman"/>
          <w:b/>
          <w:bCs/>
          <w:color w:val="009999"/>
          <w:sz w:val="36"/>
          <w:szCs w:val="36"/>
        </w:rPr>
        <w:lastRenderedPageBreak/>
        <w:t xml:space="preserve">Notre vision, mission et nos valeurs </w:t>
      </w:r>
      <w:bookmarkEnd w:id="1"/>
    </w:p>
    <w:p w14:paraId="1489AAFE" w14:textId="77777777" w:rsidR="00131A60" w:rsidRPr="00C55885" w:rsidRDefault="00131A60" w:rsidP="00131A60">
      <w:pPr>
        <w:jc w:val="center"/>
        <w:rPr>
          <w:rFonts w:ascii="Times New Roman" w:hAnsi="Times New Roman" w:cs="Times New Roman"/>
          <w:b/>
          <w:bCs/>
          <w:sz w:val="24"/>
          <w:szCs w:val="24"/>
          <w:highlight w:val="yellow"/>
        </w:rPr>
      </w:pPr>
      <w:r w:rsidRPr="00C55885">
        <w:rPr>
          <w:rFonts w:ascii="Times New Roman" w:hAnsi="Times New Roman" w:cs="Times New Roman"/>
          <w:noProof/>
        </w:rPr>
        <w:drawing>
          <wp:inline distT="0" distB="0" distL="0" distR="0" wp14:anchorId="77AEB066" wp14:editId="03B2434E">
            <wp:extent cx="4619870" cy="2573867"/>
            <wp:effectExtent l="0" t="0" r="0" b="0"/>
            <wp:docPr id="69728089" name="Image 22" descr="Recherche et développement : Kya Energy Group signe un partenariat avec 2IE  - Togo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8089" name="Image 22" descr="Recherche et développement : Kya Energy Group signe un partenariat avec 2IE  - Togo First"/>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flipH="1">
                      <a:off x="0" y="0"/>
                      <a:ext cx="4626343" cy="2577473"/>
                    </a:xfrm>
                    <a:prstGeom prst="rect">
                      <a:avLst/>
                    </a:prstGeom>
                    <a:noFill/>
                    <a:ln>
                      <a:noFill/>
                    </a:ln>
                  </pic:spPr>
                </pic:pic>
              </a:graphicData>
            </a:graphic>
          </wp:inline>
        </w:drawing>
      </w:r>
    </w:p>
    <w:p w14:paraId="00717EDC" w14:textId="77777777" w:rsidR="00131A60" w:rsidRPr="00C55885" w:rsidRDefault="00131A60" w:rsidP="00131A60">
      <w:pPr>
        <w:rPr>
          <w:rFonts w:ascii="Times New Roman" w:hAnsi="Times New Roman" w:cs="Times New Roman"/>
          <w:b/>
          <w:bCs/>
          <w:sz w:val="24"/>
          <w:szCs w:val="24"/>
          <w:highlight w:val="yellow"/>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131A60" w:rsidRPr="00C55885" w14:paraId="61BE969C" w14:textId="77777777" w:rsidTr="003A3166">
        <w:tc>
          <w:tcPr>
            <w:tcW w:w="3020" w:type="dxa"/>
            <w:tcBorders>
              <w:right w:val="single" w:sz="24" w:space="0" w:color="169B86"/>
            </w:tcBorders>
          </w:tcPr>
          <w:p w14:paraId="1D1C7453" w14:textId="77777777" w:rsidR="00131A60" w:rsidRPr="00C55885" w:rsidRDefault="00131A60" w:rsidP="003A3166">
            <w:pPr>
              <w:jc w:val="center"/>
              <w:rPr>
                <w:rFonts w:ascii="Times New Roman" w:hAnsi="Times New Roman" w:cs="Times New Roman"/>
                <w:b/>
                <w:bCs/>
                <w:color w:val="ED7D31" w:themeColor="accent2"/>
                <w:sz w:val="32"/>
                <w:szCs w:val="32"/>
                <w:lang w:val="fr-FR"/>
              </w:rPr>
            </w:pPr>
            <w:r w:rsidRPr="00C55885">
              <w:rPr>
                <w:rFonts w:ascii="Times New Roman" w:hAnsi="Times New Roman" w:cs="Times New Roman"/>
                <w:b/>
                <w:bCs/>
                <w:color w:val="ED7D31" w:themeColor="accent2"/>
                <w:sz w:val="32"/>
                <w:szCs w:val="32"/>
                <w:lang w:val="fr-FR"/>
              </w:rPr>
              <w:t>Notre vision</w:t>
            </w:r>
          </w:p>
        </w:tc>
        <w:tc>
          <w:tcPr>
            <w:tcW w:w="3021" w:type="dxa"/>
            <w:tcBorders>
              <w:left w:val="single" w:sz="24" w:space="0" w:color="169B86"/>
              <w:right w:val="single" w:sz="24" w:space="0" w:color="169B86"/>
            </w:tcBorders>
          </w:tcPr>
          <w:p w14:paraId="67A742AF" w14:textId="77777777" w:rsidR="00131A60" w:rsidRPr="00C55885" w:rsidRDefault="00131A60" w:rsidP="003A3166">
            <w:pPr>
              <w:jc w:val="center"/>
              <w:rPr>
                <w:rFonts w:ascii="Times New Roman" w:hAnsi="Times New Roman" w:cs="Times New Roman"/>
                <w:b/>
                <w:bCs/>
                <w:color w:val="ED7D31" w:themeColor="accent2"/>
                <w:sz w:val="32"/>
                <w:szCs w:val="32"/>
                <w:lang w:val="fr-FR"/>
              </w:rPr>
            </w:pPr>
            <w:r w:rsidRPr="00C55885">
              <w:rPr>
                <w:rFonts w:ascii="Times New Roman" w:hAnsi="Times New Roman" w:cs="Times New Roman"/>
                <w:b/>
                <w:bCs/>
                <w:color w:val="ED7D31" w:themeColor="accent2"/>
                <w:sz w:val="32"/>
                <w:szCs w:val="32"/>
                <w:lang w:val="fr-FR"/>
              </w:rPr>
              <w:t>Notre mission</w:t>
            </w:r>
          </w:p>
        </w:tc>
        <w:tc>
          <w:tcPr>
            <w:tcW w:w="3021" w:type="dxa"/>
            <w:tcBorders>
              <w:left w:val="single" w:sz="24" w:space="0" w:color="169B86"/>
            </w:tcBorders>
          </w:tcPr>
          <w:p w14:paraId="16B61133" w14:textId="77777777" w:rsidR="00131A60" w:rsidRPr="00C55885" w:rsidRDefault="00131A60" w:rsidP="003A3166">
            <w:pPr>
              <w:jc w:val="center"/>
              <w:rPr>
                <w:rFonts w:ascii="Times New Roman" w:hAnsi="Times New Roman" w:cs="Times New Roman"/>
                <w:b/>
                <w:bCs/>
                <w:color w:val="ED7D31" w:themeColor="accent2"/>
                <w:sz w:val="32"/>
                <w:szCs w:val="32"/>
                <w:lang w:val="fr-FR"/>
              </w:rPr>
            </w:pPr>
            <w:r w:rsidRPr="00C55885">
              <w:rPr>
                <w:rFonts w:ascii="Times New Roman" w:hAnsi="Times New Roman" w:cs="Times New Roman"/>
                <w:b/>
                <w:bCs/>
                <w:color w:val="ED7D31" w:themeColor="accent2"/>
                <w:sz w:val="32"/>
                <w:szCs w:val="32"/>
                <w:lang w:val="fr-FR"/>
              </w:rPr>
              <w:t>Nos valeurs</w:t>
            </w:r>
          </w:p>
        </w:tc>
      </w:tr>
      <w:tr w:rsidR="00131A60" w:rsidRPr="00C55885" w14:paraId="62A7FF3A" w14:textId="77777777" w:rsidTr="003A3166">
        <w:trPr>
          <w:trHeight w:val="907"/>
        </w:trPr>
        <w:tc>
          <w:tcPr>
            <w:tcW w:w="3020" w:type="dxa"/>
            <w:tcBorders>
              <w:right w:val="single" w:sz="24" w:space="0" w:color="169B86"/>
            </w:tcBorders>
          </w:tcPr>
          <w:p w14:paraId="67A4CAA4" w14:textId="77777777" w:rsidR="00131A60" w:rsidRPr="00C55885" w:rsidRDefault="00131A60" w:rsidP="003A3166">
            <w:pPr>
              <w:jc w:val="center"/>
              <w:rPr>
                <w:rFonts w:ascii="Times New Roman" w:hAnsi="Times New Roman" w:cs="Times New Roman"/>
                <w:b/>
                <w:bCs/>
                <w:highlight w:val="yellow"/>
                <w:lang w:val="fr-FR"/>
              </w:rPr>
            </w:pPr>
            <w:r w:rsidRPr="00C55885">
              <w:rPr>
                <w:rFonts w:ascii="Times New Roman" w:hAnsi="Times New Roman" w:cs="Times New Roman"/>
                <w:b/>
                <w:bCs/>
                <w:noProof/>
              </w:rPr>
              <w:drawing>
                <wp:inline distT="0" distB="0" distL="0" distR="0" wp14:anchorId="68CCB052" wp14:editId="0F952158">
                  <wp:extent cx="700813" cy="495300"/>
                  <wp:effectExtent l="0" t="0" r="4445" b="0"/>
                  <wp:docPr id="145665759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9017" name="Image 42749017"/>
                          <pic:cNvPicPr/>
                        </pic:nvPicPr>
                        <pic:blipFill>
                          <a:blip r:embed="rId33" cstate="print">
                            <a:extLst>
                              <a:ext uri="{28A0092B-C50C-407E-A947-70E740481C1C}">
                                <a14:useLocalDpi xmlns:a14="http://schemas.microsoft.com/office/drawing/2010/main" val="0"/>
                              </a:ext>
                            </a:extLst>
                          </a:blip>
                          <a:stretch>
                            <a:fillRect/>
                          </a:stretch>
                        </pic:blipFill>
                        <pic:spPr>
                          <a:xfrm flipH="1">
                            <a:off x="0" y="0"/>
                            <a:ext cx="707417" cy="499967"/>
                          </a:xfrm>
                          <a:prstGeom prst="rect">
                            <a:avLst/>
                          </a:prstGeom>
                        </pic:spPr>
                      </pic:pic>
                    </a:graphicData>
                  </a:graphic>
                </wp:inline>
              </w:drawing>
            </w:r>
          </w:p>
        </w:tc>
        <w:tc>
          <w:tcPr>
            <w:tcW w:w="3021" w:type="dxa"/>
            <w:tcBorders>
              <w:left w:val="single" w:sz="24" w:space="0" w:color="169B86"/>
              <w:right w:val="single" w:sz="24" w:space="0" w:color="169B86"/>
            </w:tcBorders>
          </w:tcPr>
          <w:p w14:paraId="37FEEBF7" w14:textId="77777777" w:rsidR="00131A60" w:rsidRPr="00C55885" w:rsidRDefault="00131A60" w:rsidP="003A3166">
            <w:pPr>
              <w:jc w:val="center"/>
              <w:rPr>
                <w:rFonts w:ascii="Times New Roman" w:hAnsi="Times New Roman" w:cs="Times New Roman"/>
                <w:b/>
                <w:bCs/>
                <w:highlight w:val="yellow"/>
                <w:lang w:val="fr-FR"/>
              </w:rPr>
            </w:pPr>
            <w:r w:rsidRPr="00C55885">
              <w:rPr>
                <w:rFonts w:ascii="Times New Roman" w:hAnsi="Times New Roman" w:cs="Times New Roman"/>
                <w:b/>
                <w:bCs/>
                <w:noProof/>
              </w:rPr>
              <w:drawing>
                <wp:inline distT="0" distB="0" distL="0" distR="0" wp14:anchorId="672CE17E" wp14:editId="3FD38547">
                  <wp:extent cx="714576" cy="714576"/>
                  <wp:effectExtent l="0" t="0" r="9525" b="9525"/>
                  <wp:docPr id="646724655"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15676" name="Image 10373156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14576" cy="714576"/>
                          </a:xfrm>
                          <a:prstGeom prst="rect">
                            <a:avLst/>
                          </a:prstGeom>
                        </pic:spPr>
                      </pic:pic>
                    </a:graphicData>
                  </a:graphic>
                </wp:inline>
              </w:drawing>
            </w:r>
          </w:p>
        </w:tc>
        <w:tc>
          <w:tcPr>
            <w:tcW w:w="3021" w:type="dxa"/>
            <w:tcBorders>
              <w:left w:val="single" w:sz="24" w:space="0" w:color="169B86"/>
            </w:tcBorders>
          </w:tcPr>
          <w:p w14:paraId="49AF3C45" w14:textId="77777777" w:rsidR="00131A60" w:rsidRPr="00C55885" w:rsidRDefault="00131A60" w:rsidP="003A3166">
            <w:pPr>
              <w:jc w:val="center"/>
              <w:rPr>
                <w:rFonts w:ascii="Times New Roman" w:hAnsi="Times New Roman" w:cs="Times New Roman"/>
                <w:b/>
                <w:bCs/>
                <w:highlight w:val="yellow"/>
                <w:lang w:val="fr-FR"/>
              </w:rPr>
            </w:pPr>
            <w:r w:rsidRPr="00C55885">
              <w:rPr>
                <w:rFonts w:ascii="Times New Roman" w:hAnsi="Times New Roman" w:cs="Times New Roman"/>
                <w:b/>
                <w:bCs/>
                <w:noProof/>
              </w:rPr>
              <w:drawing>
                <wp:inline distT="0" distB="0" distL="0" distR="0" wp14:anchorId="30ACBADA" wp14:editId="6D8910AA">
                  <wp:extent cx="655721" cy="604601"/>
                  <wp:effectExtent l="0" t="0" r="0" b="5080"/>
                  <wp:docPr id="1824027212"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77717" name="Image 1108277717"/>
                          <pic:cNvPicPr/>
                        </pic:nvPicPr>
                        <pic:blipFill rotWithShape="1">
                          <a:blip r:embed="rId35" cstate="print">
                            <a:extLst>
                              <a:ext uri="{28A0092B-C50C-407E-A947-70E740481C1C}">
                                <a14:useLocalDpi xmlns:a14="http://schemas.microsoft.com/office/drawing/2010/main" val="0"/>
                              </a:ext>
                            </a:extLst>
                          </a:blip>
                          <a:srcRect b="14645"/>
                          <a:stretch/>
                        </pic:blipFill>
                        <pic:spPr bwMode="auto">
                          <a:xfrm>
                            <a:off x="0" y="0"/>
                            <a:ext cx="655721" cy="604601"/>
                          </a:xfrm>
                          <a:prstGeom prst="rect">
                            <a:avLst/>
                          </a:prstGeom>
                          <a:ln>
                            <a:noFill/>
                          </a:ln>
                          <a:extLst>
                            <a:ext uri="{53640926-AAD7-44D8-BBD7-CCE9431645EC}">
                              <a14:shadowObscured xmlns:a14="http://schemas.microsoft.com/office/drawing/2010/main"/>
                            </a:ext>
                          </a:extLst>
                        </pic:spPr>
                      </pic:pic>
                    </a:graphicData>
                  </a:graphic>
                </wp:inline>
              </w:drawing>
            </w:r>
          </w:p>
        </w:tc>
      </w:tr>
      <w:tr w:rsidR="00131A60" w:rsidRPr="00C55885" w14:paraId="60B5348B" w14:textId="77777777" w:rsidTr="003A3166">
        <w:tc>
          <w:tcPr>
            <w:tcW w:w="3020" w:type="dxa"/>
            <w:tcBorders>
              <w:right w:val="single" w:sz="24" w:space="0" w:color="169B86"/>
            </w:tcBorders>
            <w:vAlign w:val="center"/>
          </w:tcPr>
          <w:p w14:paraId="61F73DF1" w14:textId="77777777" w:rsidR="00131A60" w:rsidRPr="00C55885" w:rsidRDefault="00131A60" w:rsidP="003A3166">
            <w:pPr>
              <w:jc w:val="both"/>
              <w:rPr>
                <w:rFonts w:ascii="Times New Roman" w:hAnsi="Times New Roman" w:cs="Times New Roman"/>
                <w:lang w:val="fr-FR"/>
              </w:rPr>
            </w:pPr>
            <w:r w:rsidRPr="00C55885">
              <w:rPr>
                <w:rFonts w:ascii="Times New Roman" w:hAnsi="Times New Roman" w:cs="Times New Roman"/>
                <w:color w:val="000000" w:themeColor="text1"/>
                <w:lang w:val="fr-FR" w:eastAsia="fr-FR"/>
              </w:rPr>
              <w:t>Démocratiser l’accès à l’énergie durable</w:t>
            </w:r>
          </w:p>
        </w:tc>
        <w:tc>
          <w:tcPr>
            <w:tcW w:w="3021" w:type="dxa"/>
            <w:tcBorders>
              <w:left w:val="single" w:sz="24" w:space="0" w:color="169B86"/>
              <w:right w:val="single" w:sz="24" w:space="0" w:color="169B86"/>
            </w:tcBorders>
            <w:vAlign w:val="center"/>
          </w:tcPr>
          <w:p w14:paraId="651039A4" w14:textId="77777777" w:rsidR="00131A60" w:rsidRPr="00C55885" w:rsidRDefault="00131A60" w:rsidP="003A3166">
            <w:pPr>
              <w:jc w:val="both"/>
              <w:rPr>
                <w:rFonts w:ascii="Times New Roman" w:hAnsi="Times New Roman" w:cs="Times New Roman"/>
                <w:lang w:val="fr-FR"/>
              </w:rPr>
            </w:pPr>
            <w:r w:rsidRPr="00C55885">
              <w:rPr>
                <w:rFonts w:ascii="Times New Roman" w:hAnsi="Times New Roman" w:cs="Times New Roman"/>
                <w:lang w:val="fr-FR"/>
              </w:rPr>
              <w:t>Transformer, de façon innovante, des ressources énergétiques renouvelables pour produire de l’énergie propre, fiable et abordable à tous.</w:t>
            </w:r>
          </w:p>
        </w:tc>
        <w:tc>
          <w:tcPr>
            <w:tcW w:w="3021" w:type="dxa"/>
            <w:tcBorders>
              <w:left w:val="single" w:sz="24" w:space="0" w:color="169B86"/>
            </w:tcBorders>
            <w:vAlign w:val="center"/>
          </w:tcPr>
          <w:p w14:paraId="3A80226B" w14:textId="77777777" w:rsidR="00131A60" w:rsidRPr="00C55885" w:rsidRDefault="00131A60" w:rsidP="003A3166">
            <w:pPr>
              <w:jc w:val="both"/>
              <w:rPr>
                <w:rFonts w:ascii="Times New Roman" w:hAnsi="Times New Roman" w:cs="Times New Roman"/>
                <w:lang w:val="fr-FR"/>
              </w:rPr>
            </w:pPr>
            <w:r w:rsidRPr="00C55885">
              <w:rPr>
                <w:rFonts w:ascii="Times New Roman" w:hAnsi="Times New Roman" w:cs="Times New Roman"/>
                <w:lang w:val="fr-FR"/>
              </w:rPr>
              <w:t>Professionnalisme, Rigueur, Esprit d’équipe, Ecoute du client, Intégrité, Transparence, Equité et Innovation.</w:t>
            </w:r>
          </w:p>
        </w:tc>
      </w:tr>
    </w:tbl>
    <w:p w14:paraId="22AD91E3" w14:textId="77777777" w:rsidR="00131A60" w:rsidRPr="00C55885" w:rsidRDefault="00131A60" w:rsidP="00131A60">
      <w:pPr>
        <w:rPr>
          <w:rFonts w:ascii="Times New Roman" w:hAnsi="Times New Roman" w:cs="Times New Roman"/>
          <w:b/>
          <w:bCs/>
        </w:rPr>
      </w:pPr>
    </w:p>
    <w:p w14:paraId="77C27FB0" w14:textId="77777777" w:rsidR="00131A60" w:rsidRPr="00C55885" w:rsidRDefault="00131A60" w:rsidP="00131A60">
      <w:pPr>
        <w:rPr>
          <w:rFonts w:ascii="Times New Roman" w:hAnsi="Times New Roman" w:cs="Times New Roman"/>
        </w:rPr>
      </w:pPr>
    </w:p>
    <w:p w14:paraId="7BA9750D" w14:textId="77777777" w:rsidR="00131A60" w:rsidRPr="00C55885" w:rsidRDefault="00131A60" w:rsidP="00131A60">
      <w:pPr>
        <w:rPr>
          <w:rFonts w:ascii="Times New Roman" w:hAnsi="Times New Roman" w:cs="Times New Roman"/>
        </w:rPr>
      </w:pPr>
    </w:p>
    <w:p w14:paraId="2EFC6624" w14:textId="77777777" w:rsidR="00131A60" w:rsidRPr="00C55885" w:rsidRDefault="00131A60" w:rsidP="00131A60">
      <w:pPr>
        <w:rPr>
          <w:rFonts w:ascii="Times New Roman" w:hAnsi="Times New Roman" w:cs="Times New Roman"/>
        </w:rPr>
      </w:pPr>
    </w:p>
    <w:p w14:paraId="650A833B" w14:textId="77777777" w:rsidR="00FC1217" w:rsidRPr="00C55885" w:rsidRDefault="00FC1217" w:rsidP="00FC1217">
      <w:pPr>
        <w:rPr>
          <w:rFonts w:ascii="Times New Roman" w:hAnsi="Times New Roman" w:cs="Times New Roman"/>
        </w:rPr>
      </w:pPr>
    </w:p>
    <w:sectPr w:rsidR="00FC1217" w:rsidRPr="00C55885">
      <w:footerReference w:type="default" r:id="rId3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D08BD" w14:textId="77777777" w:rsidR="00FD42B7" w:rsidRDefault="00FD42B7" w:rsidP="006E2DEF">
      <w:pPr>
        <w:spacing w:after="0" w:line="240" w:lineRule="auto"/>
      </w:pPr>
      <w:r>
        <w:separator/>
      </w:r>
    </w:p>
  </w:endnote>
  <w:endnote w:type="continuationSeparator" w:id="0">
    <w:p w14:paraId="3D0772E6" w14:textId="77777777" w:rsidR="00FD42B7" w:rsidRDefault="00FD42B7" w:rsidP="006E2D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C7E33" w14:textId="77777777" w:rsidR="00C64AA9" w:rsidRPr="00B053E8" w:rsidRDefault="00000000" w:rsidP="00D54794">
    <w:pPr>
      <w:pStyle w:val="Pieddepage"/>
      <w:jc w:val="right"/>
    </w:pPr>
    <w:sdt>
      <w:sdtPr>
        <w:id w:val="-468823607"/>
        <w:docPartObj>
          <w:docPartGallery w:val="Page Numbers (Bottom of Page)"/>
          <w:docPartUnique/>
        </w:docPartObj>
      </w:sdtPr>
      <w:sdtContent>
        <w:r w:rsidR="00C64AA9" w:rsidRPr="00B053E8">
          <w:fldChar w:fldCharType="begin"/>
        </w:r>
        <w:r w:rsidR="00C64AA9" w:rsidRPr="00B053E8">
          <w:instrText>PAGE   \* MERGEFORMAT</w:instrText>
        </w:r>
        <w:r w:rsidR="00C64AA9" w:rsidRPr="00B053E8">
          <w:fldChar w:fldCharType="separate"/>
        </w:r>
        <w:r w:rsidR="00C64AA9" w:rsidRPr="00B053E8">
          <w:t>15</w:t>
        </w:r>
        <w:r w:rsidR="00C64AA9" w:rsidRPr="00B053E8">
          <w:fldChar w:fldCharType="end"/>
        </w:r>
      </w:sdtContent>
    </w:sdt>
    <w:r w:rsidR="00C64AA9" w:rsidRPr="00B053E8">
      <w:t>/18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F4745" w14:textId="77777777" w:rsidR="00C64AA9" w:rsidRPr="00B053E8" w:rsidRDefault="00C64AA9" w:rsidP="00D54794">
    <w:pPr>
      <w:pStyle w:val="Pieddepage"/>
      <w:jc w:val="right"/>
    </w:pPr>
  </w:p>
  <w:p w14:paraId="2CFE0A12" w14:textId="77777777" w:rsidR="00C64AA9" w:rsidRDefault="00C64AA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B01AD" w14:textId="77777777" w:rsidR="001E09C9" w:rsidRDefault="001E09C9">
    <w:pPr>
      <w:pStyle w:val="Pieddepage"/>
      <w:jc w:val="right"/>
    </w:pPr>
    <w:r>
      <w:rPr>
        <w:color w:val="4472C4" w:themeColor="accent1"/>
        <w:sz w:val="20"/>
        <w:szCs w:val="20"/>
      </w:rPr>
      <w:t xml:space="preserve">p. </w:t>
    </w:r>
    <w:r>
      <w:rPr>
        <w:color w:val="4472C4" w:themeColor="accent1"/>
        <w:sz w:val="20"/>
        <w:szCs w:val="20"/>
      </w:rPr>
      <w:fldChar w:fldCharType="begin"/>
    </w:r>
    <w:r>
      <w:rPr>
        <w:color w:val="4472C4" w:themeColor="accent1"/>
        <w:sz w:val="20"/>
        <w:szCs w:val="20"/>
      </w:rPr>
      <w:instrText>PAGE  \* Arabic</w:instrText>
    </w:r>
    <w:r>
      <w:rPr>
        <w:color w:val="4472C4" w:themeColor="accent1"/>
        <w:sz w:val="20"/>
        <w:szCs w:val="20"/>
      </w:rPr>
      <w:fldChar w:fldCharType="separate"/>
    </w:r>
    <w:r>
      <w:rPr>
        <w:color w:val="4472C4" w:themeColor="accent1"/>
        <w:sz w:val="20"/>
        <w:szCs w:val="20"/>
      </w:rPr>
      <w:t>1</w:t>
    </w:r>
    <w:r>
      <w:rPr>
        <w:color w:val="4472C4" w:themeColor="accent1"/>
        <w:sz w:val="20"/>
        <w:szCs w:val="20"/>
      </w:rPr>
      <w:fldChar w:fldCharType="end"/>
    </w:r>
  </w:p>
  <w:p w14:paraId="0B3CE128" w14:textId="77777777" w:rsidR="006E2DEF" w:rsidRDefault="006E2DE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570AB" w14:textId="77777777" w:rsidR="00FD42B7" w:rsidRDefault="00FD42B7" w:rsidP="006E2DEF">
      <w:pPr>
        <w:spacing w:after="0" w:line="240" w:lineRule="auto"/>
      </w:pPr>
      <w:r>
        <w:separator/>
      </w:r>
    </w:p>
  </w:footnote>
  <w:footnote w:type="continuationSeparator" w:id="0">
    <w:p w14:paraId="58C47703" w14:textId="77777777" w:rsidR="00FD42B7" w:rsidRDefault="00FD42B7" w:rsidP="006E2D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EEDCE" w14:textId="77777777" w:rsidR="00C64AA9" w:rsidRDefault="00C64AA9">
    <w:pPr>
      <w:pStyle w:val="En-tte"/>
    </w:pPr>
    <w:r>
      <w:rPr>
        <w:noProof/>
      </w:rPr>
      <w:drawing>
        <wp:anchor distT="0" distB="0" distL="114300" distR="114300" simplePos="0" relativeHeight="251659264" behindDoc="0" locked="0" layoutInCell="1" allowOverlap="1" wp14:anchorId="36B29C14" wp14:editId="7D1A6974">
          <wp:simplePos x="0" y="0"/>
          <wp:positionH relativeFrom="margin">
            <wp:posOffset>73220</wp:posOffset>
          </wp:positionH>
          <wp:positionV relativeFrom="paragraph">
            <wp:posOffset>-250287</wp:posOffset>
          </wp:positionV>
          <wp:extent cx="468923" cy="521026"/>
          <wp:effectExtent l="0" t="0" r="7620" b="0"/>
          <wp:wrapNone/>
          <wp:docPr id="1027216094" name="Image 1027216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76191" cy="529102"/>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33241" w14:textId="77777777" w:rsidR="00C64AA9" w:rsidRPr="00B053E8" w:rsidRDefault="00C64AA9" w:rsidP="00D54794">
    <w:pPr>
      <w:pStyle w:val="En-tte"/>
      <w:jc w:val="center"/>
    </w:pPr>
    <w:r w:rsidRPr="00B053E8">
      <w:rPr>
        <w:noProof/>
        <w:lang w:eastAsia="fr-FR"/>
      </w:rPr>
      <w:drawing>
        <wp:inline distT="0" distB="0" distL="0" distR="0" wp14:anchorId="122F4C9F" wp14:editId="13B515E5">
          <wp:extent cx="838200" cy="933450"/>
          <wp:effectExtent l="0" t="0" r="0" b="0"/>
          <wp:docPr id="1243088684" name="Image 1243088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9334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C14CC"/>
    <w:multiLevelType w:val="multilevel"/>
    <w:tmpl w:val="FC58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22B6D"/>
    <w:multiLevelType w:val="multilevel"/>
    <w:tmpl w:val="797E6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6368D"/>
    <w:multiLevelType w:val="hybridMultilevel"/>
    <w:tmpl w:val="1D046F00"/>
    <w:lvl w:ilvl="0" w:tplc="0D467878">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52859C5"/>
    <w:multiLevelType w:val="multilevel"/>
    <w:tmpl w:val="59D22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51F2F"/>
    <w:multiLevelType w:val="multilevel"/>
    <w:tmpl w:val="EB92E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B62D8"/>
    <w:multiLevelType w:val="multilevel"/>
    <w:tmpl w:val="ADFAC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576ED"/>
    <w:multiLevelType w:val="hybridMultilevel"/>
    <w:tmpl w:val="93B0442A"/>
    <w:lvl w:ilvl="0" w:tplc="F99A4F7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90B468B"/>
    <w:multiLevelType w:val="multilevel"/>
    <w:tmpl w:val="0016A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035FD"/>
    <w:multiLevelType w:val="multilevel"/>
    <w:tmpl w:val="C0D41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C04D49"/>
    <w:multiLevelType w:val="hybridMultilevel"/>
    <w:tmpl w:val="63AAEC0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1A675D5"/>
    <w:multiLevelType w:val="multilevel"/>
    <w:tmpl w:val="5636A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62410C"/>
    <w:multiLevelType w:val="hybridMultilevel"/>
    <w:tmpl w:val="CB0E94AC"/>
    <w:lvl w:ilvl="0" w:tplc="040C000F">
      <w:start w:val="1"/>
      <w:numFmt w:val="decimal"/>
      <w:lvlText w:val="%1."/>
      <w:lvlJc w:val="left"/>
      <w:pPr>
        <w:ind w:left="786" w:hanging="360"/>
      </w:pPr>
    </w:lvl>
    <w:lvl w:ilvl="1" w:tplc="040C0019" w:tentative="1">
      <w:start w:val="1"/>
      <w:numFmt w:val="lowerLetter"/>
      <w:lvlText w:val="%2."/>
      <w:lvlJc w:val="left"/>
      <w:pPr>
        <w:ind w:left="2508" w:hanging="360"/>
      </w:pPr>
    </w:lvl>
    <w:lvl w:ilvl="2" w:tplc="040C001B" w:tentative="1">
      <w:start w:val="1"/>
      <w:numFmt w:val="lowerRoman"/>
      <w:lvlText w:val="%3."/>
      <w:lvlJc w:val="right"/>
      <w:pPr>
        <w:ind w:left="3228" w:hanging="180"/>
      </w:pPr>
    </w:lvl>
    <w:lvl w:ilvl="3" w:tplc="040C000F" w:tentative="1">
      <w:start w:val="1"/>
      <w:numFmt w:val="decimal"/>
      <w:lvlText w:val="%4."/>
      <w:lvlJc w:val="left"/>
      <w:pPr>
        <w:ind w:left="3948" w:hanging="360"/>
      </w:pPr>
    </w:lvl>
    <w:lvl w:ilvl="4" w:tplc="040C0019" w:tentative="1">
      <w:start w:val="1"/>
      <w:numFmt w:val="lowerLetter"/>
      <w:lvlText w:val="%5."/>
      <w:lvlJc w:val="left"/>
      <w:pPr>
        <w:ind w:left="4668" w:hanging="360"/>
      </w:pPr>
    </w:lvl>
    <w:lvl w:ilvl="5" w:tplc="040C001B" w:tentative="1">
      <w:start w:val="1"/>
      <w:numFmt w:val="lowerRoman"/>
      <w:lvlText w:val="%6."/>
      <w:lvlJc w:val="right"/>
      <w:pPr>
        <w:ind w:left="5388" w:hanging="180"/>
      </w:pPr>
    </w:lvl>
    <w:lvl w:ilvl="6" w:tplc="040C000F" w:tentative="1">
      <w:start w:val="1"/>
      <w:numFmt w:val="decimal"/>
      <w:lvlText w:val="%7."/>
      <w:lvlJc w:val="left"/>
      <w:pPr>
        <w:ind w:left="6108" w:hanging="360"/>
      </w:pPr>
    </w:lvl>
    <w:lvl w:ilvl="7" w:tplc="040C0019" w:tentative="1">
      <w:start w:val="1"/>
      <w:numFmt w:val="lowerLetter"/>
      <w:lvlText w:val="%8."/>
      <w:lvlJc w:val="left"/>
      <w:pPr>
        <w:ind w:left="6828" w:hanging="360"/>
      </w:pPr>
    </w:lvl>
    <w:lvl w:ilvl="8" w:tplc="040C001B" w:tentative="1">
      <w:start w:val="1"/>
      <w:numFmt w:val="lowerRoman"/>
      <w:lvlText w:val="%9."/>
      <w:lvlJc w:val="right"/>
      <w:pPr>
        <w:ind w:left="7548" w:hanging="180"/>
      </w:pPr>
    </w:lvl>
  </w:abstractNum>
  <w:abstractNum w:abstractNumId="12" w15:restartNumberingAfterBreak="0">
    <w:nsid w:val="3D647090"/>
    <w:multiLevelType w:val="multilevel"/>
    <w:tmpl w:val="2436A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96236"/>
    <w:multiLevelType w:val="hybridMultilevel"/>
    <w:tmpl w:val="DB7836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DD82ED4"/>
    <w:multiLevelType w:val="multilevel"/>
    <w:tmpl w:val="6B40F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150A8F"/>
    <w:multiLevelType w:val="hybridMultilevel"/>
    <w:tmpl w:val="7B48DB7C"/>
    <w:lvl w:ilvl="0" w:tplc="040C0017">
      <w:start w:val="1"/>
      <w:numFmt w:val="lowerLetter"/>
      <w:lvlText w:val="%1)"/>
      <w:lvlJc w:val="left"/>
      <w:pPr>
        <w:ind w:left="780" w:hanging="360"/>
      </w:pPr>
    </w:lvl>
    <w:lvl w:ilvl="1" w:tplc="040C0019" w:tentative="1">
      <w:start w:val="1"/>
      <w:numFmt w:val="lowerLetter"/>
      <w:lvlText w:val="%2."/>
      <w:lvlJc w:val="left"/>
      <w:pPr>
        <w:ind w:left="1500" w:hanging="360"/>
      </w:pPr>
    </w:lvl>
    <w:lvl w:ilvl="2" w:tplc="040C001B" w:tentative="1">
      <w:start w:val="1"/>
      <w:numFmt w:val="lowerRoman"/>
      <w:lvlText w:val="%3."/>
      <w:lvlJc w:val="right"/>
      <w:pPr>
        <w:ind w:left="2220" w:hanging="180"/>
      </w:pPr>
    </w:lvl>
    <w:lvl w:ilvl="3" w:tplc="040C000F" w:tentative="1">
      <w:start w:val="1"/>
      <w:numFmt w:val="decimal"/>
      <w:lvlText w:val="%4."/>
      <w:lvlJc w:val="left"/>
      <w:pPr>
        <w:ind w:left="2940" w:hanging="360"/>
      </w:pPr>
    </w:lvl>
    <w:lvl w:ilvl="4" w:tplc="040C0019" w:tentative="1">
      <w:start w:val="1"/>
      <w:numFmt w:val="lowerLetter"/>
      <w:lvlText w:val="%5."/>
      <w:lvlJc w:val="left"/>
      <w:pPr>
        <w:ind w:left="3660" w:hanging="360"/>
      </w:pPr>
    </w:lvl>
    <w:lvl w:ilvl="5" w:tplc="040C001B" w:tentative="1">
      <w:start w:val="1"/>
      <w:numFmt w:val="lowerRoman"/>
      <w:lvlText w:val="%6."/>
      <w:lvlJc w:val="right"/>
      <w:pPr>
        <w:ind w:left="4380" w:hanging="180"/>
      </w:pPr>
    </w:lvl>
    <w:lvl w:ilvl="6" w:tplc="040C000F" w:tentative="1">
      <w:start w:val="1"/>
      <w:numFmt w:val="decimal"/>
      <w:lvlText w:val="%7."/>
      <w:lvlJc w:val="left"/>
      <w:pPr>
        <w:ind w:left="5100" w:hanging="360"/>
      </w:pPr>
    </w:lvl>
    <w:lvl w:ilvl="7" w:tplc="040C0019" w:tentative="1">
      <w:start w:val="1"/>
      <w:numFmt w:val="lowerLetter"/>
      <w:lvlText w:val="%8."/>
      <w:lvlJc w:val="left"/>
      <w:pPr>
        <w:ind w:left="5820" w:hanging="360"/>
      </w:pPr>
    </w:lvl>
    <w:lvl w:ilvl="8" w:tplc="040C001B" w:tentative="1">
      <w:start w:val="1"/>
      <w:numFmt w:val="lowerRoman"/>
      <w:lvlText w:val="%9."/>
      <w:lvlJc w:val="right"/>
      <w:pPr>
        <w:ind w:left="6540" w:hanging="180"/>
      </w:pPr>
    </w:lvl>
  </w:abstractNum>
  <w:abstractNum w:abstractNumId="16" w15:restartNumberingAfterBreak="0">
    <w:nsid w:val="55C6580A"/>
    <w:multiLevelType w:val="hybridMultilevel"/>
    <w:tmpl w:val="0F64AE1C"/>
    <w:lvl w:ilvl="0" w:tplc="340C17C2">
      <w:start w:val="1"/>
      <w:numFmt w:val="decimal"/>
      <w:lvlText w:val="II. %1."/>
      <w:lvlJc w:val="right"/>
      <w:pPr>
        <w:ind w:left="1428" w:hanging="360"/>
      </w:pPr>
    </w:lvl>
    <w:lvl w:ilvl="1" w:tplc="08090019">
      <w:start w:val="1"/>
      <w:numFmt w:val="lowerLetter"/>
      <w:lvlText w:val="%2."/>
      <w:lvlJc w:val="left"/>
      <w:pPr>
        <w:ind w:left="2148" w:hanging="360"/>
      </w:pPr>
    </w:lvl>
    <w:lvl w:ilvl="2" w:tplc="0809001B">
      <w:start w:val="1"/>
      <w:numFmt w:val="lowerRoman"/>
      <w:lvlText w:val="%3."/>
      <w:lvlJc w:val="right"/>
      <w:pPr>
        <w:ind w:left="2868" w:hanging="180"/>
      </w:pPr>
    </w:lvl>
    <w:lvl w:ilvl="3" w:tplc="0809000F">
      <w:start w:val="1"/>
      <w:numFmt w:val="decimal"/>
      <w:lvlText w:val="%4."/>
      <w:lvlJc w:val="left"/>
      <w:pPr>
        <w:ind w:left="3588" w:hanging="360"/>
      </w:pPr>
    </w:lvl>
    <w:lvl w:ilvl="4" w:tplc="08090019">
      <w:start w:val="1"/>
      <w:numFmt w:val="lowerLetter"/>
      <w:lvlText w:val="%5."/>
      <w:lvlJc w:val="left"/>
      <w:pPr>
        <w:ind w:left="4308" w:hanging="360"/>
      </w:pPr>
    </w:lvl>
    <w:lvl w:ilvl="5" w:tplc="0809001B">
      <w:start w:val="1"/>
      <w:numFmt w:val="lowerRoman"/>
      <w:lvlText w:val="%6."/>
      <w:lvlJc w:val="right"/>
      <w:pPr>
        <w:ind w:left="5028" w:hanging="180"/>
      </w:pPr>
    </w:lvl>
    <w:lvl w:ilvl="6" w:tplc="0809000F">
      <w:start w:val="1"/>
      <w:numFmt w:val="decimal"/>
      <w:lvlText w:val="%7."/>
      <w:lvlJc w:val="left"/>
      <w:pPr>
        <w:ind w:left="5748" w:hanging="360"/>
      </w:pPr>
    </w:lvl>
    <w:lvl w:ilvl="7" w:tplc="08090019">
      <w:start w:val="1"/>
      <w:numFmt w:val="lowerLetter"/>
      <w:lvlText w:val="%8."/>
      <w:lvlJc w:val="left"/>
      <w:pPr>
        <w:ind w:left="6468" w:hanging="360"/>
      </w:pPr>
    </w:lvl>
    <w:lvl w:ilvl="8" w:tplc="0809001B">
      <w:start w:val="1"/>
      <w:numFmt w:val="lowerRoman"/>
      <w:lvlText w:val="%9."/>
      <w:lvlJc w:val="right"/>
      <w:pPr>
        <w:ind w:left="7188" w:hanging="180"/>
      </w:pPr>
    </w:lvl>
  </w:abstractNum>
  <w:abstractNum w:abstractNumId="17" w15:restartNumberingAfterBreak="0">
    <w:nsid w:val="561831C0"/>
    <w:multiLevelType w:val="hybridMultilevel"/>
    <w:tmpl w:val="404E71FC"/>
    <w:lvl w:ilvl="0" w:tplc="2F3A4CAA">
      <w:start w:val="3"/>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B022848"/>
    <w:multiLevelType w:val="multilevel"/>
    <w:tmpl w:val="06DCA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E02467"/>
    <w:multiLevelType w:val="hybridMultilevel"/>
    <w:tmpl w:val="14EE2B48"/>
    <w:lvl w:ilvl="0" w:tplc="08090013">
      <w:start w:val="1"/>
      <w:numFmt w:val="upperRoman"/>
      <w:lvlText w:val="%1."/>
      <w:lvlJc w:val="righ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0" w15:restartNumberingAfterBreak="0">
    <w:nsid w:val="68F250A5"/>
    <w:multiLevelType w:val="multilevel"/>
    <w:tmpl w:val="0818F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9B4E93"/>
    <w:multiLevelType w:val="hybridMultilevel"/>
    <w:tmpl w:val="7F6CF394"/>
    <w:lvl w:ilvl="0" w:tplc="040C0013">
      <w:start w:val="1"/>
      <w:numFmt w:val="upperRoman"/>
      <w:lvlText w:val="%1."/>
      <w:lvlJc w:val="right"/>
      <w:pPr>
        <w:ind w:left="820" w:hanging="360"/>
      </w:pPr>
    </w:lvl>
    <w:lvl w:ilvl="1" w:tplc="158636A4">
      <w:start w:val="1"/>
      <w:numFmt w:val="decimal"/>
      <w:lvlText w:val="%2."/>
      <w:lvlJc w:val="left"/>
      <w:pPr>
        <w:ind w:left="1540" w:hanging="360"/>
      </w:pPr>
      <w:rPr>
        <w:rFonts w:hint="default"/>
        <w:b/>
        <w:bCs/>
        <w:color w:val="006666"/>
      </w:rPr>
    </w:lvl>
    <w:lvl w:ilvl="2" w:tplc="040C001B" w:tentative="1">
      <w:start w:val="1"/>
      <w:numFmt w:val="lowerRoman"/>
      <w:lvlText w:val="%3."/>
      <w:lvlJc w:val="right"/>
      <w:pPr>
        <w:ind w:left="2260" w:hanging="180"/>
      </w:pPr>
    </w:lvl>
    <w:lvl w:ilvl="3" w:tplc="040C000F" w:tentative="1">
      <w:start w:val="1"/>
      <w:numFmt w:val="decimal"/>
      <w:lvlText w:val="%4."/>
      <w:lvlJc w:val="left"/>
      <w:pPr>
        <w:ind w:left="2980" w:hanging="360"/>
      </w:pPr>
    </w:lvl>
    <w:lvl w:ilvl="4" w:tplc="040C0019" w:tentative="1">
      <w:start w:val="1"/>
      <w:numFmt w:val="lowerLetter"/>
      <w:lvlText w:val="%5."/>
      <w:lvlJc w:val="left"/>
      <w:pPr>
        <w:ind w:left="3700" w:hanging="360"/>
      </w:pPr>
    </w:lvl>
    <w:lvl w:ilvl="5" w:tplc="040C001B" w:tentative="1">
      <w:start w:val="1"/>
      <w:numFmt w:val="lowerRoman"/>
      <w:lvlText w:val="%6."/>
      <w:lvlJc w:val="right"/>
      <w:pPr>
        <w:ind w:left="4420" w:hanging="180"/>
      </w:pPr>
    </w:lvl>
    <w:lvl w:ilvl="6" w:tplc="040C000F" w:tentative="1">
      <w:start w:val="1"/>
      <w:numFmt w:val="decimal"/>
      <w:lvlText w:val="%7."/>
      <w:lvlJc w:val="left"/>
      <w:pPr>
        <w:ind w:left="5140" w:hanging="360"/>
      </w:pPr>
    </w:lvl>
    <w:lvl w:ilvl="7" w:tplc="040C0019" w:tentative="1">
      <w:start w:val="1"/>
      <w:numFmt w:val="lowerLetter"/>
      <w:lvlText w:val="%8."/>
      <w:lvlJc w:val="left"/>
      <w:pPr>
        <w:ind w:left="5860" w:hanging="360"/>
      </w:pPr>
    </w:lvl>
    <w:lvl w:ilvl="8" w:tplc="040C001B" w:tentative="1">
      <w:start w:val="1"/>
      <w:numFmt w:val="lowerRoman"/>
      <w:lvlText w:val="%9."/>
      <w:lvlJc w:val="right"/>
      <w:pPr>
        <w:ind w:left="6580" w:hanging="180"/>
      </w:pPr>
    </w:lvl>
  </w:abstractNum>
  <w:abstractNum w:abstractNumId="22" w15:restartNumberingAfterBreak="0">
    <w:nsid w:val="6CF00264"/>
    <w:multiLevelType w:val="hybridMultilevel"/>
    <w:tmpl w:val="2A62475E"/>
    <w:lvl w:ilvl="0" w:tplc="F552F43C">
      <w:start w:val="4"/>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3084FAE"/>
    <w:multiLevelType w:val="hybridMultilevel"/>
    <w:tmpl w:val="AF0294E2"/>
    <w:lvl w:ilvl="0" w:tplc="FFFFFFFF">
      <w:start w:val="1"/>
      <w:numFmt w:val="bullet"/>
      <w:lvlText w:val=""/>
      <w:lvlJc w:val="left"/>
      <w:pPr>
        <w:ind w:left="720" w:hanging="360"/>
      </w:pPr>
      <w:rPr>
        <w:rFonts w:ascii="Wingdings" w:hAnsi="Wingdings" w:hint="default"/>
      </w:rPr>
    </w:lvl>
    <w:lvl w:ilvl="1" w:tplc="15282574">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9DE08B7"/>
    <w:multiLevelType w:val="hybridMultilevel"/>
    <w:tmpl w:val="71904032"/>
    <w:lvl w:ilvl="0" w:tplc="346697BC">
      <w:start w:val="9"/>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BE12D15"/>
    <w:multiLevelType w:val="multilevel"/>
    <w:tmpl w:val="7D08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D96C3B"/>
    <w:multiLevelType w:val="hybridMultilevel"/>
    <w:tmpl w:val="EE90B4CC"/>
    <w:lvl w:ilvl="0" w:tplc="040C0015">
      <w:start w:val="1"/>
      <w:numFmt w:val="upperLetter"/>
      <w:lvlText w:val="%1."/>
      <w:lvlJc w:val="left"/>
      <w:pPr>
        <w:ind w:left="1440" w:hanging="360"/>
      </w:pPr>
      <w:rPr>
        <w:b/>
        <w:bCs/>
        <w:color w:val="009999"/>
        <w:sz w:val="36"/>
        <w:szCs w:val="36"/>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7" w15:restartNumberingAfterBreak="0">
    <w:nsid w:val="7EF97D39"/>
    <w:multiLevelType w:val="multilevel"/>
    <w:tmpl w:val="C1929356"/>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7884074">
    <w:abstractNumId w:val="6"/>
  </w:num>
  <w:num w:numId="2" w16cid:durableId="158543017">
    <w:abstractNumId w:val="2"/>
  </w:num>
  <w:num w:numId="3" w16cid:durableId="1034117782">
    <w:abstractNumId w:val="17"/>
  </w:num>
  <w:num w:numId="4" w16cid:durableId="748424900">
    <w:abstractNumId w:val="24"/>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72981978">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64841697">
    <w:abstractNumId w:val="27"/>
  </w:num>
  <w:num w:numId="7" w16cid:durableId="264307738">
    <w:abstractNumId w:val="23"/>
  </w:num>
  <w:num w:numId="8" w16cid:durableId="301934420">
    <w:abstractNumId w:val="22"/>
  </w:num>
  <w:num w:numId="9" w16cid:durableId="123405190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25727170">
    <w:abstractNumId w:val="20"/>
  </w:num>
  <w:num w:numId="11" w16cid:durableId="1222525859">
    <w:abstractNumId w:val="3"/>
  </w:num>
  <w:num w:numId="12" w16cid:durableId="1658217878">
    <w:abstractNumId w:val="14"/>
  </w:num>
  <w:num w:numId="13" w16cid:durableId="845288413">
    <w:abstractNumId w:val="10"/>
  </w:num>
  <w:num w:numId="14" w16cid:durableId="457064591">
    <w:abstractNumId w:val="12"/>
  </w:num>
  <w:num w:numId="15" w16cid:durableId="181013776">
    <w:abstractNumId w:val="8"/>
  </w:num>
  <w:num w:numId="16" w16cid:durableId="1105658830">
    <w:abstractNumId w:val="18"/>
  </w:num>
  <w:num w:numId="17" w16cid:durableId="169955179">
    <w:abstractNumId w:val="1"/>
  </w:num>
  <w:num w:numId="18" w16cid:durableId="1662124668">
    <w:abstractNumId w:val="25"/>
  </w:num>
  <w:num w:numId="19" w16cid:durableId="400834582">
    <w:abstractNumId w:val="0"/>
  </w:num>
  <w:num w:numId="20" w16cid:durableId="7017851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60758822">
    <w:abstractNumId w:val="7"/>
  </w:num>
  <w:num w:numId="22" w16cid:durableId="1994065770">
    <w:abstractNumId w:val="4"/>
  </w:num>
  <w:num w:numId="23" w16cid:durableId="845482875">
    <w:abstractNumId w:val="5"/>
  </w:num>
  <w:num w:numId="24" w16cid:durableId="666399167">
    <w:abstractNumId w:val="26"/>
  </w:num>
  <w:num w:numId="25" w16cid:durableId="1966231586">
    <w:abstractNumId w:val="21"/>
  </w:num>
  <w:num w:numId="26" w16cid:durableId="1124931432">
    <w:abstractNumId w:val="11"/>
  </w:num>
  <w:num w:numId="27" w16cid:durableId="230238275">
    <w:abstractNumId w:val="13"/>
  </w:num>
  <w:num w:numId="28" w16cid:durableId="220335539">
    <w:abstractNumId w:val="15"/>
  </w:num>
  <w:num w:numId="29" w16cid:durableId="445277428">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92E"/>
    <w:rsid w:val="0002742F"/>
    <w:rsid w:val="0003154D"/>
    <w:rsid w:val="000350A8"/>
    <w:rsid w:val="00037A4F"/>
    <w:rsid w:val="00046CFA"/>
    <w:rsid w:val="00054A48"/>
    <w:rsid w:val="00062940"/>
    <w:rsid w:val="000639C6"/>
    <w:rsid w:val="000C392E"/>
    <w:rsid w:val="000F1EAF"/>
    <w:rsid w:val="000F72B9"/>
    <w:rsid w:val="0010543A"/>
    <w:rsid w:val="00106110"/>
    <w:rsid w:val="00110244"/>
    <w:rsid w:val="001208D8"/>
    <w:rsid w:val="00121222"/>
    <w:rsid w:val="00127772"/>
    <w:rsid w:val="00131A60"/>
    <w:rsid w:val="00140C00"/>
    <w:rsid w:val="00146558"/>
    <w:rsid w:val="001633F6"/>
    <w:rsid w:val="00177C6B"/>
    <w:rsid w:val="00182596"/>
    <w:rsid w:val="001A527F"/>
    <w:rsid w:val="001B21B8"/>
    <w:rsid w:val="001B4B27"/>
    <w:rsid w:val="001E09C9"/>
    <w:rsid w:val="001F520D"/>
    <w:rsid w:val="00206B3F"/>
    <w:rsid w:val="0021688D"/>
    <w:rsid w:val="00225326"/>
    <w:rsid w:val="00232176"/>
    <w:rsid w:val="002769EF"/>
    <w:rsid w:val="00281F7B"/>
    <w:rsid w:val="00284E54"/>
    <w:rsid w:val="0028742D"/>
    <w:rsid w:val="00287FE8"/>
    <w:rsid w:val="002A4796"/>
    <w:rsid w:val="002B01F4"/>
    <w:rsid w:val="002C07CA"/>
    <w:rsid w:val="002D17C6"/>
    <w:rsid w:val="00340646"/>
    <w:rsid w:val="00345561"/>
    <w:rsid w:val="0039492D"/>
    <w:rsid w:val="003E2063"/>
    <w:rsid w:val="003E571D"/>
    <w:rsid w:val="003F3C54"/>
    <w:rsid w:val="003F4032"/>
    <w:rsid w:val="004043DC"/>
    <w:rsid w:val="00421AC3"/>
    <w:rsid w:val="0043446C"/>
    <w:rsid w:val="00442234"/>
    <w:rsid w:val="0044789E"/>
    <w:rsid w:val="004563A7"/>
    <w:rsid w:val="00461426"/>
    <w:rsid w:val="00466C38"/>
    <w:rsid w:val="00475A4F"/>
    <w:rsid w:val="004A2824"/>
    <w:rsid w:val="004A5D15"/>
    <w:rsid w:val="004E3A4B"/>
    <w:rsid w:val="005070C5"/>
    <w:rsid w:val="005416BB"/>
    <w:rsid w:val="0056217C"/>
    <w:rsid w:val="005655D3"/>
    <w:rsid w:val="00585DE3"/>
    <w:rsid w:val="005E329F"/>
    <w:rsid w:val="005E3703"/>
    <w:rsid w:val="005F1554"/>
    <w:rsid w:val="00605BC6"/>
    <w:rsid w:val="00607E36"/>
    <w:rsid w:val="00611759"/>
    <w:rsid w:val="00617465"/>
    <w:rsid w:val="00621B1C"/>
    <w:rsid w:val="00641CB5"/>
    <w:rsid w:val="00642574"/>
    <w:rsid w:val="00651E26"/>
    <w:rsid w:val="00657CC5"/>
    <w:rsid w:val="006729AE"/>
    <w:rsid w:val="0068686A"/>
    <w:rsid w:val="00691415"/>
    <w:rsid w:val="00695B4D"/>
    <w:rsid w:val="0069625A"/>
    <w:rsid w:val="006B456C"/>
    <w:rsid w:val="006E2DEF"/>
    <w:rsid w:val="006E4A40"/>
    <w:rsid w:val="006F0F0C"/>
    <w:rsid w:val="00706483"/>
    <w:rsid w:val="007076E9"/>
    <w:rsid w:val="007145B2"/>
    <w:rsid w:val="00747B3A"/>
    <w:rsid w:val="00752441"/>
    <w:rsid w:val="00780C2D"/>
    <w:rsid w:val="00790553"/>
    <w:rsid w:val="007C2EF0"/>
    <w:rsid w:val="00830303"/>
    <w:rsid w:val="00872599"/>
    <w:rsid w:val="00885511"/>
    <w:rsid w:val="0089098D"/>
    <w:rsid w:val="00892C33"/>
    <w:rsid w:val="008B30A2"/>
    <w:rsid w:val="008E1203"/>
    <w:rsid w:val="008E2548"/>
    <w:rsid w:val="00901A8B"/>
    <w:rsid w:val="00912C58"/>
    <w:rsid w:val="00914348"/>
    <w:rsid w:val="00950AF7"/>
    <w:rsid w:val="00961576"/>
    <w:rsid w:val="00963189"/>
    <w:rsid w:val="00963836"/>
    <w:rsid w:val="009821FE"/>
    <w:rsid w:val="0098485C"/>
    <w:rsid w:val="009B6381"/>
    <w:rsid w:val="009C06C3"/>
    <w:rsid w:val="009D631C"/>
    <w:rsid w:val="009E0281"/>
    <w:rsid w:val="009E42CA"/>
    <w:rsid w:val="009F5A8F"/>
    <w:rsid w:val="00A27F38"/>
    <w:rsid w:val="00A367E4"/>
    <w:rsid w:val="00A4464D"/>
    <w:rsid w:val="00A46E1B"/>
    <w:rsid w:val="00A75660"/>
    <w:rsid w:val="00A87943"/>
    <w:rsid w:val="00AD3E29"/>
    <w:rsid w:val="00AF1F6A"/>
    <w:rsid w:val="00B05E4D"/>
    <w:rsid w:val="00B05F9A"/>
    <w:rsid w:val="00B2313F"/>
    <w:rsid w:val="00B43BB0"/>
    <w:rsid w:val="00B802FD"/>
    <w:rsid w:val="00B92BB1"/>
    <w:rsid w:val="00BA7713"/>
    <w:rsid w:val="00BB389E"/>
    <w:rsid w:val="00BB52D0"/>
    <w:rsid w:val="00BC081D"/>
    <w:rsid w:val="00BC7E3E"/>
    <w:rsid w:val="00BD504F"/>
    <w:rsid w:val="00C164A4"/>
    <w:rsid w:val="00C440CD"/>
    <w:rsid w:val="00C50644"/>
    <w:rsid w:val="00C55885"/>
    <w:rsid w:val="00C63B91"/>
    <w:rsid w:val="00C64AA9"/>
    <w:rsid w:val="00C76629"/>
    <w:rsid w:val="00C803D0"/>
    <w:rsid w:val="00C81400"/>
    <w:rsid w:val="00C85A07"/>
    <w:rsid w:val="00C9536F"/>
    <w:rsid w:val="00CA334F"/>
    <w:rsid w:val="00CA33BA"/>
    <w:rsid w:val="00CA495A"/>
    <w:rsid w:val="00CC1ADD"/>
    <w:rsid w:val="00CD5272"/>
    <w:rsid w:val="00CD6235"/>
    <w:rsid w:val="00CF2779"/>
    <w:rsid w:val="00D4453F"/>
    <w:rsid w:val="00D54794"/>
    <w:rsid w:val="00D76225"/>
    <w:rsid w:val="00DD028C"/>
    <w:rsid w:val="00DD6BF2"/>
    <w:rsid w:val="00DE6106"/>
    <w:rsid w:val="00DF54E1"/>
    <w:rsid w:val="00E00747"/>
    <w:rsid w:val="00E301B9"/>
    <w:rsid w:val="00E354E7"/>
    <w:rsid w:val="00E37398"/>
    <w:rsid w:val="00E760D6"/>
    <w:rsid w:val="00E812AC"/>
    <w:rsid w:val="00E9553A"/>
    <w:rsid w:val="00EC53EF"/>
    <w:rsid w:val="00EF4638"/>
    <w:rsid w:val="00F13DEC"/>
    <w:rsid w:val="00F23753"/>
    <w:rsid w:val="00F62CA8"/>
    <w:rsid w:val="00F751F3"/>
    <w:rsid w:val="00FA1E51"/>
    <w:rsid w:val="00FC1217"/>
    <w:rsid w:val="00FD42B7"/>
    <w:rsid w:val="00FF7B4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50729C"/>
  <w15:chartTrackingRefBased/>
  <w15:docId w15:val="{A6ECF482-5617-4456-8372-5A89DC3B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C39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0C39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0C392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0C392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unhideWhenUsed/>
    <w:qFormat/>
    <w:rsid w:val="000C392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unhideWhenUsed/>
    <w:qFormat/>
    <w:rsid w:val="000C392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unhideWhenUsed/>
    <w:qFormat/>
    <w:rsid w:val="000C392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C392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C392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392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0C392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C392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C392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C392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C392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C392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C392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C392E"/>
    <w:rPr>
      <w:rFonts w:eastAsiaTheme="majorEastAsia" w:cstheme="majorBidi"/>
      <w:color w:val="272727" w:themeColor="text1" w:themeTint="D8"/>
    </w:rPr>
  </w:style>
  <w:style w:type="paragraph" w:styleId="Titre">
    <w:name w:val="Title"/>
    <w:basedOn w:val="Normal"/>
    <w:next w:val="Normal"/>
    <w:link w:val="TitreCar"/>
    <w:uiPriority w:val="10"/>
    <w:qFormat/>
    <w:rsid w:val="000C39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C392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C392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C392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C392E"/>
    <w:pPr>
      <w:spacing w:before="160"/>
      <w:jc w:val="center"/>
    </w:pPr>
    <w:rPr>
      <w:i/>
      <w:iCs/>
      <w:color w:val="404040" w:themeColor="text1" w:themeTint="BF"/>
    </w:rPr>
  </w:style>
  <w:style w:type="character" w:customStyle="1" w:styleId="CitationCar">
    <w:name w:val="Citation Car"/>
    <w:basedOn w:val="Policepardfaut"/>
    <w:link w:val="Citation"/>
    <w:uiPriority w:val="29"/>
    <w:rsid w:val="000C392E"/>
    <w:rPr>
      <w:i/>
      <w:iCs/>
      <w:color w:val="404040" w:themeColor="text1" w:themeTint="BF"/>
    </w:rPr>
  </w:style>
  <w:style w:type="paragraph" w:styleId="Paragraphedeliste">
    <w:name w:val="List Paragraph"/>
    <w:aliases w:val="Bullets,Yellow Bullet,Normal bullet 2,Paragraph,References,Liste 1,Numbered List Paragraph,ReferencesCxSpLast,Medium Grid 1 - Accent 21,List Paragraph nowy,List Paragraph (numbered (a)),- List tir,liste 1,puce 1,List Paragraph2,Puces"/>
    <w:basedOn w:val="Normal"/>
    <w:link w:val="ParagraphedelisteCar"/>
    <w:uiPriority w:val="34"/>
    <w:qFormat/>
    <w:rsid w:val="000C392E"/>
    <w:pPr>
      <w:ind w:left="720"/>
      <w:contextualSpacing/>
    </w:pPr>
  </w:style>
  <w:style w:type="character" w:styleId="Accentuationintense">
    <w:name w:val="Intense Emphasis"/>
    <w:basedOn w:val="Policepardfaut"/>
    <w:uiPriority w:val="21"/>
    <w:qFormat/>
    <w:rsid w:val="000C392E"/>
    <w:rPr>
      <w:i/>
      <w:iCs/>
      <w:color w:val="2F5496" w:themeColor="accent1" w:themeShade="BF"/>
    </w:rPr>
  </w:style>
  <w:style w:type="paragraph" w:styleId="Citationintense">
    <w:name w:val="Intense Quote"/>
    <w:basedOn w:val="Normal"/>
    <w:next w:val="Normal"/>
    <w:link w:val="CitationintenseCar"/>
    <w:uiPriority w:val="30"/>
    <w:qFormat/>
    <w:rsid w:val="000C39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C392E"/>
    <w:rPr>
      <w:i/>
      <w:iCs/>
      <w:color w:val="2F5496" w:themeColor="accent1" w:themeShade="BF"/>
    </w:rPr>
  </w:style>
  <w:style w:type="character" w:styleId="Rfrenceintense">
    <w:name w:val="Intense Reference"/>
    <w:basedOn w:val="Policepardfaut"/>
    <w:uiPriority w:val="32"/>
    <w:qFormat/>
    <w:rsid w:val="000C392E"/>
    <w:rPr>
      <w:b/>
      <w:bCs/>
      <w:smallCaps/>
      <w:color w:val="2F5496" w:themeColor="accent1" w:themeShade="BF"/>
      <w:spacing w:val="5"/>
    </w:rPr>
  </w:style>
  <w:style w:type="paragraph" w:styleId="En-tte">
    <w:name w:val="header"/>
    <w:basedOn w:val="Normal"/>
    <w:link w:val="En-tteCar"/>
    <w:uiPriority w:val="99"/>
    <w:unhideWhenUsed/>
    <w:rsid w:val="006E2DEF"/>
    <w:pPr>
      <w:tabs>
        <w:tab w:val="center" w:pos="4536"/>
        <w:tab w:val="right" w:pos="9072"/>
      </w:tabs>
      <w:spacing w:after="0" w:line="240" w:lineRule="auto"/>
    </w:pPr>
  </w:style>
  <w:style w:type="character" w:customStyle="1" w:styleId="En-tteCar">
    <w:name w:val="En-tête Car"/>
    <w:basedOn w:val="Policepardfaut"/>
    <w:link w:val="En-tte"/>
    <w:uiPriority w:val="99"/>
    <w:rsid w:val="006E2DEF"/>
  </w:style>
  <w:style w:type="paragraph" w:styleId="Pieddepage">
    <w:name w:val="footer"/>
    <w:basedOn w:val="Normal"/>
    <w:link w:val="PieddepageCar"/>
    <w:uiPriority w:val="99"/>
    <w:unhideWhenUsed/>
    <w:rsid w:val="006E2DE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E2DEF"/>
  </w:style>
  <w:style w:type="paragraph" w:styleId="NormalWeb">
    <w:name w:val="Normal (Web)"/>
    <w:basedOn w:val="Normal"/>
    <w:uiPriority w:val="99"/>
    <w:semiHidden/>
    <w:unhideWhenUsed/>
    <w:rsid w:val="00A87943"/>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table" w:styleId="Grilledutableau">
    <w:name w:val="Table Grid"/>
    <w:aliases w:val="Golder_Table"/>
    <w:basedOn w:val="TableauNormal"/>
    <w:uiPriority w:val="39"/>
    <w:rsid w:val="00C76629"/>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054A48"/>
    <w:pPr>
      <w:spacing w:after="200" w:line="240" w:lineRule="auto"/>
    </w:pPr>
    <w:rPr>
      <w:i/>
      <w:iCs/>
      <w:color w:val="44546A" w:themeColor="text2"/>
      <w:sz w:val="18"/>
      <w:szCs w:val="18"/>
    </w:rPr>
  </w:style>
  <w:style w:type="paragraph" w:styleId="Rvision">
    <w:name w:val="Revision"/>
    <w:hidden/>
    <w:uiPriority w:val="99"/>
    <w:semiHidden/>
    <w:rsid w:val="00281F7B"/>
    <w:pPr>
      <w:spacing w:after="0" w:line="240" w:lineRule="auto"/>
    </w:pPr>
  </w:style>
  <w:style w:type="character" w:styleId="Marquedecommentaire">
    <w:name w:val="annotation reference"/>
    <w:basedOn w:val="Policepardfaut"/>
    <w:uiPriority w:val="99"/>
    <w:semiHidden/>
    <w:unhideWhenUsed/>
    <w:rsid w:val="00281F7B"/>
    <w:rPr>
      <w:sz w:val="16"/>
      <w:szCs w:val="16"/>
    </w:rPr>
  </w:style>
  <w:style w:type="paragraph" w:styleId="Commentaire">
    <w:name w:val="annotation text"/>
    <w:basedOn w:val="Normal"/>
    <w:link w:val="CommentaireCar"/>
    <w:uiPriority w:val="99"/>
    <w:semiHidden/>
    <w:unhideWhenUsed/>
    <w:rsid w:val="00281F7B"/>
    <w:pPr>
      <w:spacing w:line="240" w:lineRule="auto"/>
    </w:pPr>
    <w:rPr>
      <w:sz w:val="20"/>
      <w:szCs w:val="20"/>
    </w:rPr>
  </w:style>
  <w:style w:type="character" w:customStyle="1" w:styleId="CommentaireCar">
    <w:name w:val="Commentaire Car"/>
    <w:basedOn w:val="Policepardfaut"/>
    <w:link w:val="Commentaire"/>
    <w:uiPriority w:val="99"/>
    <w:semiHidden/>
    <w:rsid w:val="00281F7B"/>
    <w:rPr>
      <w:sz w:val="20"/>
      <w:szCs w:val="20"/>
    </w:rPr>
  </w:style>
  <w:style w:type="paragraph" w:styleId="Objetducommentaire">
    <w:name w:val="annotation subject"/>
    <w:basedOn w:val="Commentaire"/>
    <w:next w:val="Commentaire"/>
    <w:link w:val="ObjetducommentaireCar"/>
    <w:uiPriority w:val="99"/>
    <w:semiHidden/>
    <w:unhideWhenUsed/>
    <w:rsid w:val="00281F7B"/>
    <w:rPr>
      <w:b/>
      <w:bCs/>
    </w:rPr>
  </w:style>
  <w:style w:type="character" w:customStyle="1" w:styleId="ObjetducommentaireCar">
    <w:name w:val="Objet du commentaire Car"/>
    <w:basedOn w:val="CommentaireCar"/>
    <w:link w:val="Objetducommentaire"/>
    <w:uiPriority w:val="99"/>
    <w:semiHidden/>
    <w:rsid w:val="00281F7B"/>
    <w:rPr>
      <w:b/>
      <w:bCs/>
      <w:sz w:val="20"/>
      <w:szCs w:val="20"/>
    </w:rPr>
  </w:style>
  <w:style w:type="character" w:styleId="lev">
    <w:name w:val="Strong"/>
    <w:basedOn w:val="Policepardfaut"/>
    <w:uiPriority w:val="22"/>
    <w:qFormat/>
    <w:rsid w:val="00E9553A"/>
    <w:rPr>
      <w:b/>
      <w:bCs/>
    </w:rPr>
  </w:style>
  <w:style w:type="table" w:styleId="TableauGrille4-Accentuation1">
    <w:name w:val="Grid Table 4 Accent 1"/>
    <w:basedOn w:val="TableauNormal"/>
    <w:uiPriority w:val="49"/>
    <w:rsid w:val="00E812A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auGrille4-Accentuation11">
    <w:name w:val="Tableau Grille 4 - Accentuation 11"/>
    <w:basedOn w:val="TableauNormal"/>
    <w:next w:val="TableauGrille4-Accentuation1"/>
    <w:uiPriority w:val="49"/>
    <w:rsid w:val="00A46E1B"/>
    <w:pPr>
      <w:spacing w:after="0" w:line="240" w:lineRule="auto"/>
    </w:pPr>
    <w:rPr>
      <w:rFonts w:ascii="Calibri" w:eastAsia="Calibri" w:hAnsi="Calibri" w:cs="Times New Roman"/>
    </w:rPr>
    <w:tblPr>
      <w:tblStyleRowBandSize w:val="1"/>
      <w:tblStyleColBandSize w:val="1"/>
      <w:tblInd w:w="0" w:type="nil"/>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ParagraphedelisteCar">
    <w:name w:val="Paragraphe de liste Car"/>
    <w:aliases w:val="Bullets Car,Yellow Bullet Car,Normal bullet 2 Car,Paragraph Car,References Car,Liste 1 Car,Numbered List Paragraph Car,ReferencesCxSpLast Car,Medium Grid 1 - Accent 21 Car,List Paragraph nowy Car,List Paragraph (numbered (a)) Car"/>
    <w:link w:val="Paragraphedeliste"/>
    <w:uiPriority w:val="34"/>
    <w:qFormat/>
    <w:rsid w:val="00131A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emf"/><Relationship Id="rId34" Type="http://schemas.openxmlformats.org/officeDocument/2006/relationships/image" Target="media/image25.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B35A4-2577-42E2-8789-1625DE4EA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28</Pages>
  <Words>5370</Words>
  <Characters>29539</Characters>
  <Application>Microsoft Office Word</Application>
  <DocSecurity>0</DocSecurity>
  <Lines>246</Lines>
  <Paragraphs>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 AZOUMAH</dc:creator>
  <cp:keywords/>
  <dc:description/>
  <cp:lastModifiedBy>ALI ISSA Oussama</cp:lastModifiedBy>
  <cp:revision>3</cp:revision>
  <cp:lastPrinted>2026-01-09T12:08:00Z</cp:lastPrinted>
  <dcterms:created xsi:type="dcterms:W3CDTF">2026-01-08T07:38:00Z</dcterms:created>
  <dcterms:modified xsi:type="dcterms:W3CDTF">2026-03-17T15:18:00Z</dcterms:modified>
</cp:coreProperties>
</file>