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E2664"/>
          <w:sz w:val="40"/>
          <w:szCs w:val="40"/>
        </w:rPr>
        <w:t xml:space="preserve">Projet de fin de module</w:t>
      </w:r>
    </w:p>
    <w:p>
      <w:pPr>
        <w:spacing w:after="40"/>
        <w:jc w:val="center"/>
      </w:pPr>
      <w:r>
        <w:rPr>
          <w:rFonts w:ascii="Calibri" w:cs="Calibri" w:eastAsia="Calibri" w:hAnsi="Calibri"/>
          <w:color w:val="5B6B7C"/>
          <w:sz w:val="26"/>
          <w:szCs w:val="26"/>
        </w:rPr>
        <w:t xml:space="preserve">Scripting Python — Cybersécurité</w:t>
      </w:r>
    </w:p>
    <w:p>
      <w:pPr>
        <w:spacing w:after="400"/>
        <w:jc w:val="center"/>
      </w:pPr>
      <w:r>
        <w:rPr>
          <w:rFonts w:ascii="Calibri" w:cs="Calibri" w:eastAsia="Calibri" w:hAnsi="Calibri"/>
          <w:b/>
          <w:bCs/>
          <w:color w:val="FB6068"/>
          <w:sz w:val="30"/>
          <w:szCs w:val="30"/>
        </w:rPr>
        <w:t xml:space="preserve">Système de notation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2664" w:val="clear"/>
            <w:tcMar>
              <w:top w:type="dxa" w:w="140"/>
              <w:left w:type="dxa" w:w="160"/>
              <w:bottom w:type="dxa" w:w="140"/>
              <w:right w:type="dxa" w:w="160"/>
            </w:tcMar>
          </w:tcPr>
          <w:p>
            <w:r>
              <w:rPr>
                <w:rFonts w:ascii="Calibri" w:cs="Calibri" w:eastAsia="Calibri" w:hAnsi="Calibri"/>
                <w:b/>
                <w:bCs/>
                <w:color w:val="FFFFFF"/>
                <w:sz w:val="24"/>
                <w:szCs w:val="24"/>
              </w:rPr>
              <w:t xml:space="preserve">Note finale  —  Code (/10)  +  Soutenance (/10)  =  /20</w:t>
            </w:r>
          </w:p>
        </w:tc>
      </w:tr>
    </w:tbl>
    <w:p>
      <w:pPr>
        <w:spacing w:after="200"/>
      </w:pPr>
    </w:p>
    <w:p>
      <w:pPr>
        <w:pStyle w:val="Heading1"/>
        <w:spacing w:after="160" w:before="260"/>
      </w:pPr>
      <w:r>
        <w:rPr>
          <w:rFonts w:ascii="Calibri" w:cs="Calibri" w:eastAsia="Calibri" w:hAnsi="Calibri"/>
          <w:b/>
          <w:bCs/>
          <w:color w:val="1E2664"/>
          <w:sz w:val="28"/>
          <w:szCs w:val="28"/>
        </w:rPr>
        <w:t xml:space="preserve">Note Code — /10</w:t>
      </w:r>
    </w:p>
    <w:p>
      <w:pPr>
        <w:spacing w:after="160"/>
      </w:pPr>
      <w:r>
        <w:rPr>
          <w:rFonts w:ascii="Calibri" w:cs="Calibri" w:eastAsia="Calibri" w:hAnsi="Calibri"/>
          <w:i/>
          <w:iCs/>
          <w:color w:val="5B6B7C"/>
          <w:sz w:val="20"/>
          <w:szCs w:val="20"/>
        </w:rPr>
        <w:t xml:space="preserve">Identique pour tous les membres du groupe.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5350"/>
        <w:gridCol w:w="1000"/>
      </w:tblGrid>
      <w:tr>
        <w:tc>
          <w:tcPr>
            <w:tcW w:type="dxa" w:w="3000"/>
            <w:shd w:fill="1E2664" w:val="clear"/>
            <w:tcMar>
              <w:top w:type="dxa" w:w="110"/>
              <w:left w:type="dxa" w:w="140"/>
              <w:bottom w:type="dxa" w:w="110"/>
              <w:right w:type="dxa" w:w="140"/>
            </w:tcMar>
            <w:vAlign w:val="center"/>
          </w:tcPr>
          <w:p>
            <w:r>
              <w:rPr>
                <w:rFonts w:ascii="Calibri" w:cs="Calibri" w:eastAsia="Calibri" w:hAnsi="Calibri"/>
                <w:b/>
                <w:bCs/>
                <w:color w:val="FFFFFF"/>
                <w:sz w:val="20"/>
                <w:szCs w:val="20"/>
              </w:rPr>
              <w:t xml:space="preserve">Critère</w:t>
            </w:r>
          </w:p>
        </w:tc>
        <w:tc>
          <w:tcPr>
            <w:tcW w:type="dxa" w:w="5350"/>
            <w:shd w:fill="1E2664" w:val="clear"/>
            <w:tcMar>
              <w:top w:type="dxa" w:w="110"/>
              <w:left w:type="dxa" w:w="140"/>
              <w:bottom w:type="dxa" w:w="110"/>
              <w:right w:type="dxa" w:w="140"/>
            </w:tcMar>
            <w:vAlign w:val="center"/>
          </w:tcPr>
          <w:p>
            <w:r>
              <w:rPr>
                <w:rFonts w:ascii="Calibri" w:cs="Calibri" w:eastAsia="Calibri" w:hAnsi="Calibri"/>
                <w:b/>
                <w:bCs/>
                <w:color w:val="FFFFFF"/>
                <w:sz w:val="20"/>
                <w:szCs w:val="20"/>
              </w:rPr>
              <w:t xml:space="preserve">Ce qu'on regarde</w:t>
            </w:r>
          </w:p>
        </w:tc>
        <w:tc>
          <w:tcPr>
            <w:tcW w:type="dxa" w:w="1000"/>
            <w:shd w:fill="1E2664"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Points</w:t>
            </w:r>
          </w:p>
        </w:tc>
      </w:tr>
      <w:tr>
        <w:tc>
          <w:tcPr>
            <w:tcW w:type="dxa" w:w="3000"/>
            <w:tcMar>
              <w:top w:type="dxa" w:w="110"/>
              <w:left w:type="dxa" w:w="140"/>
              <w:bottom w:type="dxa" w:w="110"/>
              <w:right w:type="dxa" w:w="140"/>
            </w:tcMar>
            <w:vAlign w:val="center"/>
          </w:tcPr>
          <w:p>
            <w:r>
              <w:rPr>
                <w:rFonts w:ascii="Calibri" w:cs="Calibri" w:eastAsia="Calibri" w:hAnsi="Calibri"/>
                <w:b/>
                <w:bCs/>
                <w:color w:val="16232E"/>
                <w:sz w:val="20"/>
                <w:szCs w:val="20"/>
              </w:rPr>
              <w:t xml:space="preserve">Fonctionnalité &amp; robustesse</w:t>
            </w:r>
          </w:p>
        </w:tc>
        <w:tc>
          <w:tcPr>
            <w:tcW w:type="dxa" w:w="5350"/>
            <w:tcMar>
              <w:top w:type="dxa" w:w="110"/>
              <w:left w:type="dxa" w:w="140"/>
              <w:bottom w:type="dxa" w:w="110"/>
              <w:right w:type="dxa" w:w="140"/>
            </w:tcMar>
            <w:vAlign w:val="center"/>
          </w:tcPr>
          <w:p>
            <w:r>
              <w:rPr>
                <w:rFonts w:ascii="Calibri" w:cs="Calibri" w:eastAsia="Calibri" w:hAnsi="Calibri"/>
                <w:b w:val="false"/>
                <w:bCs w:val="false"/>
                <w:color w:val="16232E"/>
                <w:sz w:val="20"/>
                <w:szCs w:val="20"/>
              </w:rPr>
              <w:t xml:space="preserve">L'extraction fonctionne, gère les erreurs (API down, champ manquant, timeout)</w:t>
            </w:r>
          </w:p>
        </w:tc>
        <w:tc>
          <w:tcPr>
            <w:tcW w:type="dxa" w:w="1000"/>
            <w:tcMar>
              <w:top w:type="dxa" w:w="110"/>
              <w:left w:type="dxa" w:w="140"/>
              <w:bottom w:type="dxa" w:w="110"/>
              <w:right w:type="dxa" w:w="140"/>
            </w:tcMar>
            <w:vAlign w:val="center"/>
          </w:tcPr>
          <w:p>
            <w:pPr>
              <w:jc w:val="center"/>
            </w:pPr>
            <w:r>
              <w:rPr>
                <w:rFonts w:ascii="Calibri" w:cs="Calibri" w:eastAsia="Calibri" w:hAnsi="Calibri"/>
                <w:b w:val="false"/>
                <w:bCs w:val="false"/>
                <w:color w:val="16232E"/>
                <w:sz w:val="20"/>
                <w:szCs w:val="20"/>
              </w:rPr>
              <w:t xml:space="preserve">/4</w:t>
            </w:r>
          </w:p>
        </w:tc>
      </w:tr>
      <w:tr>
        <w:tc>
          <w:tcPr>
            <w:tcW w:type="dxa" w:w="3000"/>
            <w:tcMar>
              <w:top w:type="dxa" w:w="110"/>
              <w:left w:type="dxa" w:w="140"/>
              <w:bottom w:type="dxa" w:w="110"/>
              <w:right w:type="dxa" w:w="140"/>
            </w:tcMar>
            <w:vAlign w:val="center"/>
          </w:tcPr>
          <w:p>
            <w:r>
              <w:rPr>
                <w:rFonts w:ascii="Calibri" w:cs="Calibri" w:eastAsia="Calibri" w:hAnsi="Calibri"/>
                <w:b/>
                <w:bCs/>
                <w:color w:val="16232E"/>
                <w:sz w:val="20"/>
                <w:szCs w:val="20"/>
              </w:rPr>
              <w:t xml:space="preserve">Qualité du code</w:t>
            </w:r>
          </w:p>
        </w:tc>
        <w:tc>
          <w:tcPr>
            <w:tcW w:type="dxa" w:w="5350"/>
            <w:tcMar>
              <w:top w:type="dxa" w:w="110"/>
              <w:left w:type="dxa" w:w="140"/>
              <w:bottom w:type="dxa" w:w="110"/>
              <w:right w:type="dxa" w:w="140"/>
            </w:tcMar>
            <w:vAlign w:val="center"/>
          </w:tcPr>
          <w:p>
            <w:r>
              <w:rPr>
                <w:rFonts w:ascii="Calibri" w:cs="Calibri" w:eastAsia="Calibri" w:hAnsi="Calibri"/>
                <w:b w:val="false"/>
                <w:bCs w:val="false"/>
                <w:color w:val="16232E"/>
                <w:sz w:val="20"/>
                <w:szCs w:val="20"/>
              </w:rPr>
              <w:t xml:space="preserve">Répartition en fonctions/fichiers (pas de monolithique), lisibilité, usage cohérent du contenu vu en cours</w:t>
            </w:r>
          </w:p>
        </w:tc>
        <w:tc>
          <w:tcPr>
            <w:tcW w:type="dxa" w:w="1000"/>
            <w:tcMar>
              <w:top w:type="dxa" w:w="110"/>
              <w:left w:type="dxa" w:w="140"/>
              <w:bottom w:type="dxa" w:w="110"/>
              <w:right w:type="dxa" w:w="140"/>
            </w:tcMar>
            <w:vAlign w:val="center"/>
          </w:tcPr>
          <w:p>
            <w:pPr>
              <w:jc w:val="center"/>
            </w:pPr>
            <w:r>
              <w:rPr>
                <w:rFonts w:ascii="Calibri" w:cs="Calibri" w:eastAsia="Calibri" w:hAnsi="Calibri"/>
                <w:b w:val="false"/>
                <w:bCs w:val="false"/>
                <w:color w:val="16232E"/>
                <w:sz w:val="20"/>
                <w:szCs w:val="20"/>
              </w:rPr>
              <w:t xml:space="preserve">/2,5</w:t>
            </w:r>
          </w:p>
        </w:tc>
      </w:tr>
      <w:tr>
        <w:tc>
          <w:tcPr>
            <w:tcW w:type="dxa" w:w="3000"/>
            <w:tcMar>
              <w:top w:type="dxa" w:w="110"/>
              <w:left w:type="dxa" w:w="140"/>
              <w:bottom w:type="dxa" w:w="110"/>
              <w:right w:type="dxa" w:w="140"/>
            </w:tcMar>
            <w:vAlign w:val="center"/>
          </w:tcPr>
          <w:p>
            <w:r>
              <w:rPr>
                <w:rFonts w:ascii="Calibri" w:cs="Calibri" w:eastAsia="Calibri" w:hAnsi="Calibri"/>
                <w:b/>
                <w:bCs/>
                <w:color w:val="16232E"/>
                <w:sz w:val="20"/>
                <w:szCs w:val="20"/>
              </w:rPr>
              <w:t xml:space="preserve">Donnée restituée</w:t>
            </w:r>
          </w:p>
        </w:tc>
        <w:tc>
          <w:tcPr>
            <w:tcW w:type="dxa" w:w="5350"/>
            <w:tcMar>
              <w:top w:type="dxa" w:w="110"/>
              <w:left w:type="dxa" w:w="140"/>
              <w:bottom w:type="dxa" w:w="110"/>
              <w:right w:type="dxa" w:w="140"/>
            </w:tcMar>
            <w:vAlign w:val="center"/>
          </w:tcPr>
          <w:p>
            <w:r>
              <w:rPr>
                <w:rFonts w:ascii="Calibri" w:cs="Calibri" w:eastAsia="Calibri" w:hAnsi="Calibri"/>
                <w:b w:val="false"/>
                <w:bCs w:val="false"/>
                <w:color w:val="16232E"/>
                <w:sz w:val="20"/>
                <w:szCs w:val="20"/>
              </w:rPr>
              <w:t xml:space="preserve">Le fichier de sortie (JSON/CSV) est propre, structuré, exploitable en aval</w:t>
            </w:r>
          </w:p>
        </w:tc>
        <w:tc>
          <w:tcPr>
            <w:tcW w:type="dxa" w:w="1000"/>
            <w:tcMar>
              <w:top w:type="dxa" w:w="110"/>
              <w:left w:type="dxa" w:w="140"/>
              <w:bottom w:type="dxa" w:w="110"/>
              <w:right w:type="dxa" w:w="140"/>
            </w:tcMar>
            <w:vAlign w:val="center"/>
          </w:tcPr>
          <w:p>
            <w:pPr>
              <w:jc w:val="center"/>
            </w:pPr>
            <w:r>
              <w:rPr>
                <w:rFonts w:ascii="Calibri" w:cs="Calibri" w:eastAsia="Calibri" w:hAnsi="Calibri"/>
                <w:b w:val="false"/>
                <w:bCs w:val="false"/>
                <w:color w:val="16232E"/>
                <w:sz w:val="20"/>
                <w:szCs w:val="20"/>
              </w:rPr>
              <w:t xml:space="preserve">/2,5</w:t>
            </w:r>
          </w:p>
        </w:tc>
      </w:tr>
      <w:tr>
        <w:tc>
          <w:tcPr>
            <w:tcW w:type="dxa" w:w="3000"/>
            <w:tcMar>
              <w:top w:type="dxa" w:w="110"/>
              <w:left w:type="dxa" w:w="140"/>
              <w:bottom w:type="dxa" w:w="110"/>
              <w:right w:type="dxa" w:w="140"/>
            </w:tcMar>
            <w:vAlign w:val="center"/>
          </w:tcPr>
          <w:p>
            <w:r>
              <w:rPr>
                <w:rFonts w:ascii="Calibri" w:cs="Calibri" w:eastAsia="Calibri" w:hAnsi="Calibri"/>
                <w:b/>
                <w:bCs/>
                <w:color w:val="16232E"/>
                <w:sz w:val="20"/>
                <w:szCs w:val="20"/>
              </w:rPr>
              <w:t xml:space="preserve">README / explication de lancement</w:t>
            </w:r>
          </w:p>
        </w:tc>
        <w:tc>
          <w:tcPr>
            <w:tcW w:type="dxa" w:w="5350"/>
            <w:tcMar>
              <w:top w:type="dxa" w:w="110"/>
              <w:left w:type="dxa" w:w="140"/>
              <w:bottom w:type="dxa" w:w="110"/>
              <w:right w:type="dxa" w:w="140"/>
            </w:tcMar>
            <w:vAlign w:val="center"/>
          </w:tcPr>
          <w:p>
            <w:r>
              <w:rPr>
                <w:rFonts w:ascii="Calibri" w:cs="Calibri" w:eastAsia="Calibri" w:hAnsi="Calibri"/>
                <w:b w:val="false"/>
                <w:bCs w:val="false"/>
                <w:color w:val="16232E"/>
                <w:sz w:val="20"/>
                <w:szCs w:val="20"/>
              </w:rPr>
              <w:t xml:space="preserve">L'outil est exécutable depuis toute machine à partir des instructions fournies</w:t>
            </w:r>
          </w:p>
        </w:tc>
        <w:tc>
          <w:tcPr>
            <w:tcW w:type="dxa" w:w="1000"/>
            <w:tcMar>
              <w:top w:type="dxa" w:w="110"/>
              <w:left w:type="dxa" w:w="140"/>
              <w:bottom w:type="dxa" w:w="110"/>
              <w:right w:type="dxa" w:w="140"/>
            </w:tcMar>
            <w:vAlign w:val="center"/>
          </w:tcPr>
          <w:p>
            <w:pPr>
              <w:jc w:val="center"/>
            </w:pPr>
            <w:r>
              <w:rPr>
                <w:rFonts w:ascii="Calibri" w:cs="Calibri" w:eastAsia="Calibri" w:hAnsi="Calibri"/>
                <w:b w:val="false"/>
                <w:bCs w:val="false"/>
                <w:color w:val="16232E"/>
                <w:sz w:val="20"/>
                <w:szCs w:val="20"/>
              </w:rPr>
              <w:t xml:space="preserve">/1</w:t>
            </w:r>
          </w:p>
        </w:tc>
      </w:tr>
      <w:tr>
        <w:tc>
          <w:tcPr>
            <w:tcW w:type="dxa" w:w="3000"/>
            <w:shd w:fill="ECF2FE" w:val="clear"/>
            <w:tcMar>
              <w:top w:type="dxa" w:w="110"/>
              <w:left w:type="dxa" w:w="140"/>
              <w:bottom w:type="dxa" w:w="110"/>
              <w:right w:type="dxa" w:w="140"/>
            </w:tcMar>
            <w:vAlign w:val="center"/>
          </w:tcPr>
          <w:p>
            <w:r>
              <w:rPr>
                <w:rFonts w:ascii="Calibri" w:cs="Calibri" w:eastAsia="Calibri" w:hAnsi="Calibri"/>
                <w:b/>
                <w:bCs/>
                <w:color w:val="16232E"/>
                <w:sz w:val="20"/>
                <w:szCs w:val="20"/>
              </w:rPr>
              <w:t xml:space="preserve">Total</w:t>
            </w:r>
          </w:p>
        </w:tc>
        <w:tc>
          <w:tcPr>
            <w:tcW w:type="dxa" w:w="5350"/>
            <w:shd w:fill="ECF2FE" w:val="clear"/>
            <w:tcMar>
              <w:top w:type="dxa" w:w="110"/>
              <w:left w:type="dxa" w:w="140"/>
              <w:bottom w:type="dxa" w:w="110"/>
              <w:right w:type="dxa" w:w="140"/>
            </w:tcMar>
            <w:vAlign w:val="center"/>
          </w:tcPr>
          <w:p>
            <w:r>
              <w:rPr>
                <w:rFonts w:ascii="Calibri" w:cs="Calibri" w:eastAsia="Calibri" w:hAnsi="Calibri"/>
                <w:b w:val="false"/>
                <w:bCs w:val="false"/>
                <w:color w:val="16232E"/>
                <w:sz w:val="20"/>
                <w:szCs w:val="20"/>
              </w:rPr>
              <w:t xml:space="preserve"/>
            </w:r>
          </w:p>
        </w:tc>
        <w:tc>
          <w:tcPr>
            <w:tcW w:type="dxa" w:w="1000"/>
            <w:shd w:fill="ECF2FE" w:val="clear"/>
            <w:tcMar>
              <w:top w:type="dxa" w:w="110"/>
              <w:left w:type="dxa" w:w="140"/>
              <w:bottom w:type="dxa" w:w="110"/>
              <w:right w:type="dxa" w:w="140"/>
            </w:tcMar>
            <w:vAlign w:val="center"/>
          </w:tcPr>
          <w:p>
            <w:pPr>
              <w:jc w:val="center"/>
            </w:pPr>
            <w:r>
              <w:rPr>
                <w:rFonts w:ascii="Calibri" w:cs="Calibri" w:eastAsia="Calibri" w:hAnsi="Calibri"/>
                <w:b/>
                <w:bCs/>
                <w:color w:val="16232E"/>
                <w:sz w:val="20"/>
                <w:szCs w:val="20"/>
              </w:rPr>
              <w:t xml:space="preserve">/10</w:t>
            </w:r>
          </w:p>
        </w:tc>
      </w:tr>
    </w:tbl>
    <w:p>
      <w:pPr>
        <w:spacing w:after="320"/>
      </w:pPr>
    </w:p>
    <w:p>
      <w:pPr>
        <w:pStyle w:val="Heading1"/>
        <w:spacing w:after="160" w:before="260"/>
      </w:pPr>
      <w:r>
        <w:rPr>
          <w:rFonts w:ascii="Calibri" w:cs="Calibri" w:eastAsia="Calibri" w:hAnsi="Calibri"/>
          <w:b/>
          <w:bCs/>
          <w:color w:val="1E2664"/>
          <w:sz w:val="28"/>
          <w:szCs w:val="28"/>
        </w:rPr>
        <w:t xml:space="preserve">Note Soutenance — /10</w:t>
      </w:r>
    </w:p>
    <w:p>
      <w:pPr>
        <w:spacing w:after="160"/>
      </w:pPr>
      <w:r>
        <w:rPr>
          <w:rFonts w:ascii="Calibri" w:cs="Calibri" w:eastAsia="Calibri" w:hAnsi="Calibri"/>
          <w:i/>
          <w:iCs/>
          <w:color w:val="5B6B7C"/>
          <w:sz w:val="20"/>
          <w:szCs w:val="20"/>
        </w:rPr>
        <w:t xml:space="preserve">Collective, sauf le Q&amp;A et l'expression orale, notés individuellement.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2900"/>
        <w:gridCol w:w="1500"/>
        <w:gridCol w:w="1550"/>
      </w:tblGrid>
      <w:tr>
        <w:tc>
          <w:tcPr>
            <w:tcW w:type="dxa" w:w="3400"/>
            <w:shd w:fill="1E2664" w:val="clear"/>
            <w:tcMar>
              <w:top w:type="dxa" w:w="110"/>
              <w:left w:type="dxa" w:w="140"/>
              <w:bottom w:type="dxa" w:w="110"/>
              <w:right w:type="dxa" w:w="140"/>
            </w:tcMar>
            <w:vAlign w:val="center"/>
          </w:tcPr>
          <w:p>
            <w:r>
              <w:rPr>
                <w:rFonts w:ascii="Calibri" w:cs="Calibri" w:eastAsia="Calibri" w:hAnsi="Calibri"/>
                <w:b/>
                <w:bCs/>
                <w:color w:val="FFFFFF"/>
                <w:sz w:val="20"/>
                <w:szCs w:val="20"/>
              </w:rPr>
              <w:t xml:space="preserve">Critère</w:t>
            </w:r>
          </w:p>
        </w:tc>
        <w:tc>
          <w:tcPr>
            <w:tcW w:type="dxa" w:w="2900"/>
            <w:shd w:fill="1E2664" w:val="clear"/>
            <w:tcMar>
              <w:top w:type="dxa" w:w="110"/>
              <w:left w:type="dxa" w:w="140"/>
              <w:bottom w:type="dxa" w:w="110"/>
              <w:right w:type="dxa" w:w="140"/>
            </w:tcMar>
            <w:vAlign w:val="center"/>
          </w:tcPr>
          <w:p>
            <w:r>
              <w:rPr>
                <w:rFonts w:ascii="Calibri" w:cs="Calibri" w:eastAsia="Calibri" w:hAnsi="Calibri"/>
                <w:b/>
                <w:bCs/>
                <w:color w:val="FFFFFF"/>
                <w:sz w:val="20"/>
                <w:szCs w:val="20"/>
              </w:rPr>
              <w:t xml:space="preserve">Ce qu'on regarde</w:t>
            </w:r>
          </w:p>
        </w:tc>
        <w:tc>
          <w:tcPr>
            <w:tcW w:type="dxa" w:w="1500"/>
            <w:shd w:fill="1E2664"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Points</w:t>
            </w:r>
          </w:p>
        </w:tc>
        <w:tc>
          <w:tcPr>
            <w:tcW w:type="dxa" w:w="1550"/>
            <w:shd w:fill="1E2664" w:val="clear"/>
            <w:tcMar>
              <w:top w:type="dxa" w:w="110"/>
              <w:left w:type="dxa" w:w="140"/>
              <w:bottom w:type="dxa" w:w="110"/>
              <w:right w:type="dxa" w:w="140"/>
            </w:tcMar>
            <w:vAlign w:val="center"/>
          </w:tcPr>
          <w:p>
            <w:pPr>
              <w:jc w:val="center"/>
            </w:pPr>
            <w:r>
              <w:rPr>
                <w:rFonts w:ascii="Calibri" w:cs="Calibri" w:eastAsia="Calibri" w:hAnsi="Calibri"/>
                <w:b/>
                <w:bCs/>
                <w:color w:val="FFFFFF"/>
                <w:sz w:val="20"/>
                <w:szCs w:val="20"/>
              </w:rPr>
              <w:t xml:space="preserve">Mode</w:t>
            </w:r>
          </w:p>
        </w:tc>
      </w:tr>
      <w:tr>
        <w:tc>
          <w:tcPr>
            <w:tcW w:type="dxa" w:w="3400"/>
            <w:tcMar>
              <w:top w:type="dxa" w:w="110"/>
              <w:left w:type="dxa" w:w="140"/>
              <w:bottom w:type="dxa" w:w="110"/>
              <w:right w:type="dxa" w:w="140"/>
            </w:tcMar>
            <w:vAlign w:val="center"/>
          </w:tcPr>
          <w:p>
            <w:r>
              <w:rPr>
                <w:rFonts w:ascii="Calibri" w:cs="Calibri" w:eastAsia="Calibri" w:hAnsi="Calibri"/>
                <w:b/>
                <w:bCs/>
                <w:color w:val="16232E"/>
                <w:sz w:val="20"/>
                <w:szCs w:val="20"/>
              </w:rPr>
              <w:t xml:space="preserve">Cadre du projet</w:t>
            </w:r>
          </w:p>
        </w:tc>
        <w:tc>
          <w:tcPr>
            <w:tcW w:type="dxa" w:w="2900"/>
            <w:tcMar>
              <w:top w:type="dxa" w:w="110"/>
              <w:left w:type="dxa" w:w="140"/>
              <w:bottom w:type="dxa" w:w="110"/>
              <w:right w:type="dxa" w:w="140"/>
            </w:tcMar>
            <w:vAlign w:val="center"/>
          </w:tcPr>
          <w:p>
            <w:r>
              <w:rPr>
                <w:rFonts w:ascii="Calibri" w:cs="Calibri" w:eastAsia="Calibri" w:hAnsi="Calibri"/>
                <w:b w:val="false"/>
                <w:bCs w:val="false"/>
                <w:color w:val="16232E"/>
                <w:sz w:val="20"/>
                <w:szCs w:val="20"/>
              </w:rPr>
              <w:t xml:space="preserve">Présentation du sujet et identification du besoin</w:t>
            </w:r>
          </w:p>
        </w:tc>
        <w:tc>
          <w:tcPr>
            <w:tcW w:type="dxa" w:w="1500"/>
            <w:tcMar>
              <w:top w:type="dxa" w:w="110"/>
              <w:left w:type="dxa" w:w="140"/>
              <w:bottom w:type="dxa" w:w="110"/>
              <w:right w:type="dxa" w:w="140"/>
            </w:tcMar>
            <w:vAlign w:val="center"/>
          </w:tcPr>
          <w:p>
            <w:pPr>
              <w:jc w:val="center"/>
            </w:pPr>
            <w:r>
              <w:rPr>
                <w:rFonts w:ascii="Calibri" w:cs="Calibri" w:eastAsia="Calibri" w:hAnsi="Calibri"/>
                <w:b w:val="false"/>
                <w:bCs w:val="false"/>
                <w:color w:val="16232E"/>
                <w:sz w:val="20"/>
                <w:szCs w:val="20"/>
              </w:rPr>
              <w:t xml:space="preserve">/1</w:t>
            </w:r>
          </w:p>
        </w:tc>
        <w:tc>
          <w:tcPr>
            <w:tcW w:type="dxa" w:w="1550"/>
            <w:tcMar>
              <w:top w:type="dxa" w:w="110"/>
              <w:left w:type="dxa" w:w="140"/>
              <w:bottom w:type="dxa" w:w="110"/>
              <w:right w:type="dxa" w:w="140"/>
            </w:tcMar>
            <w:vAlign w:val="center"/>
          </w:tcPr>
          <w:p>
            <w:pPr>
              <w:jc w:val="center"/>
            </w:pPr>
            <w:r>
              <w:rPr>
                <w:rFonts w:ascii="Calibri" w:cs="Calibri" w:eastAsia="Calibri" w:hAnsi="Calibri"/>
                <w:b w:val="false"/>
                <w:bCs w:val="false"/>
                <w:color w:val="16232E"/>
                <w:sz w:val="20"/>
                <w:szCs w:val="20"/>
              </w:rPr>
              <w:t xml:space="preserve">Collectif</w:t>
            </w:r>
          </w:p>
        </w:tc>
      </w:tr>
      <w:tr>
        <w:tc>
          <w:tcPr>
            <w:tcW w:type="dxa" w:w="3400"/>
            <w:tcMar>
              <w:top w:type="dxa" w:w="110"/>
              <w:left w:type="dxa" w:w="140"/>
              <w:bottom w:type="dxa" w:w="110"/>
              <w:right w:type="dxa" w:w="140"/>
            </w:tcMar>
            <w:vAlign w:val="center"/>
          </w:tcPr>
          <w:p>
            <w:r>
              <w:rPr>
                <w:rFonts w:ascii="Calibri" w:cs="Calibri" w:eastAsia="Calibri" w:hAnsi="Calibri"/>
                <w:b/>
                <w:bCs/>
                <w:color w:val="16232E"/>
                <w:sz w:val="20"/>
                <w:szCs w:val="20"/>
              </w:rPr>
              <w:t xml:space="preserve">Organisation du projet</w:t>
            </w:r>
          </w:p>
        </w:tc>
        <w:tc>
          <w:tcPr>
            <w:tcW w:type="dxa" w:w="2900"/>
            <w:tcMar>
              <w:top w:type="dxa" w:w="110"/>
              <w:left w:type="dxa" w:w="140"/>
              <w:bottom w:type="dxa" w:w="110"/>
              <w:right w:type="dxa" w:w="140"/>
            </w:tcMar>
            <w:vAlign w:val="center"/>
          </w:tcPr>
          <w:p>
            <w:r>
              <w:rPr>
                <w:rFonts w:ascii="Calibri" w:cs="Calibri" w:eastAsia="Calibri" w:hAnsi="Calibri"/>
                <w:b w:val="false"/>
                <w:bCs w:val="false"/>
                <w:color w:val="16232E"/>
                <w:sz w:val="20"/>
                <w:szCs w:val="20"/>
              </w:rPr>
              <w:t xml:space="preserve">Répartition du travail explicitée et cohérente (tout le monde code, chef de projet + exécutants, pair programming...)</w:t>
            </w:r>
          </w:p>
        </w:tc>
        <w:tc>
          <w:tcPr>
            <w:tcW w:type="dxa" w:w="1500"/>
            <w:tcMar>
              <w:top w:type="dxa" w:w="110"/>
              <w:left w:type="dxa" w:w="140"/>
              <w:bottom w:type="dxa" w:w="110"/>
              <w:right w:type="dxa" w:w="140"/>
            </w:tcMar>
            <w:vAlign w:val="center"/>
          </w:tcPr>
          <w:p>
            <w:pPr>
              <w:jc w:val="center"/>
            </w:pPr>
            <w:r>
              <w:rPr>
                <w:rFonts w:ascii="Calibri" w:cs="Calibri" w:eastAsia="Calibri" w:hAnsi="Calibri"/>
                <w:b w:val="false"/>
                <w:bCs w:val="false"/>
                <w:color w:val="16232E"/>
                <w:sz w:val="20"/>
                <w:szCs w:val="20"/>
              </w:rPr>
              <w:t xml:space="preserve">/2</w:t>
            </w:r>
          </w:p>
        </w:tc>
        <w:tc>
          <w:tcPr>
            <w:tcW w:type="dxa" w:w="1550"/>
            <w:tcMar>
              <w:top w:type="dxa" w:w="110"/>
              <w:left w:type="dxa" w:w="140"/>
              <w:bottom w:type="dxa" w:w="110"/>
              <w:right w:type="dxa" w:w="140"/>
            </w:tcMar>
            <w:vAlign w:val="center"/>
          </w:tcPr>
          <w:p>
            <w:pPr>
              <w:jc w:val="center"/>
            </w:pPr>
            <w:r>
              <w:rPr>
                <w:rFonts w:ascii="Calibri" w:cs="Calibri" w:eastAsia="Calibri" w:hAnsi="Calibri"/>
                <w:b w:val="false"/>
                <w:bCs w:val="false"/>
                <w:color w:val="16232E"/>
                <w:sz w:val="20"/>
                <w:szCs w:val="20"/>
              </w:rPr>
              <w:t xml:space="preserve">Collectif</w:t>
            </w:r>
          </w:p>
        </w:tc>
      </w:tr>
      <w:tr>
        <w:tc>
          <w:tcPr>
            <w:tcW w:type="dxa" w:w="3400"/>
            <w:tcMar>
              <w:top w:type="dxa" w:w="110"/>
              <w:left w:type="dxa" w:w="140"/>
              <w:bottom w:type="dxa" w:w="110"/>
              <w:right w:type="dxa" w:w="140"/>
            </w:tcMar>
            <w:vAlign w:val="center"/>
          </w:tcPr>
          <w:p>
            <w:r>
              <w:rPr>
                <w:rFonts w:ascii="Calibri" w:cs="Calibri" w:eastAsia="Calibri" w:hAnsi="Calibri"/>
                <w:b/>
                <w:bCs/>
                <w:color w:val="16232E"/>
                <w:sz w:val="20"/>
                <w:szCs w:val="20"/>
              </w:rPr>
              <w:t xml:space="preserve">Démo</w:t>
            </w:r>
          </w:p>
        </w:tc>
        <w:tc>
          <w:tcPr>
            <w:tcW w:type="dxa" w:w="2900"/>
            <w:tcMar>
              <w:top w:type="dxa" w:w="110"/>
              <w:left w:type="dxa" w:w="140"/>
              <w:bottom w:type="dxa" w:w="110"/>
              <w:right w:type="dxa" w:w="140"/>
            </w:tcMar>
            <w:vAlign w:val="center"/>
          </w:tcPr>
          <w:p>
            <w:r>
              <w:rPr>
                <w:rFonts w:ascii="Calibri" w:cs="Calibri" w:eastAsia="Calibri" w:hAnsi="Calibri"/>
                <w:b w:val="false"/>
                <w:bCs w:val="false"/>
                <w:color w:val="16232E"/>
                <w:sz w:val="20"/>
                <w:szCs w:val="20"/>
              </w:rPr>
              <w:t xml:space="preserve">Le code du projet et sa démonstration</w:t>
            </w:r>
          </w:p>
        </w:tc>
        <w:tc>
          <w:tcPr>
            <w:tcW w:type="dxa" w:w="1500"/>
            <w:tcMar>
              <w:top w:type="dxa" w:w="110"/>
              <w:left w:type="dxa" w:w="140"/>
              <w:bottom w:type="dxa" w:w="110"/>
              <w:right w:type="dxa" w:w="140"/>
            </w:tcMar>
            <w:vAlign w:val="center"/>
          </w:tcPr>
          <w:p>
            <w:pPr>
              <w:jc w:val="center"/>
            </w:pPr>
            <w:r>
              <w:rPr>
                <w:rFonts w:ascii="Calibri" w:cs="Calibri" w:eastAsia="Calibri" w:hAnsi="Calibri"/>
                <w:b w:val="false"/>
                <w:bCs w:val="false"/>
                <w:color w:val="16232E"/>
                <w:sz w:val="20"/>
                <w:szCs w:val="20"/>
              </w:rPr>
              <w:t xml:space="preserve">/2</w:t>
            </w:r>
          </w:p>
        </w:tc>
        <w:tc>
          <w:tcPr>
            <w:tcW w:type="dxa" w:w="1550"/>
            <w:tcMar>
              <w:top w:type="dxa" w:w="110"/>
              <w:left w:type="dxa" w:w="140"/>
              <w:bottom w:type="dxa" w:w="110"/>
              <w:right w:type="dxa" w:w="140"/>
            </w:tcMar>
            <w:vAlign w:val="center"/>
          </w:tcPr>
          <w:p>
            <w:pPr>
              <w:jc w:val="center"/>
            </w:pPr>
            <w:r>
              <w:rPr>
                <w:rFonts w:ascii="Calibri" w:cs="Calibri" w:eastAsia="Calibri" w:hAnsi="Calibri"/>
                <w:b w:val="false"/>
                <w:bCs w:val="false"/>
                <w:color w:val="16232E"/>
                <w:sz w:val="20"/>
                <w:szCs w:val="20"/>
              </w:rPr>
              <w:t xml:space="preserve">Collectif</w:t>
            </w:r>
          </w:p>
        </w:tc>
      </w:tr>
      <w:tr>
        <w:tc>
          <w:tcPr>
            <w:tcW w:type="dxa" w:w="3400"/>
            <w:tcMar>
              <w:top w:type="dxa" w:w="110"/>
              <w:left w:type="dxa" w:w="140"/>
              <w:bottom w:type="dxa" w:w="110"/>
              <w:right w:type="dxa" w:w="140"/>
            </w:tcMar>
            <w:vAlign w:val="center"/>
          </w:tcPr>
          <w:p>
            <w:r>
              <w:rPr>
                <w:rFonts w:ascii="Calibri" w:cs="Calibri" w:eastAsia="Calibri" w:hAnsi="Calibri"/>
                <w:b/>
                <w:bCs/>
                <w:color w:val="16232E"/>
                <w:sz w:val="20"/>
                <w:szCs w:val="20"/>
              </w:rPr>
              <w:t xml:space="preserve">Proposition</w:t>
            </w:r>
          </w:p>
        </w:tc>
        <w:tc>
          <w:tcPr>
            <w:tcW w:type="dxa" w:w="2900"/>
            <w:tcMar>
              <w:top w:type="dxa" w:w="110"/>
              <w:left w:type="dxa" w:w="140"/>
              <w:bottom w:type="dxa" w:w="110"/>
              <w:right w:type="dxa" w:w="140"/>
            </w:tcMar>
            <w:vAlign w:val="center"/>
          </w:tcPr>
          <w:p>
            <w:r>
              <w:rPr>
                <w:rFonts w:ascii="Calibri" w:cs="Calibri" w:eastAsia="Calibri" w:hAnsi="Calibri"/>
                <w:b w:val="false"/>
                <w:bCs w:val="false"/>
                <w:color w:val="16232E"/>
                <w:sz w:val="20"/>
                <w:szCs w:val="20"/>
              </w:rPr>
              <w:t xml:space="preserve">Vision de la solution finale, améliorations possibles identifiées</w:t>
            </w:r>
          </w:p>
        </w:tc>
        <w:tc>
          <w:tcPr>
            <w:tcW w:type="dxa" w:w="1500"/>
            <w:tcMar>
              <w:top w:type="dxa" w:w="110"/>
              <w:left w:type="dxa" w:w="140"/>
              <w:bottom w:type="dxa" w:w="110"/>
              <w:right w:type="dxa" w:w="140"/>
            </w:tcMar>
            <w:vAlign w:val="center"/>
          </w:tcPr>
          <w:p>
            <w:pPr>
              <w:jc w:val="center"/>
            </w:pPr>
            <w:r>
              <w:rPr>
                <w:rFonts w:ascii="Calibri" w:cs="Calibri" w:eastAsia="Calibri" w:hAnsi="Calibri"/>
                <w:b w:val="false"/>
                <w:bCs w:val="false"/>
                <w:color w:val="16232E"/>
                <w:sz w:val="20"/>
                <w:szCs w:val="20"/>
              </w:rPr>
              <w:t xml:space="preserve">/1</w:t>
            </w:r>
          </w:p>
        </w:tc>
        <w:tc>
          <w:tcPr>
            <w:tcW w:type="dxa" w:w="1550"/>
            <w:tcMar>
              <w:top w:type="dxa" w:w="110"/>
              <w:left w:type="dxa" w:w="140"/>
              <w:bottom w:type="dxa" w:w="110"/>
              <w:right w:type="dxa" w:w="140"/>
            </w:tcMar>
            <w:vAlign w:val="center"/>
          </w:tcPr>
          <w:p>
            <w:pPr>
              <w:jc w:val="center"/>
            </w:pPr>
            <w:r>
              <w:rPr>
                <w:rFonts w:ascii="Calibri" w:cs="Calibri" w:eastAsia="Calibri" w:hAnsi="Calibri"/>
                <w:b w:val="false"/>
                <w:bCs w:val="false"/>
                <w:color w:val="16232E"/>
                <w:sz w:val="20"/>
                <w:szCs w:val="20"/>
              </w:rPr>
              <w:t xml:space="preserve">Collectif</w:t>
            </w:r>
          </w:p>
        </w:tc>
      </w:tr>
      <w:tr>
        <w:tc>
          <w:tcPr>
            <w:tcW w:type="dxa" w:w="3400"/>
            <w:tcMar>
              <w:top w:type="dxa" w:w="110"/>
              <w:left w:type="dxa" w:w="140"/>
              <w:bottom w:type="dxa" w:w="110"/>
              <w:right w:type="dxa" w:w="140"/>
            </w:tcMar>
            <w:vAlign w:val="center"/>
          </w:tcPr>
          <w:p>
            <w:r>
              <w:rPr>
                <w:rFonts w:ascii="Calibri" w:cs="Calibri" w:eastAsia="Calibri" w:hAnsi="Calibri"/>
                <w:b/>
                <w:bCs/>
                <w:color w:val="16232E"/>
                <w:sz w:val="20"/>
                <w:szCs w:val="20"/>
              </w:rPr>
              <w:t xml:space="preserve">Q&amp;A</w:t>
            </w:r>
          </w:p>
        </w:tc>
        <w:tc>
          <w:tcPr>
            <w:tcW w:type="dxa" w:w="2900"/>
            <w:tcMar>
              <w:top w:type="dxa" w:w="110"/>
              <w:left w:type="dxa" w:w="140"/>
              <w:bottom w:type="dxa" w:w="110"/>
              <w:right w:type="dxa" w:w="140"/>
            </w:tcMar>
            <w:vAlign w:val="center"/>
          </w:tcPr>
          <w:p>
            <w:r>
              <w:rPr>
                <w:rFonts w:ascii="Calibri" w:cs="Calibri" w:eastAsia="Calibri" w:hAnsi="Calibri"/>
                <w:b w:val="false"/>
                <w:bCs w:val="false"/>
                <w:color w:val="16232E"/>
                <w:sz w:val="20"/>
                <w:szCs w:val="20"/>
              </w:rPr>
              <w:t xml:space="preserve">Réponses aux questions de l'enseignant</w:t>
            </w:r>
          </w:p>
        </w:tc>
        <w:tc>
          <w:tcPr>
            <w:tcW w:type="dxa" w:w="1500"/>
            <w:tcMar>
              <w:top w:type="dxa" w:w="110"/>
              <w:left w:type="dxa" w:w="140"/>
              <w:bottom w:type="dxa" w:w="110"/>
              <w:right w:type="dxa" w:w="140"/>
            </w:tcMar>
            <w:vAlign w:val="center"/>
          </w:tcPr>
          <w:p>
            <w:pPr>
              <w:jc w:val="center"/>
            </w:pPr>
            <w:r>
              <w:rPr>
                <w:rFonts w:ascii="Calibri" w:cs="Calibri" w:eastAsia="Calibri" w:hAnsi="Calibri"/>
                <w:b w:val="false"/>
                <w:bCs w:val="false"/>
                <w:color w:val="16232E"/>
                <w:sz w:val="20"/>
                <w:szCs w:val="20"/>
              </w:rPr>
              <w:t xml:space="preserve">/2</w:t>
            </w:r>
          </w:p>
        </w:tc>
        <w:tc>
          <w:tcPr>
            <w:tcW w:type="dxa" w:w="1550"/>
            <w:tcMar>
              <w:top w:type="dxa" w:w="110"/>
              <w:left w:type="dxa" w:w="140"/>
              <w:bottom w:type="dxa" w:w="110"/>
              <w:right w:type="dxa" w:w="140"/>
            </w:tcMar>
            <w:vAlign w:val="center"/>
          </w:tcPr>
          <w:p>
            <w:pPr>
              <w:jc w:val="center"/>
            </w:pPr>
            <w:r>
              <w:rPr>
                <w:rFonts w:ascii="Calibri" w:cs="Calibri" w:eastAsia="Calibri" w:hAnsi="Calibri"/>
                <w:b w:val="false"/>
                <w:bCs w:val="false"/>
                <w:color w:val="16232E"/>
                <w:sz w:val="20"/>
                <w:szCs w:val="20"/>
              </w:rPr>
              <w:t xml:space="preserve">Individuel</w:t>
            </w:r>
          </w:p>
        </w:tc>
      </w:tr>
      <w:tr>
        <w:tc>
          <w:tcPr>
            <w:tcW w:type="dxa" w:w="3400"/>
            <w:tcMar>
              <w:top w:type="dxa" w:w="110"/>
              <w:left w:type="dxa" w:w="140"/>
              <w:bottom w:type="dxa" w:w="110"/>
              <w:right w:type="dxa" w:w="140"/>
            </w:tcMar>
            <w:vAlign w:val="center"/>
          </w:tcPr>
          <w:p>
            <w:r>
              <w:rPr>
                <w:rFonts w:ascii="Calibri" w:cs="Calibri" w:eastAsia="Calibri" w:hAnsi="Calibri"/>
                <w:b/>
                <w:bCs/>
                <w:color w:val="16232E"/>
                <w:sz w:val="20"/>
                <w:szCs w:val="20"/>
              </w:rPr>
              <w:t xml:space="preserve">Expression orale</w:t>
            </w:r>
          </w:p>
        </w:tc>
        <w:tc>
          <w:tcPr>
            <w:tcW w:type="dxa" w:w="2900"/>
            <w:tcMar>
              <w:top w:type="dxa" w:w="110"/>
              <w:left w:type="dxa" w:w="140"/>
              <w:bottom w:type="dxa" w:w="110"/>
              <w:right w:type="dxa" w:w="140"/>
            </w:tcMar>
            <w:vAlign w:val="center"/>
          </w:tcPr>
          <w:p>
            <w:r>
              <w:rPr>
                <w:rFonts w:ascii="Calibri" w:cs="Calibri" w:eastAsia="Calibri" w:hAnsi="Calibri"/>
                <w:b w:val="false"/>
                <w:bCs w:val="false"/>
                <w:color w:val="16232E"/>
                <w:sz w:val="20"/>
                <w:szCs w:val="20"/>
              </w:rPr>
              <w:t xml:space="preserve">Clarté, aisance, capacité à expliquer sans lire un script</w:t>
            </w:r>
          </w:p>
        </w:tc>
        <w:tc>
          <w:tcPr>
            <w:tcW w:type="dxa" w:w="1500"/>
            <w:tcMar>
              <w:top w:type="dxa" w:w="110"/>
              <w:left w:type="dxa" w:w="140"/>
              <w:bottom w:type="dxa" w:w="110"/>
              <w:right w:type="dxa" w:w="140"/>
            </w:tcMar>
            <w:vAlign w:val="center"/>
          </w:tcPr>
          <w:p>
            <w:pPr>
              <w:jc w:val="center"/>
            </w:pPr>
            <w:r>
              <w:rPr>
                <w:rFonts w:ascii="Calibri" w:cs="Calibri" w:eastAsia="Calibri" w:hAnsi="Calibri"/>
                <w:b w:val="false"/>
                <w:bCs w:val="false"/>
                <w:color w:val="16232E"/>
                <w:sz w:val="20"/>
                <w:szCs w:val="20"/>
              </w:rPr>
              <w:t xml:space="preserve">/1</w:t>
            </w:r>
          </w:p>
        </w:tc>
        <w:tc>
          <w:tcPr>
            <w:tcW w:type="dxa" w:w="1550"/>
            <w:tcMar>
              <w:top w:type="dxa" w:w="110"/>
              <w:left w:type="dxa" w:w="140"/>
              <w:bottom w:type="dxa" w:w="110"/>
              <w:right w:type="dxa" w:w="140"/>
            </w:tcMar>
            <w:vAlign w:val="center"/>
          </w:tcPr>
          <w:p>
            <w:pPr>
              <w:jc w:val="center"/>
            </w:pPr>
            <w:r>
              <w:rPr>
                <w:rFonts w:ascii="Calibri" w:cs="Calibri" w:eastAsia="Calibri" w:hAnsi="Calibri"/>
                <w:b w:val="false"/>
                <w:bCs w:val="false"/>
                <w:color w:val="16232E"/>
                <w:sz w:val="20"/>
                <w:szCs w:val="20"/>
              </w:rPr>
              <w:t xml:space="preserve">Individuel</w:t>
            </w:r>
          </w:p>
        </w:tc>
      </w:tr>
      <w:tr>
        <w:tc>
          <w:tcPr>
            <w:tcW w:type="dxa" w:w="3400"/>
            <w:tcMar>
              <w:top w:type="dxa" w:w="110"/>
              <w:left w:type="dxa" w:w="140"/>
              <w:bottom w:type="dxa" w:w="110"/>
              <w:right w:type="dxa" w:w="140"/>
            </w:tcMar>
            <w:vAlign w:val="center"/>
          </w:tcPr>
          <w:p>
            <w:r>
              <w:rPr>
                <w:rFonts w:ascii="Calibri" w:cs="Calibri" w:eastAsia="Calibri" w:hAnsi="Calibri"/>
                <w:b/>
                <w:bCs/>
                <w:color w:val="16232E"/>
                <w:sz w:val="20"/>
                <w:szCs w:val="20"/>
              </w:rPr>
              <w:t xml:space="preserve">Répartition du temps de parole</w:t>
            </w:r>
          </w:p>
        </w:tc>
        <w:tc>
          <w:tcPr>
            <w:tcW w:type="dxa" w:w="2900"/>
            <w:tcMar>
              <w:top w:type="dxa" w:w="110"/>
              <w:left w:type="dxa" w:w="140"/>
              <w:bottom w:type="dxa" w:w="110"/>
              <w:right w:type="dxa" w:w="140"/>
            </w:tcMar>
            <w:vAlign w:val="center"/>
          </w:tcPr>
          <w:p>
            <w:r>
              <w:rPr>
                <w:rFonts w:ascii="Calibri" w:cs="Calibri" w:eastAsia="Calibri" w:hAnsi="Calibri"/>
                <w:b w:val="false"/>
                <w:bCs w:val="false"/>
                <w:color w:val="16232E"/>
                <w:sz w:val="20"/>
                <w:szCs w:val="20"/>
              </w:rPr>
              <w:t xml:space="preserve">Équilibre du temps de parole au sein du groupe</w:t>
            </w:r>
          </w:p>
        </w:tc>
        <w:tc>
          <w:tcPr>
            <w:tcW w:type="dxa" w:w="1500"/>
            <w:tcMar>
              <w:top w:type="dxa" w:w="110"/>
              <w:left w:type="dxa" w:w="140"/>
              <w:bottom w:type="dxa" w:w="110"/>
              <w:right w:type="dxa" w:w="140"/>
            </w:tcMar>
            <w:vAlign w:val="center"/>
          </w:tcPr>
          <w:p>
            <w:pPr>
              <w:jc w:val="center"/>
            </w:pPr>
            <w:r>
              <w:rPr>
                <w:rFonts w:ascii="Calibri" w:cs="Calibri" w:eastAsia="Calibri" w:hAnsi="Calibri"/>
                <w:b w:val="false"/>
                <w:bCs w:val="false"/>
                <w:color w:val="16232E"/>
                <w:sz w:val="20"/>
                <w:szCs w:val="20"/>
              </w:rPr>
              <w:t xml:space="preserve">/1</w:t>
            </w:r>
          </w:p>
        </w:tc>
        <w:tc>
          <w:tcPr>
            <w:tcW w:type="dxa" w:w="1550"/>
            <w:tcMar>
              <w:top w:type="dxa" w:w="110"/>
              <w:left w:type="dxa" w:w="140"/>
              <w:bottom w:type="dxa" w:w="110"/>
              <w:right w:type="dxa" w:w="140"/>
            </w:tcMar>
            <w:vAlign w:val="center"/>
          </w:tcPr>
          <w:p>
            <w:pPr>
              <w:jc w:val="center"/>
            </w:pPr>
            <w:r>
              <w:rPr>
                <w:rFonts w:ascii="Calibri" w:cs="Calibri" w:eastAsia="Calibri" w:hAnsi="Calibri"/>
                <w:b w:val="false"/>
                <w:bCs w:val="false"/>
                <w:color w:val="16232E"/>
                <w:sz w:val="20"/>
                <w:szCs w:val="20"/>
              </w:rPr>
              <w:t xml:space="preserve">Collectif</w:t>
            </w:r>
          </w:p>
        </w:tc>
      </w:tr>
      <w:tr>
        <w:tc>
          <w:tcPr>
            <w:tcW w:type="dxa" w:w="3400"/>
            <w:shd w:fill="ECF2FE" w:val="clear"/>
            <w:tcMar>
              <w:top w:type="dxa" w:w="110"/>
              <w:left w:type="dxa" w:w="140"/>
              <w:bottom w:type="dxa" w:w="110"/>
              <w:right w:type="dxa" w:w="140"/>
            </w:tcMar>
            <w:vAlign w:val="center"/>
          </w:tcPr>
          <w:p>
            <w:r>
              <w:rPr>
                <w:rFonts w:ascii="Calibri" w:cs="Calibri" w:eastAsia="Calibri" w:hAnsi="Calibri"/>
                <w:b/>
                <w:bCs/>
                <w:color w:val="16232E"/>
                <w:sz w:val="20"/>
                <w:szCs w:val="20"/>
              </w:rPr>
              <w:t xml:space="preserve">Total</w:t>
            </w:r>
          </w:p>
        </w:tc>
        <w:tc>
          <w:tcPr>
            <w:tcW w:type="dxa" w:w="2900"/>
            <w:shd w:fill="ECF2FE" w:val="clear"/>
            <w:tcMar>
              <w:top w:type="dxa" w:w="110"/>
              <w:left w:type="dxa" w:w="140"/>
              <w:bottom w:type="dxa" w:w="110"/>
              <w:right w:type="dxa" w:w="140"/>
            </w:tcMar>
            <w:vAlign w:val="center"/>
          </w:tcPr>
          <w:p>
            <w:r>
              <w:rPr>
                <w:rFonts w:ascii="Calibri" w:cs="Calibri" w:eastAsia="Calibri" w:hAnsi="Calibri"/>
                <w:b w:val="false"/>
                <w:bCs w:val="false"/>
                <w:color w:val="16232E"/>
                <w:sz w:val="20"/>
                <w:szCs w:val="20"/>
              </w:rPr>
              <w:t xml:space="preserve"/>
            </w:r>
          </w:p>
        </w:tc>
        <w:tc>
          <w:tcPr>
            <w:tcW w:type="dxa" w:w="1500"/>
            <w:shd w:fill="ECF2FE" w:val="clear"/>
            <w:tcMar>
              <w:top w:type="dxa" w:w="110"/>
              <w:left w:type="dxa" w:w="140"/>
              <w:bottom w:type="dxa" w:w="110"/>
              <w:right w:type="dxa" w:w="140"/>
            </w:tcMar>
            <w:vAlign w:val="center"/>
          </w:tcPr>
          <w:p>
            <w:r>
              <w:rPr>
                <w:rFonts w:ascii="Calibri" w:cs="Calibri" w:eastAsia="Calibri" w:hAnsi="Calibri"/>
                <w:b w:val="false"/>
                <w:bCs w:val="false"/>
                <w:color w:val="16232E"/>
                <w:sz w:val="20"/>
                <w:szCs w:val="20"/>
              </w:rPr>
              <w:t xml:space="preserve"/>
            </w:r>
          </w:p>
        </w:tc>
        <w:tc>
          <w:tcPr>
            <w:tcW w:type="dxa" w:w="1550"/>
            <w:shd w:fill="ECF2FE" w:val="clear"/>
            <w:tcMar>
              <w:top w:type="dxa" w:w="110"/>
              <w:left w:type="dxa" w:w="140"/>
              <w:bottom w:type="dxa" w:w="110"/>
              <w:right w:type="dxa" w:w="140"/>
            </w:tcMar>
            <w:vAlign w:val="center"/>
          </w:tcPr>
          <w:p>
            <w:pPr>
              <w:jc w:val="center"/>
            </w:pPr>
            <w:r>
              <w:rPr>
                <w:rFonts w:ascii="Calibri" w:cs="Calibri" w:eastAsia="Calibri" w:hAnsi="Calibri"/>
                <w:b/>
                <w:bCs/>
                <w:color w:val="16232E"/>
                <w:sz w:val="20"/>
                <w:szCs w:val="20"/>
              </w:rPr>
              <w:t xml:space="preserve">/10</w:t>
            </w:r>
          </w:p>
        </w:tc>
      </w:tr>
    </w:tbl>
    <w:p>
      <w:pPr>
        <w:spacing w:after="320"/>
      </w:pPr>
    </w:p>
    <w:p>
      <w:pPr>
        <w:pStyle w:val="Heading1"/>
        <w:spacing w:after="160" w:before="260"/>
      </w:pPr>
      <w:r>
        <w:rPr>
          <w:rFonts w:ascii="Calibri" w:cs="Calibri" w:eastAsia="Calibri" w:hAnsi="Calibri"/>
          <w:b/>
          <w:bCs/>
          <w:color w:val="1E2664"/>
          <w:sz w:val="28"/>
          <w:szCs w:val="28"/>
        </w:rPr>
        <w:t xml:space="preserve">Organisation pratique</w:t>
      </w:r>
    </w:p>
    <w:p>
      <w:pPr>
        <w:spacing w:after="160"/>
      </w:pPr>
      <w:r>
        <w:rPr>
          <w:rFonts w:ascii="Calibri" w:cs="Calibri" w:eastAsia="Calibri" w:hAnsi="Calibri"/>
          <w:sz w:val="21"/>
          <w:szCs w:val="21"/>
        </w:rPr>
        <w:t xml:space="preserve">Le code est livré en Séance 9, ce qui laisse le temps de préparer des questions techniques ciblées et adaptées au travail réellement produit par chaque groupe, avant la soutenance en Séance 10.</w:t>
      </w:r>
    </w:p>
    <w:p>
      <w:pPr>
        <w:spacing w:after="160"/>
      </w:pPr>
      <w:r>
        <w:rPr>
          <w:rFonts w:ascii="Calibri" w:cs="Calibri" w:eastAsia="Calibri" w:hAnsi="Calibri"/>
          <w:sz w:val="21"/>
          <w:szCs w:val="21"/>
        </w:rPr>
        <w:t xml:space="preserve">Les critères collectifs de la soutenance (cadre, organisation, démo, proposition, répartition du temps de parole) sont notés une seule fois pour tout le groupe. Seuls le Q&amp;A et l'expression orale sont évalués individuellement, pour chaque étudiant.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2026-08-31T11:41:56.520Z</dcterms:created>
  <dcterms:modified xsi:type="dcterms:W3CDTF">2026-08-31T11:41:56.534Z</dcterms:modified>
</cp:coreProperties>
</file>

<file path=docProps/custom.xml><?xml version="1.0" encoding="utf-8"?>
<Properties xmlns="http://schemas.openxmlformats.org/officeDocument/2006/custom-properties" xmlns:vt="http://schemas.openxmlformats.org/officeDocument/2006/docPropsVTypes"/>
</file>