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</w:pPr>
    </w:p>
    <w:p>
      <w:pPr>
        <w:pStyle w:val="Corps"/>
      </w:pPr>
      <w:r>
        <w:rPr>
          <w:rStyle w:val="Aucun"/>
          <w:rtl w:val="0"/>
          <w:lang w:val="de-DE"/>
        </w:rPr>
        <w:t>NOM</w:t>
        <w:tab/>
      </w:r>
      <w:r>
        <w:rPr>
          <w:rStyle w:val="Aucun"/>
          <w:rtl w:val="0"/>
          <w:lang w:val="en-US"/>
        </w:rPr>
        <w:t>Artot</w:t>
      </w:r>
      <w:r>
        <w:rPr>
          <w:rStyle w:val="Aucun"/>
          <w:rtl w:val="0"/>
          <w:lang w:val="de-DE"/>
        </w:rPr>
        <w:tab/>
        <w:tab/>
        <w:tab/>
        <w:t>PRENOM</w:t>
        <w:tab/>
      </w:r>
      <w:r>
        <w:rPr>
          <w:rStyle w:val="Aucun"/>
          <w:rtl w:val="0"/>
          <w:lang w:val="en-US"/>
        </w:rPr>
        <w:t>Xavier</w:t>
      </w:r>
      <w:r>
        <w:rPr>
          <w:rStyle w:val="Aucun"/>
          <w:rtl w:val="0"/>
          <w:lang w:val="en-US"/>
        </w:rPr>
        <w:tab/>
        <w:tab/>
        <w:tab/>
        <w:t>DATE</w:t>
      </w:r>
      <w:r>
        <w:rPr>
          <w:rStyle w:val="Aucun"/>
          <w:rtl w:val="0"/>
          <w:lang w:val="en-US"/>
        </w:rPr>
        <w:t xml:space="preserve"> : 3 mars 2022</w:t>
      </w:r>
    </w:p>
    <w:p>
      <w:pPr>
        <w:pStyle w:val="Corps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OP 3C :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outil correspondant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cet acronyme permet de </w:t>
      </w:r>
      <w:r>
        <w:rPr>
          <w:rStyle w:val="Aucun"/>
          <w:rtl w:val="0"/>
          <w:lang w:val="fr-FR"/>
        </w:rPr>
        <w:t>…</w:t>
      </w:r>
      <w:r>
        <w:rPr>
          <w:rStyle w:val="Aucun"/>
          <w:rtl w:val="0"/>
          <w:lang w:val="fr-FR"/>
        </w:rPr>
        <w:t>.: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 Structurer un argument pour convaincre un participant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les conditions pour que le participant s'exprime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Formuler un objectif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dagogique</w:t>
      </w:r>
      <w:r>
        <w:rPr>
          <w:rStyle w:val="Aucun"/>
          <w:rtl w:val="0"/>
          <w:lang w:val="en-US"/>
        </w:rPr>
        <w:t xml:space="preserve"> : 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Formuler un objectif de formation</w:t>
      </w:r>
      <w:r>
        <w:rPr>
          <w:rStyle w:val="Aucun"/>
          <w:rtl w:val="0"/>
          <w:lang w:val="en-US"/>
        </w:rPr>
        <w:t>:  OUI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Ecouter c'est :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Donner son avis apr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avoir entendu les arguments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Reformuler pour monter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on a bien compris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Penser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 que je vais dire</w:t>
      </w:r>
      <w:r>
        <w:rPr>
          <w:rStyle w:val="Aucun"/>
          <w:rtl w:val="0"/>
          <w:lang w:val="en-US"/>
        </w:rPr>
        <w:t>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Dire que j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entends</w:t>
      </w:r>
    </w:p>
    <w:p>
      <w:pPr>
        <w:pStyle w:val="List Paragraph"/>
        <w:numPr>
          <w:ilvl w:val="0"/>
          <w:numId w:val="2"/>
        </w:numPr>
      </w:pPr>
      <w:bookmarkStart w:name="_Hlk94081357" w:id="0"/>
      <w:r>
        <w:rPr>
          <w:rStyle w:val="Aucun"/>
          <w:rtl w:val="0"/>
          <w:lang w:val="fr-FR"/>
        </w:rPr>
        <w:t>CESPER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outil correspondant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cet acronyme permet de  :</w:t>
      </w:r>
      <w:bookmarkEnd w:id="0"/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tecter les motivations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achats du participant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Adapter sa formation au participant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cliner un argument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Structurer en 5 temps une animation de formation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3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me A des 3 A  correspond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: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Acceptation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Ancrage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Application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Argumentation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format 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CV :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3 heures et 12 participants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Pas de format 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1h30 et 8 participants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Correspond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une journ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sentielle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DEPA permet de :</w:t>
        <w:tab/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samorcer des situations de tension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les conditions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en 4 temps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marrer par un ice breaker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Structurer une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ance de formation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partir des faits</w:t>
      </w:r>
    </w:p>
    <w:p>
      <w:pPr>
        <w:pStyle w:val="List Paragraph"/>
        <w:numPr>
          <w:ilvl w:val="0"/>
          <w:numId w:val="2"/>
        </w:numPr>
      </w:pPr>
      <w:bookmarkStart w:name="_Hlk94081286" w:id="1"/>
      <w:r>
        <w:rPr>
          <w:rStyle w:val="Aucun"/>
          <w:rtl w:val="0"/>
          <w:lang w:val="fr-FR"/>
        </w:rPr>
        <w:t>Le format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une analyse de pratique professionnelle (APP) consiste 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>:</w:t>
        <w:tab/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Distinguer les pratiques acquises et abandonn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le formateur lors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animation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Evaluer les acquis par les apprenants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Ancrer les acquis ponctuellement dans la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ance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Structurer un retour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exp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rience de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ance et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gager des enseignements sous forme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axes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lioration continue</w:t>
      </w:r>
      <w:bookmarkEnd w:id="1"/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Dans les 4 stades de maturit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groupe, le 2</w:t>
      </w:r>
      <w:r>
        <w:rPr>
          <w:rStyle w:val="Aucun"/>
          <w:vertAlign w:val="superscript"/>
          <w:rtl w:val="0"/>
          <w:lang w:val="fr-FR"/>
        </w:rPr>
        <w:t>è</w:t>
      </w:r>
      <w:r>
        <w:rPr>
          <w:rStyle w:val="Aucun"/>
          <w:vertAlign w:val="superscript"/>
          <w:rtl w:val="0"/>
          <w:lang w:val="fr-FR"/>
        </w:rPr>
        <w:t>me</w:t>
      </w:r>
      <w:r>
        <w:rPr>
          <w:rStyle w:val="Aucun"/>
          <w:rtl w:val="0"/>
          <w:lang w:val="fr-FR"/>
        </w:rPr>
        <w:t xml:space="preserve"> stade est  :</w:t>
        <w:tab/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quipe solidaire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quipe qui se cherche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quipe co responsable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Une juxtaposition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individus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Serious Game est il toujours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asynchrone :</w:t>
        <w:tab/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non</w:t>
      </w:r>
      <w:r>
        <w:rPr>
          <w:rStyle w:val="Aucun"/>
          <w:rtl w:val="0"/>
          <w:lang w:val="en-US"/>
        </w:rPr>
        <w:t xml:space="preserve"> : NON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pend</w:t>
      </w:r>
    </w:p>
    <w:p>
      <w:pPr>
        <w:pStyle w:val="List Paragraph"/>
        <w:numPr>
          <w:ilvl w:val="0"/>
          <w:numId w:val="2"/>
        </w:numPr>
      </w:pPr>
      <w:bookmarkStart w:name="_Hlk94081873" w:id="2"/>
      <w:r>
        <w:rPr>
          <w:rStyle w:val="Aucun"/>
          <w:rtl w:val="0"/>
          <w:lang w:val="fr-FR"/>
        </w:rPr>
        <w:t>MOOC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outil correspondant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cet acronyme est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  <w:r>
        <w:rPr>
          <w:rStyle w:val="Aucun"/>
          <w:rtl w:val="0"/>
          <w:lang w:val="fr-FR"/>
        </w:rPr>
        <w:t> </w:t>
      </w:r>
      <w:bookmarkEnd w:id="2"/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Massive Online Open Courses</w:t>
      </w:r>
      <w:r>
        <w:rPr>
          <w:rStyle w:val="Aucun"/>
          <w:rtl w:val="0"/>
          <w:lang w:val="en-US"/>
        </w:rPr>
        <w:t xml:space="preserve"> :OUI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Une plateforme LMS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dispositif blended learning exclusivement assynchrone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ancien terme de KLAXOON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SPEED LEARNING :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outil correspondant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cet acronyme permet de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appuyer sur 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marche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dagogique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bre 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oricien canadien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Qualifier un format digital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dagogique court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Structurer 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marche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dagogique digitale inductive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assertivit</w:t>
      </w:r>
      <w:r>
        <w:rPr>
          <w:rStyle w:val="Aucun"/>
          <w:rtl w:val="0"/>
          <w:lang w:val="fr-FR"/>
        </w:rPr>
        <w:t>é </w:t>
      </w:r>
      <w:r>
        <w:rPr>
          <w:rStyle w:val="Aucun"/>
          <w:rtl w:val="0"/>
          <w:lang w:val="fr-FR"/>
        </w:rPr>
        <w:t>permet de :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augmenter son agressivit</w:t>
      </w:r>
      <w:r>
        <w:rPr>
          <w:rStyle w:val="Aucun"/>
          <w:rtl w:val="0"/>
          <w:lang w:val="fr-FR"/>
        </w:rPr>
        <w:t>é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Traduire un SWOT en opportunit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commerciale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Structurer un argument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Faire preuve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empathie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Contrer une objection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Etablir une relation gagnant gagnante avec un groupe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apprenant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Les comp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tences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ralement attendues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formateur en 2022 sont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ordre :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Techniques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Relationnelles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4 parmi les options cit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Aucunes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ciales</w:t>
      </w:r>
      <w:r>
        <w:rPr>
          <w:rStyle w:val="Aucun"/>
          <w:rtl w:val="0"/>
          <w:lang w:val="fr-FR"/>
        </w:rPr>
        <w:t> 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dagogiques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Technologiques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Pareil que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ponse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avec les 3 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On appelle blended learning un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Cocktail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base de whisky irlandais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Dispositif hybride de formation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Un format digital court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Quelles sont parmi ces postures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intervenant celles qui sont proscrites?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ami</w:t>
      </w:r>
      <w:r>
        <w:rPr>
          <w:rStyle w:val="Aucun"/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grand fr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donneur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ordres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fournisseur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sauveur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usager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facilitateur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rapeuthe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complice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Quels sont les 5 temps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grer dans une action de formation ?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CESPER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5 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SMART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 DEPA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pend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Un objectif selon les 3 C doit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tre :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BMDI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SMARTS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START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SMILE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SPIR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dagogique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SAS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SOME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SMS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STRAP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Orient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vers une action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Parmi les solutions digitales cherchez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intrus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numPr>
          <w:ilvl w:val="1"/>
          <w:numId w:val="2"/>
        </w:numPr>
      </w:pPr>
      <w:bookmarkStart w:name="_Hlk87106470" w:id="3"/>
      <w:r>
        <w:rPr>
          <w:rStyle w:val="Aucun"/>
          <w:rtl w:val="0"/>
          <w:lang w:val="fr-FR"/>
        </w:rPr>
        <w:t>teasing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speed learning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warning </w:t>
      </w:r>
      <w:r>
        <w:rPr>
          <w:rtl w:val="0"/>
          <w:lang w:val="en-US"/>
        </w:rPr>
        <w:t>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advertising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casting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darling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speed dating</w:t>
      </w:r>
      <w:bookmarkEnd w:id="3"/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ance de formation se conclut par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Une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valuation formative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Une question ouverte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tour de table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valuation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satisfaction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Un au revoir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TEAMS permet il de scinder en sous groupes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Vrai</w:t>
      </w:r>
      <w:r>
        <w:rPr>
          <w:rtl w:val="0"/>
          <w:lang w:val="en-US"/>
        </w:rPr>
        <w:t xml:space="preserve"> : OUI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Faux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Vrai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partir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licence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</w:t>
      </w: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5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1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7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