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781" w:rsidRPr="00E65929" w:rsidRDefault="00C43B41" w:rsidP="009E7A7D">
      <w:pPr>
        <w:spacing w:after="120" w:line="240" w:lineRule="auto"/>
        <w:jc w:val="center"/>
        <w:rPr>
          <w:b/>
          <w:color w:val="1F497D" w:themeColor="text2"/>
          <w:sz w:val="32"/>
        </w:rPr>
      </w:pPr>
      <w:r w:rsidRPr="00E65929">
        <w:rPr>
          <w:b/>
          <w:color w:val="1F497D" w:themeColor="text2"/>
          <w:sz w:val="32"/>
        </w:rPr>
        <w:t>Compétence 5 : évaluer les acquis des apprenants</w:t>
      </w:r>
    </w:p>
    <w:p w:rsidR="009E7A7D" w:rsidRPr="00E65929" w:rsidRDefault="009E7A7D" w:rsidP="00245781">
      <w:pPr>
        <w:jc w:val="center"/>
        <w:rPr>
          <w:b/>
          <w:color w:val="0070C0"/>
        </w:rPr>
      </w:pPr>
      <w:r w:rsidRPr="00E65929">
        <w:rPr>
          <w:b/>
          <w:color w:val="0070C0"/>
          <w:sz w:val="32"/>
        </w:rPr>
        <w:t>Consignes de travail</w:t>
      </w:r>
    </w:p>
    <w:tbl>
      <w:tblPr>
        <w:tblStyle w:val="TableauListe6Couleur-Accentuation11"/>
        <w:tblW w:w="9923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266"/>
        <w:gridCol w:w="5963"/>
      </w:tblGrid>
      <w:tr w:rsidR="00653EF7" w:rsidRPr="008A3571" w:rsidTr="0065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653EF7" w:rsidRDefault="00653EF7" w:rsidP="00653EF7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</w:tcPr>
          <w:p w:rsidR="00653EF7" w:rsidRDefault="00653EF7" w:rsidP="0065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Durée estimée</w:t>
            </w:r>
          </w:p>
        </w:tc>
        <w:tc>
          <w:tcPr>
            <w:tcW w:w="1266" w:type="dxa"/>
          </w:tcPr>
          <w:p w:rsidR="00653EF7" w:rsidRDefault="00653EF7" w:rsidP="0065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Modalités</w:t>
            </w:r>
          </w:p>
        </w:tc>
        <w:tc>
          <w:tcPr>
            <w:tcW w:w="5963" w:type="dxa"/>
          </w:tcPr>
          <w:p w:rsidR="00653EF7" w:rsidRPr="00653EF7" w:rsidRDefault="00653EF7" w:rsidP="00653E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 w:rsidRPr="00653EF7">
              <w:rPr>
                <w:rFonts w:cs="Arial"/>
                <w:sz w:val="24"/>
              </w:rPr>
              <w:t>Activités à réaliser</w:t>
            </w:r>
          </w:p>
        </w:tc>
      </w:tr>
      <w:tr w:rsidR="00653EF7" w:rsidRPr="008A3571" w:rsidTr="00653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653EF7" w:rsidRPr="00653EF7" w:rsidRDefault="00653EF7" w:rsidP="00653EF7">
            <w:pPr>
              <w:jc w:val="both"/>
              <w:rPr>
                <w:rFonts w:cs="Arial"/>
                <w:highlight w:val="lightGray"/>
              </w:rPr>
            </w:pPr>
            <w:r w:rsidRPr="00653EF7">
              <w:rPr>
                <w:rFonts w:cs="Arial"/>
                <w:highlight w:val="lightGray"/>
              </w:rPr>
              <w:t>Temps 1</w:t>
            </w:r>
          </w:p>
          <w:p w:rsidR="00653EF7" w:rsidRDefault="00653EF7" w:rsidP="00653EF7">
            <w:pPr>
              <w:jc w:val="both"/>
              <w:rPr>
                <w:rFonts w:cs="Arial"/>
              </w:rPr>
            </w:pPr>
            <w:r w:rsidRPr="00653EF7">
              <w:rPr>
                <w:rFonts w:cs="Arial"/>
                <w:color w:val="000000" w:themeColor="text1"/>
                <w:highlight w:val="lightGray"/>
              </w:rPr>
              <w:t>3/03/2022 - 13h30 à 17h00</w:t>
            </w:r>
          </w:p>
        </w:tc>
        <w:tc>
          <w:tcPr>
            <w:tcW w:w="1134" w:type="dxa"/>
          </w:tcPr>
          <w:p w:rsidR="00653EF7" w:rsidRPr="00A93865" w:rsidRDefault="00653EF7" w:rsidP="00653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3h30</w:t>
            </w:r>
          </w:p>
        </w:tc>
        <w:tc>
          <w:tcPr>
            <w:tcW w:w="1266" w:type="dxa"/>
          </w:tcPr>
          <w:p w:rsidR="00653EF7" w:rsidRDefault="00653EF7" w:rsidP="00653E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proofErr w:type="gramStart"/>
            <w:r w:rsidRPr="00A93865">
              <w:rPr>
                <w:rFonts w:cs="Arial"/>
                <w:bCs/>
              </w:rPr>
              <w:t>à</w:t>
            </w:r>
            <w:proofErr w:type="gramEnd"/>
            <w:r w:rsidRPr="00A93865">
              <w:rPr>
                <w:rFonts w:cs="Arial"/>
                <w:bCs/>
              </w:rPr>
              <w:t xml:space="preserve"> distance</w:t>
            </w:r>
          </w:p>
          <w:p w:rsidR="00653EF7" w:rsidRPr="00A93865" w:rsidRDefault="00653EF7" w:rsidP="00653E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proofErr w:type="gramStart"/>
            <w:r>
              <w:rPr>
                <w:rFonts w:cs="Arial"/>
              </w:rPr>
              <w:t>a</w:t>
            </w:r>
            <w:r w:rsidRPr="00A93865">
              <w:rPr>
                <w:rFonts w:cs="Arial"/>
                <w:bCs/>
              </w:rPr>
              <w:t>synchrone</w:t>
            </w:r>
            <w:proofErr w:type="gramEnd"/>
            <w:r w:rsidRPr="00A93865">
              <w:rPr>
                <w:rFonts w:cs="Arial"/>
                <w:bCs/>
              </w:rPr>
              <w:t xml:space="preserve"> </w:t>
            </w:r>
          </w:p>
        </w:tc>
        <w:tc>
          <w:tcPr>
            <w:tcW w:w="5963" w:type="dxa"/>
          </w:tcPr>
          <w:p w:rsidR="00653EF7" w:rsidRPr="004309D4" w:rsidRDefault="00653EF7" w:rsidP="00653E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 w:rsidRPr="004309D4">
              <w:rPr>
                <w:rFonts w:cs="Arial"/>
                <w:b/>
                <w:sz w:val="24"/>
                <w:u w:val="single"/>
              </w:rPr>
              <w:t xml:space="preserve">Module </w:t>
            </w:r>
            <w:proofErr w:type="spellStart"/>
            <w:r w:rsidRPr="004309D4">
              <w:rPr>
                <w:rFonts w:cs="Arial"/>
                <w:b/>
                <w:sz w:val="24"/>
                <w:u w:val="single"/>
              </w:rPr>
              <w:t>Capform</w:t>
            </w:r>
            <w:proofErr w:type="spellEnd"/>
            <w:r w:rsidRPr="004309D4">
              <w:rPr>
                <w:rFonts w:cs="Arial"/>
                <w:sz w:val="24"/>
                <w:u w:val="single"/>
              </w:rPr>
              <w:t xml:space="preserve"> à suivre</w:t>
            </w:r>
            <w:r w:rsidRPr="004309D4">
              <w:rPr>
                <w:rFonts w:cs="Arial"/>
                <w:sz w:val="24"/>
              </w:rPr>
              <w:t xml:space="preserve"> : </w:t>
            </w:r>
          </w:p>
          <w:p w:rsidR="00653EF7" w:rsidRPr="004309D4" w:rsidRDefault="00653EF7" w:rsidP="00653EF7">
            <w:pPr>
              <w:ind w:left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proofErr w:type="gramStart"/>
            <w:r w:rsidRPr="004309D4">
              <w:rPr>
                <w:rFonts w:cs="Arial"/>
                <w:b/>
                <w:sz w:val="24"/>
              </w:rPr>
              <w:t>évaluer</w:t>
            </w:r>
            <w:proofErr w:type="gramEnd"/>
            <w:r w:rsidRPr="004309D4">
              <w:rPr>
                <w:rFonts w:cs="Arial"/>
                <w:b/>
                <w:sz w:val="24"/>
              </w:rPr>
              <w:t xml:space="preserve"> pour attester les acquis </w:t>
            </w:r>
          </w:p>
          <w:p w:rsidR="00653EF7" w:rsidRPr="004309D4" w:rsidRDefault="00653EF7" w:rsidP="00653E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</w:p>
          <w:p w:rsidR="00653EF7" w:rsidRPr="004309D4" w:rsidRDefault="00653EF7" w:rsidP="00653E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4"/>
              </w:rPr>
            </w:pPr>
            <w:r w:rsidRPr="004309D4">
              <w:rPr>
                <w:rFonts w:cs="Arial"/>
                <w:sz w:val="24"/>
              </w:rPr>
              <w:t xml:space="preserve">Ce module a une durée estimée par les concepteurs de 7h. </w:t>
            </w:r>
          </w:p>
          <w:p w:rsidR="00653EF7" w:rsidRPr="004309D4" w:rsidRDefault="004309D4" w:rsidP="00653E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</w:t>
            </w:r>
            <w:r w:rsidR="00653EF7" w:rsidRPr="004309D4">
              <w:rPr>
                <w:rFonts w:cs="Arial"/>
                <w:sz w:val="24"/>
              </w:rPr>
              <w:t>es 3h30 allouées seront suffisantes</w:t>
            </w:r>
            <w:r>
              <w:rPr>
                <w:rFonts w:cs="Arial"/>
                <w:sz w:val="24"/>
              </w:rPr>
              <w:t>.</w:t>
            </w:r>
          </w:p>
          <w:p w:rsidR="00653EF7" w:rsidRPr="004309D4" w:rsidRDefault="00653EF7" w:rsidP="00653EF7">
            <w:pPr>
              <w:pStyle w:val="Paragraphedelis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</w:p>
        </w:tc>
      </w:tr>
      <w:tr w:rsidR="00653EF7" w:rsidRPr="008A3571" w:rsidTr="00653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653EF7" w:rsidRDefault="00653EF7" w:rsidP="00653EF7">
            <w:pPr>
              <w:jc w:val="both"/>
              <w:rPr>
                <w:rFonts w:cs="Arial"/>
                <w:b w:val="0"/>
                <w:bCs w:val="0"/>
              </w:rPr>
            </w:pPr>
            <w:r w:rsidRPr="004309D4">
              <w:rPr>
                <w:rFonts w:cs="Arial"/>
                <w:highlight w:val="lightGray"/>
              </w:rPr>
              <w:t>Temps 2</w:t>
            </w:r>
          </w:p>
          <w:p w:rsidR="00653EF7" w:rsidRDefault="00653EF7" w:rsidP="00653EF7">
            <w:pPr>
              <w:jc w:val="both"/>
              <w:rPr>
                <w:rFonts w:cs="Arial"/>
                <w:b w:val="0"/>
                <w:bCs w:val="0"/>
                <w:color w:val="000000" w:themeColor="text1"/>
                <w:highlight w:val="lightGray"/>
              </w:rPr>
            </w:pPr>
            <w:r w:rsidRPr="004309D4">
              <w:rPr>
                <w:rFonts w:cs="Arial"/>
                <w:color w:val="000000" w:themeColor="text1"/>
                <w:highlight w:val="lightGray"/>
              </w:rPr>
              <w:t>4/03/2022 – 9h00 à 12h30</w:t>
            </w:r>
          </w:p>
          <w:p w:rsidR="00A00CC5" w:rsidRDefault="00A00CC5" w:rsidP="00653EF7">
            <w:pPr>
              <w:jc w:val="both"/>
              <w:rPr>
                <w:rFonts w:cs="Arial"/>
                <w:b w:val="0"/>
                <w:bCs w:val="0"/>
              </w:rPr>
            </w:pPr>
          </w:p>
          <w:p w:rsidR="00A00CC5" w:rsidRDefault="00A00CC5" w:rsidP="00653EF7">
            <w:pPr>
              <w:jc w:val="both"/>
              <w:rPr>
                <w:rFonts w:cs="Arial"/>
                <w:b w:val="0"/>
                <w:bCs w:val="0"/>
              </w:rPr>
            </w:pPr>
          </w:p>
          <w:p w:rsidR="00A00CC5" w:rsidRDefault="00A00CC5" w:rsidP="00653EF7">
            <w:pPr>
              <w:jc w:val="both"/>
              <w:rPr>
                <w:rFonts w:cs="Arial"/>
                <w:b w:val="0"/>
                <w:bCs w:val="0"/>
              </w:rPr>
            </w:pPr>
          </w:p>
          <w:p w:rsidR="00A00CC5" w:rsidRDefault="00A00CC5" w:rsidP="00653EF7">
            <w:pPr>
              <w:jc w:val="both"/>
              <w:rPr>
                <w:rFonts w:cs="Arial"/>
                <w:b w:val="0"/>
                <w:bCs w:val="0"/>
              </w:rPr>
            </w:pPr>
          </w:p>
          <w:p w:rsidR="00A00CC5" w:rsidRDefault="00A00CC5" w:rsidP="00653EF7">
            <w:pPr>
              <w:jc w:val="both"/>
              <w:rPr>
                <w:rFonts w:cs="Arial"/>
                <w:b w:val="0"/>
                <w:bCs w:val="0"/>
              </w:rPr>
            </w:pPr>
          </w:p>
          <w:p w:rsidR="00A00CC5" w:rsidRDefault="00A00CC5" w:rsidP="00653EF7">
            <w:pPr>
              <w:jc w:val="both"/>
              <w:rPr>
                <w:rFonts w:cs="Arial"/>
              </w:rPr>
            </w:pPr>
            <w:r>
              <w:rPr>
                <w:rFonts w:cs="Arial"/>
                <w:b w:val="0"/>
                <w:bCs w:val="0"/>
              </w:rPr>
              <w:t>De 11h45 à 12h30</w:t>
            </w:r>
          </w:p>
        </w:tc>
        <w:tc>
          <w:tcPr>
            <w:tcW w:w="1134" w:type="dxa"/>
          </w:tcPr>
          <w:p w:rsidR="00653EF7" w:rsidRPr="00A93865" w:rsidRDefault="004309D4" w:rsidP="00653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  <w:r w:rsidR="00653EF7" w:rsidRPr="00583AA4">
              <w:rPr>
                <w:rFonts w:cs="Arial"/>
                <w:bCs/>
              </w:rPr>
              <w:t>h30</w:t>
            </w:r>
          </w:p>
        </w:tc>
        <w:tc>
          <w:tcPr>
            <w:tcW w:w="1266" w:type="dxa"/>
          </w:tcPr>
          <w:p w:rsidR="00653EF7" w:rsidRDefault="00653EF7" w:rsidP="0065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</w:rPr>
            </w:pPr>
            <w:proofErr w:type="gramStart"/>
            <w:r w:rsidRPr="00583AA4">
              <w:rPr>
                <w:rFonts w:cs="Arial"/>
                <w:bCs/>
              </w:rPr>
              <w:t>à</w:t>
            </w:r>
            <w:proofErr w:type="gramEnd"/>
            <w:r w:rsidRPr="00583AA4">
              <w:rPr>
                <w:rFonts w:cs="Arial"/>
                <w:bCs/>
              </w:rPr>
              <w:t xml:space="preserve"> distance</w:t>
            </w:r>
          </w:p>
          <w:p w:rsidR="00A00CC5" w:rsidRDefault="00653EF7" w:rsidP="0065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18"/>
              </w:rPr>
            </w:pPr>
            <w:r w:rsidRPr="004836F6">
              <w:rPr>
                <w:rFonts w:cs="Arial"/>
                <w:bCs/>
                <w:sz w:val="18"/>
              </w:rPr>
              <w:t xml:space="preserve">Asynchrone </w:t>
            </w:r>
          </w:p>
          <w:p w:rsidR="00A00CC5" w:rsidRDefault="00A00CC5" w:rsidP="0065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18"/>
              </w:rPr>
            </w:pPr>
          </w:p>
          <w:p w:rsidR="00A00CC5" w:rsidRDefault="00A00CC5" w:rsidP="0065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18"/>
              </w:rPr>
            </w:pPr>
          </w:p>
          <w:p w:rsidR="00A00CC5" w:rsidRDefault="00A00CC5" w:rsidP="0065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18"/>
              </w:rPr>
            </w:pPr>
          </w:p>
          <w:p w:rsidR="00A00CC5" w:rsidRPr="004836F6" w:rsidRDefault="00A00CC5" w:rsidP="00A00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18"/>
              </w:rPr>
            </w:pPr>
            <w:proofErr w:type="gramStart"/>
            <w:r w:rsidRPr="004836F6">
              <w:rPr>
                <w:rFonts w:cs="Arial"/>
                <w:bCs/>
                <w:sz w:val="18"/>
              </w:rPr>
              <w:t>et</w:t>
            </w:r>
            <w:proofErr w:type="gramEnd"/>
            <w:r>
              <w:rPr>
                <w:rFonts w:cs="Arial"/>
                <w:bCs/>
                <w:sz w:val="18"/>
              </w:rPr>
              <w:t>/ou</w:t>
            </w:r>
          </w:p>
          <w:p w:rsidR="00A00CC5" w:rsidRDefault="00A00CC5" w:rsidP="0065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18"/>
              </w:rPr>
            </w:pPr>
          </w:p>
          <w:p w:rsidR="00A00CC5" w:rsidRDefault="00A00CC5" w:rsidP="0065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18"/>
              </w:rPr>
            </w:pPr>
          </w:p>
          <w:p w:rsidR="00A00CC5" w:rsidRDefault="00A00CC5" w:rsidP="0065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18"/>
              </w:rPr>
            </w:pPr>
          </w:p>
          <w:p w:rsidR="00A00CC5" w:rsidRDefault="00A00CC5" w:rsidP="0065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18"/>
              </w:rPr>
            </w:pPr>
          </w:p>
          <w:p w:rsidR="00653EF7" w:rsidRPr="004836F6" w:rsidRDefault="00653EF7" w:rsidP="0065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18"/>
              </w:rPr>
            </w:pPr>
            <w:r w:rsidRPr="004836F6">
              <w:rPr>
                <w:rFonts w:cs="Arial"/>
                <w:bCs/>
                <w:sz w:val="18"/>
              </w:rPr>
              <w:t>Synchrone </w:t>
            </w:r>
          </w:p>
          <w:p w:rsidR="00653EF7" w:rsidRPr="00A93865" w:rsidRDefault="00A00CC5" w:rsidP="0065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A00CC5">
              <w:rPr>
                <w:rFonts w:cs="Arial"/>
                <w:bCs/>
              </w:rPr>
              <w:t xml:space="preserve">Classe </w:t>
            </w:r>
            <w:r w:rsidR="00653EF7" w:rsidRPr="00A00CC5">
              <w:rPr>
                <w:rFonts w:cs="Arial"/>
                <w:bCs/>
              </w:rPr>
              <w:t>virtuelle</w:t>
            </w:r>
            <w:r>
              <w:rPr>
                <w:rFonts w:cs="Arial"/>
                <w:bCs/>
              </w:rPr>
              <w:t xml:space="preserve"> (CV)</w:t>
            </w:r>
          </w:p>
        </w:tc>
        <w:tc>
          <w:tcPr>
            <w:tcW w:w="5963" w:type="dxa"/>
          </w:tcPr>
          <w:p w:rsidR="00653EF7" w:rsidRPr="004309D4" w:rsidRDefault="00653EF7" w:rsidP="00653EF7">
            <w:pPr>
              <w:pStyle w:val="Paragraphedeliste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Cs w:val="22"/>
              </w:rPr>
            </w:pPr>
            <w:r w:rsidRPr="004309D4">
              <w:rPr>
                <w:rFonts w:asciiTheme="minorHAnsi" w:hAnsiTheme="minorHAnsi" w:cstheme="minorHAnsi"/>
                <w:szCs w:val="24"/>
              </w:rPr>
              <w:t>Construire une carte conceptuelle</w:t>
            </w:r>
            <w:r w:rsidR="004309D4" w:rsidRPr="004309D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1622CA">
              <w:rPr>
                <w:rFonts w:asciiTheme="minorHAnsi" w:hAnsiTheme="minorHAnsi" w:cstheme="minorHAnsi"/>
                <w:szCs w:val="24"/>
              </w:rPr>
              <w:t>puis l’</w:t>
            </w:r>
            <w:r w:rsidR="004309D4" w:rsidRPr="004309D4">
              <w:rPr>
                <w:rFonts w:asciiTheme="minorHAnsi" w:hAnsiTheme="minorHAnsi" w:cstheme="minorHAnsi"/>
                <w:szCs w:val="24"/>
              </w:rPr>
              <w:t>envoyer par mèl à la formatrice</w:t>
            </w:r>
          </w:p>
          <w:p w:rsidR="00653EF7" w:rsidRPr="00B93B24" w:rsidRDefault="004309D4" w:rsidP="00B93B24">
            <w:pPr>
              <w:pStyle w:val="Paragraphedeliste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Cs w:val="22"/>
              </w:rPr>
            </w:pPr>
            <w:r w:rsidRPr="004309D4">
              <w:rPr>
                <w:rFonts w:asciiTheme="minorHAnsi" w:hAnsiTheme="minorHAnsi" w:cs="Arial"/>
                <w:bCs/>
                <w:szCs w:val="22"/>
              </w:rPr>
              <w:t xml:space="preserve">Consulter un </w:t>
            </w:r>
            <w:proofErr w:type="spellStart"/>
            <w:r w:rsidRPr="004309D4">
              <w:rPr>
                <w:rFonts w:asciiTheme="minorHAnsi" w:hAnsiTheme="minorHAnsi" w:cs="Arial"/>
                <w:bCs/>
                <w:szCs w:val="22"/>
              </w:rPr>
              <w:t>ppt</w:t>
            </w:r>
            <w:proofErr w:type="spellEnd"/>
            <w:r w:rsidRPr="004309D4">
              <w:rPr>
                <w:rFonts w:asciiTheme="minorHAnsi" w:hAnsiTheme="minorHAnsi" w:cs="Arial"/>
                <w:bCs/>
                <w:szCs w:val="22"/>
              </w:rPr>
              <w:t xml:space="preserve"> sur le panorama général de l’évaluation</w:t>
            </w:r>
            <w:r w:rsidR="00B93B24">
              <w:rPr>
                <w:rFonts w:asciiTheme="minorHAnsi" w:hAnsiTheme="minorHAnsi" w:cs="Arial"/>
                <w:bCs/>
                <w:szCs w:val="22"/>
              </w:rPr>
              <w:t xml:space="preserve"> </w:t>
            </w:r>
            <w:r w:rsidR="00B93B24">
              <w:rPr>
                <w:rFonts w:asciiTheme="minorHAnsi" w:hAnsiTheme="minorHAnsi" w:cs="Arial"/>
                <w:bCs/>
                <w:szCs w:val="22"/>
              </w:rPr>
              <w:t>(4_Evaluation_panorama_2022)</w:t>
            </w:r>
            <w:bookmarkStart w:id="0" w:name="_GoBack"/>
            <w:bookmarkEnd w:id="0"/>
          </w:p>
          <w:p w:rsidR="004309D4" w:rsidRDefault="004309D4" w:rsidP="00653EF7">
            <w:pPr>
              <w:pStyle w:val="Paragraphedeliste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Cs w:val="22"/>
              </w:rPr>
            </w:pPr>
            <w:r>
              <w:rPr>
                <w:rFonts w:asciiTheme="minorHAnsi" w:hAnsiTheme="minorHAnsi" w:cs="Arial"/>
                <w:bCs/>
                <w:szCs w:val="22"/>
              </w:rPr>
              <w:t>D’autres consultations documentaires sont proposées, mais facultatives</w:t>
            </w:r>
          </w:p>
          <w:p w:rsidR="00A00CC5" w:rsidRPr="00A00CC5" w:rsidRDefault="00A00CC5" w:rsidP="00A00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4"/>
              </w:rPr>
            </w:pPr>
          </w:p>
          <w:p w:rsidR="00A00CC5" w:rsidRPr="00A00CC5" w:rsidRDefault="00A00CC5" w:rsidP="00A00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A00CC5">
              <w:rPr>
                <w:rFonts w:cs="Arial"/>
                <w:bCs/>
                <w:sz w:val="24"/>
              </w:rPr>
              <w:t>Si vous avez des questions, des difficultés dans l’élaboration de la carte conceptuelle notamment, vous pouvez venir poser vos questions lors de cette classe virtuelle ouverte à cette fin</w:t>
            </w:r>
            <w:r>
              <w:rPr>
                <w:rFonts w:cs="Arial"/>
                <w:bCs/>
                <w:sz w:val="24"/>
              </w:rPr>
              <w:t>. Précisons que la participation à cette CV n’est pas obligatoire.</w:t>
            </w:r>
          </w:p>
        </w:tc>
      </w:tr>
    </w:tbl>
    <w:p w:rsidR="008A725A" w:rsidRPr="008A725A" w:rsidRDefault="008A725A" w:rsidP="005D4A47">
      <w:pPr>
        <w:jc w:val="both"/>
        <w:rPr>
          <w:rFonts w:cstheme="minorHAnsi"/>
          <w:sz w:val="24"/>
          <w:szCs w:val="24"/>
        </w:rPr>
      </w:pPr>
    </w:p>
    <w:p w:rsidR="008A725A" w:rsidRPr="004309D4" w:rsidRDefault="009761CF" w:rsidP="005D4A47">
      <w:pPr>
        <w:jc w:val="both"/>
        <w:rPr>
          <w:rStyle w:val="CitationintenseCar"/>
          <w:rFonts w:cs="Arial"/>
          <w:color w:val="4F81BD" w:themeColor="accent1"/>
          <w:sz w:val="24"/>
          <w:szCs w:val="24"/>
          <w:u w:val="single"/>
        </w:rPr>
      </w:pPr>
      <w:r w:rsidRPr="004309D4">
        <w:rPr>
          <w:rStyle w:val="CitationintenseCar"/>
          <w:rFonts w:cs="Arial"/>
          <w:color w:val="4F81BD" w:themeColor="accent1"/>
          <w:sz w:val="24"/>
          <w:szCs w:val="24"/>
          <w:u w:val="single"/>
        </w:rPr>
        <w:t xml:space="preserve">Pour </w:t>
      </w:r>
      <w:r w:rsidR="00653EF7" w:rsidRPr="004309D4">
        <w:rPr>
          <w:rStyle w:val="CitationintenseCar"/>
          <w:rFonts w:cs="Arial"/>
          <w:color w:val="4F81BD" w:themeColor="accent1"/>
          <w:sz w:val="24"/>
          <w:szCs w:val="24"/>
          <w:u w:val="single"/>
        </w:rPr>
        <w:t>construire une carte conceptuelle</w:t>
      </w:r>
      <w:r w:rsidRPr="004309D4">
        <w:rPr>
          <w:rStyle w:val="CitationintenseCar"/>
          <w:rFonts w:cs="Arial"/>
          <w:color w:val="4F81BD" w:themeColor="accent1"/>
          <w:sz w:val="24"/>
          <w:szCs w:val="24"/>
          <w:u w:val="single"/>
        </w:rPr>
        <w:t>, vous pouvez suivre le chemin suivant :</w:t>
      </w:r>
    </w:p>
    <w:p w:rsidR="005D4A47" w:rsidRPr="004309D4" w:rsidRDefault="005D4A47" w:rsidP="005D4A4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4309D4">
        <w:rPr>
          <w:rFonts w:asciiTheme="minorHAnsi" w:hAnsiTheme="minorHAnsi" w:cstheme="minorHAnsi"/>
          <w:b/>
          <w:bCs/>
        </w:rPr>
        <w:t xml:space="preserve">Télécharger </w:t>
      </w:r>
      <w:r w:rsidR="00E65929" w:rsidRPr="004309D4">
        <w:rPr>
          <w:rFonts w:asciiTheme="minorHAnsi" w:hAnsiTheme="minorHAnsi" w:cstheme="minorHAnsi"/>
          <w:b/>
          <w:bCs/>
        </w:rPr>
        <w:t xml:space="preserve">et installer le logiciel </w:t>
      </w:r>
      <w:proofErr w:type="spellStart"/>
      <w:r w:rsidR="00E65929" w:rsidRPr="004309D4">
        <w:rPr>
          <w:rFonts w:asciiTheme="minorHAnsi" w:hAnsiTheme="minorHAnsi" w:cstheme="minorHAnsi"/>
          <w:b/>
          <w:bCs/>
        </w:rPr>
        <w:t>cmaptools</w:t>
      </w:r>
      <w:proofErr w:type="spellEnd"/>
      <w:r w:rsidR="00E65929" w:rsidRPr="004309D4">
        <w:rPr>
          <w:rFonts w:asciiTheme="minorHAnsi" w:hAnsiTheme="minorHAnsi" w:cstheme="minorHAnsi"/>
          <w:b/>
          <w:bCs/>
        </w:rPr>
        <w:t xml:space="preserve"> </w:t>
      </w:r>
      <w:r w:rsidR="00E65929" w:rsidRPr="004309D4">
        <w:rPr>
          <w:rFonts w:asciiTheme="minorHAnsi" w:hAnsiTheme="minorHAnsi" w:cstheme="minorHAnsi"/>
          <w:bCs/>
        </w:rPr>
        <w:t>(gratuit)</w:t>
      </w:r>
      <w:r w:rsidR="00E65929" w:rsidRPr="004309D4">
        <w:rPr>
          <w:rFonts w:asciiTheme="minorHAnsi" w:hAnsiTheme="minorHAnsi" w:cstheme="minorHAnsi"/>
        </w:rPr>
        <w:t xml:space="preserve">. </w:t>
      </w:r>
    </w:p>
    <w:p w:rsidR="00E65929" w:rsidRPr="004309D4" w:rsidRDefault="005D4A47" w:rsidP="005D4A47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4309D4">
        <w:rPr>
          <w:rFonts w:asciiTheme="minorHAnsi" w:hAnsiTheme="minorHAnsi" w:cstheme="minorHAnsi"/>
        </w:rPr>
        <w:t xml:space="preserve">Vous pouvez vous aider du </w:t>
      </w:r>
      <w:r w:rsidRPr="004309D4">
        <w:rPr>
          <w:rFonts w:asciiTheme="minorHAnsi" w:hAnsiTheme="minorHAnsi" w:cstheme="minorHAnsi"/>
          <w:b/>
          <w:bCs/>
        </w:rPr>
        <w:t>tutoriel .</w:t>
      </w:r>
      <w:proofErr w:type="spellStart"/>
      <w:r w:rsidRPr="004309D4">
        <w:rPr>
          <w:rFonts w:asciiTheme="minorHAnsi" w:hAnsiTheme="minorHAnsi" w:cstheme="minorHAnsi"/>
          <w:b/>
          <w:bCs/>
        </w:rPr>
        <w:t>pdf</w:t>
      </w:r>
      <w:proofErr w:type="spellEnd"/>
      <w:r w:rsidRPr="004309D4">
        <w:rPr>
          <w:rFonts w:asciiTheme="minorHAnsi" w:hAnsiTheme="minorHAnsi" w:cstheme="minorHAnsi"/>
          <w:b/>
          <w:bCs/>
        </w:rPr>
        <w:t xml:space="preserve"> </w:t>
      </w:r>
      <w:r w:rsidRPr="004309D4">
        <w:rPr>
          <w:rFonts w:asciiTheme="minorHAnsi" w:hAnsiTheme="minorHAnsi" w:cstheme="minorHAnsi"/>
        </w:rPr>
        <w:t>reçu par mèl (tutorielCMAP_STOLWIJK.pdf),</w:t>
      </w:r>
    </w:p>
    <w:p w:rsidR="00E65929" w:rsidRPr="004309D4" w:rsidRDefault="00E65929" w:rsidP="005D4A47">
      <w:pPr>
        <w:pStyle w:val="Default"/>
        <w:jc w:val="both"/>
        <w:rPr>
          <w:rFonts w:asciiTheme="minorHAnsi" w:hAnsiTheme="minorHAnsi" w:cstheme="minorHAnsi"/>
          <w:i/>
          <w:iCs/>
        </w:rPr>
      </w:pPr>
    </w:p>
    <w:p w:rsidR="00E65929" w:rsidRPr="004309D4" w:rsidRDefault="00E65929" w:rsidP="005D4A47">
      <w:pPr>
        <w:pStyle w:val="Default"/>
        <w:jc w:val="both"/>
        <w:rPr>
          <w:rFonts w:asciiTheme="minorHAnsi" w:hAnsiTheme="minorHAnsi" w:cstheme="minorHAnsi"/>
          <w:i/>
          <w:iCs/>
        </w:rPr>
      </w:pPr>
      <w:r w:rsidRPr="004309D4">
        <w:rPr>
          <w:rFonts w:asciiTheme="minorHAnsi" w:hAnsiTheme="minorHAnsi" w:cstheme="minorHAnsi"/>
          <w:i/>
          <w:iCs/>
        </w:rPr>
        <w:t>Note 1 : si vous l’avez accès à un outil équivalent, vous êtes libre d’utiliser l’outil que vous ma</w:t>
      </w:r>
      <w:r w:rsidR="005D4A47" w:rsidRPr="004309D4">
        <w:rPr>
          <w:rFonts w:asciiTheme="minorHAnsi" w:hAnsiTheme="minorHAnsi" w:cstheme="minorHAnsi"/>
          <w:i/>
          <w:iCs/>
        </w:rPr>
        <w:t>î</w:t>
      </w:r>
      <w:r w:rsidRPr="004309D4">
        <w:rPr>
          <w:rFonts w:asciiTheme="minorHAnsi" w:hAnsiTheme="minorHAnsi" w:cstheme="minorHAnsi"/>
          <w:i/>
          <w:iCs/>
        </w:rPr>
        <w:t xml:space="preserve">trisez. Dans le cas contraire, nous vous recommandons l’utilisation de </w:t>
      </w:r>
      <w:proofErr w:type="spellStart"/>
      <w:r w:rsidRPr="004309D4">
        <w:rPr>
          <w:rFonts w:asciiTheme="minorHAnsi" w:hAnsiTheme="minorHAnsi" w:cstheme="minorHAnsi"/>
          <w:i/>
          <w:iCs/>
        </w:rPr>
        <w:t>cmaptools</w:t>
      </w:r>
      <w:proofErr w:type="spellEnd"/>
      <w:r w:rsidRPr="004309D4">
        <w:rPr>
          <w:rFonts w:asciiTheme="minorHAnsi" w:hAnsiTheme="minorHAnsi" w:cstheme="minorHAnsi"/>
          <w:i/>
          <w:iCs/>
        </w:rPr>
        <w:t xml:space="preserve">. </w:t>
      </w:r>
    </w:p>
    <w:p w:rsidR="00E65929" w:rsidRPr="004309D4" w:rsidRDefault="00E65929" w:rsidP="005D4A47">
      <w:pPr>
        <w:pStyle w:val="Default"/>
        <w:jc w:val="both"/>
        <w:rPr>
          <w:rFonts w:asciiTheme="minorHAnsi" w:hAnsiTheme="minorHAnsi" w:cstheme="minorHAnsi"/>
        </w:rPr>
      </w:pPr>
      <w:r w:rsidRPr="004309D4">
        <w:rPr>
          <w:rFonts w:asciiTheme="minorHAnsi" w:hAnsiTheme="minorHAnsi" w:cstheme="minorHAnsi"/>
          <w:i/>
          <w:iCs/>
        </w:rPr>
        <w:t xml:space="preserve">Note 2 : </w:t>
      </w:r>
      <w:r w:rsidRPr="00A00CC5">
        <w:rPr>
          <w:rFonts w:asciiTheme="minorHAnsi" w:hAnsiTheme="minorHAnsi" w:cstheme="minorHAnsi"/>
          <w:b/>
          <w:i/>
          <w:iCs/>
        </w:rPr>
        <w:t>si vous ne parveniez pas à télécharger le logiciel, réalisez votre carte conceptuelle à la main, scannez-la ou photographiez-la puis envoyez-la par mèl</w:t>
      </w:r>
      <w:r w:rsidRPr="004309D4">
        <w:rPr>
          <w:rFonts w:asciiTheme="minorHAnsi" w:hAnsiTheme="minorHAnsi" w:cstheme="minorHAnsi"/>
          <w:i/>
          <w:iCs/>
        </w:rPr>
        <w:t xml:space="preserve">. </w:t>
      </w:r>
    </w:p>
    <w:p w:rsidR="00E65929" w:rsidRPr="001622CA" w:rsidRDefault="00E65929" w:rsidP="005D4A47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:rsidR="00E65929" w:rsidRPr="001622CA" w:rsidRDefault="00E65929" w:rsidP="005D4A47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1622CA">
        <w:rPr>
          <w:rFonts w:asciiTheme="minorHAnsi" w:hAnsiTheme="minorHAnsi" w:cstheme="minorHAnsi"/>
          <w:b/>
          <w:bCs/>
          <w:color w:val="auto"/>
        </w:rPr>
        <w:t xml:space="preserve">Télécharger et consulter la vidéo </w:t>
      </w:r>
      <w:r w:rsidRPr="001622CA">
        <w:rPr>
          <w:rFonts w:asciiTheme="minorHAnsi" w:hAnsiTheme="minorHAnsi" w:cstheme="minorHAnsi"/>
          <w:b/>
          <w:color w:val="auto"/>
        </w:rPr>
        <w:t>d’aide à la construction de carte conceptuelle</w:t>
      </w:r>
      <w:r w:rsidRPr="001622CA">
        <w:rPr>
          <w:rFonts w:asciiTheme="minorHAnsi" w:hAnsiTheme="minorHAnsi" w:cstheme="minorHAnsi"/>
          <w:color w:val="auto"/>
        </w:rPr>
        <w:t xml:space="preserve"> avec </w:t>
      </w:r>
      <w:proofErr w:type="spellStart"/>
      <w:r w:rsidRPr="001622CA">
        <w:rPr>
          <w:rFonts w:asciiTheme="minorHAnsi" w:hAnsiTheme="minorHAnsi" w:cstheme="minorHAnsi"/>
          <w:color w:val="auto"/>
        </w:rPr>
        <w:t>cmaptools</w:t>
      </w:r>
      <w:proofErr w:type="spellEnd"/>
      <w:r w:rsidRPr="001622CA">
        <w:rPr>
          <w:rFonts w:asciiTheme="minorHAnsi" w:hAnsiTheme="minorHAnsi" w:cstheme="minorHAnsi"/>
          <w:color w:val="auto"/>
        </w:rPr>
        <w:t xml:space="preserve"> : </w:t>
      </w:r>
      <w:hyperlink r:id="rId7" w:history="1">
        <w:r w:rsidR="001622CA" w:rsidRPr="000A4024">
          <w:rPr>
            <w:rStyle w:val="Lienhypertexte"/>
            <w:rFonts w:asciiTheme="minorHAnsi" w:hAnsiTheme="minorHAnsi" w:cstheme="minorHAnsi"/>
          </w:rPr>
          <w:t>https://drive.google.com/file/d/1d_A-vliq9tlxkCxCEmxH5q2sE7JiMJkO/view?usp=sharing</w:t>
        </w:r>
      </w:hyperlink>
      <w:r w:rsidR="001622CA">
        <w:rPr>
          <w:rFonts w:asciiTheme="minorHAnsi" w:hAnsiTheme="minorHAnsi" w:cstheme="minorHAnsi"/>
          <w:color w:val="auto"/>
        </w:rPr>
        <w:t xml:space="preserve"> </w:t>
      </w:r>
    </w:p>
    <w:p w:rsidR="00E65929" w:rsidRPr="004309D4" w:rsidRDefault="00E65929" w:rsidP="00E65929">
      <w:pPr>
        <w:pStyle w:val="Default"/>
        <w:rPr>
          <w:rFonts w:asciiTheme="minorHAnsi" w:hAnsiTheme="minorHAnsi" w:cstheme="minorHAnsi"/>
        </w:rPr>
      </w:pPr>
    </w:p>
    <w:p w:rsidR="008A725A" w:rsidRPr="004309D4" w:rsidRDefault="004309D4" w:rsidP="004309D4">
      <w:pPr>
        <w:jc w:val="both"/>
        <w:rPr>
          <w:rFonts w:cstheme="minorHAnsi"/>
          <w:sz w:val="24"/>
          <w:szCs w:val="24"/>
        </w:rPr>
      </w:pPr>
      <w:r w:rsidRPr="004309D4">
        <w:rPr>
          <w:rFonts w:cstheme="minorHAnsi"/>
          <w:b/>
          <w:sz w:val="24"/>
          <w:szCs w:val="24"/>
        </w:rPr>
        <w:t>Vous voilà alors outillés pour c</w:t>
      </w:r>
      <w:r w:rsidR="008A725A" w:rsidRPr="004309D4">
        <w:rPr>
          <w:rFonts w:cstheme="minorHAnsi"/>
          <w:b/>
          <w:sz w:val="24"/>
          <w:szCs w:val="24"/>
        </w:rPr>
        <w:t xml:space="preserve">onstruire </w:t>
      </w:r>
      <w:r w:rsidR="00A96089" w:rsidRPr="004309D4">
        <w:rPr>
          <w:rFonts w:cstheme="minorHAnsi"/>
          <w:b/>
          <w:sz w:val="24"/>
          <w:szCs w:val="24"/>
        </w:rPr>
        <w:t>une</w:t>
      </w:r>
      <w:r w:rsidR="008A725A" w:rsidRPr="004309D4">
        <w:rPr>
          <w:rFonts w:cstheme="minorHAnsi"/>
          <w:b/>
          <w:sz w:val="24"/>
          <w:szCs w:val="24"/>
        </w:rPr>
        <w:t xml:space="preserve"> carte conceptuelle</w:t>
      </w:r>
      <w:r w:rsidR="008A725A" w:rsidRPr="004309D4">
        <w:rPr>
          <w:rFonts w:cstheme="minorHAnsi"/>
          <w:sz w:val="24"/>
          <w:szCs w:val="24"/>
        </w:rPr>
        <w:t xml:space="preserve"> </w:t>
      </w:r>
      <w:r w:rsidRPr="004309D4">
        <w:rPr>
          <w:rFonts w:cstheme="minorHAnsi"/>
          <w:sz w:val="24"/>
          <w:szCs w:val="24"/>
        </w:rPr>
        <w:t>puis</w:t>
      </w:r>
      <w:r w:rsidR="008A725A" w:rsidRPr="004309D4">
        <w:rPr>
          <w:rFonts w:cstheme="minorHAnsi"/>
          <w:sz w:val="24"/>
          <w:szCs w:val="24"/>
        </w:rPr>
        <w:t xml:space="preserve"> </w:t>
      </w:r>
      <w:r w:rsidR="001622CA">
        <w:rPr>
          <w:rFonts w:cstheme="minorHAnsi"/>
          <w:sz w:val="24"/>
          <w:szCs w:val="24"/>
        </w:rPr>
        <w:t xml:space="preserve">vous devez </w:t>
      </w:r>
      <w:r w:rsidR="008A725A" w:rsidRPr="004309D4">
        <w:rPr>
          <w:rFonts w:cstheme="minorHAnsi"/>
          <w:b/>
          <w:sz w:val="24"/>
          <w:szCs w:val="24"/>
        </w:rPr>
        <w:t>l’envoyer par m</w:t>
      </w:r>
      <w:r w:rsidR="00C43B41" w:rsidRPr="004309D4">
        <w:rPr>
          <w:rFonts w:cstheme="minorHAnsi"/>
          <w:b/>
          <w:sz w:val="24"/>
          <w:szCs w:val="24"/>
        </w:rPr>
        <w:t>è</w:t>
      </w:r>
      <w:r w:rsidR="008A725A" w:rsidRPr="004309D4">
        <w:rPr>
          <w:rFonts w:cstheme="minorHAnsi"/>
          <w:b/>
          <w:sz w:val="24"/>
          <w:szCs w:val="24"/>
        </w:rPr>
        <w:t xml:space="preserve">l </w:t>
      </w:r>
      <w:r w:rsidR="00C43B41" w:rsidRPr="004309D4">
        <w:rPr>
          <w:rFonts w:cstheme="minorHAnsi"/>
          <w:b/>
          <w:sz w:val="24"/>
          <w:szCs w:val="24"/>
        </w:rPr>
        <w:t>à</w:t>
      </w:r>
      <w:r w:rsidR="008A725A" w:rsidRPr="004309D4">
        <w:rPr>
          <w:rFonts w:cstheme="minorHAnsi"/>
          <w:sz w:val="24"/>
          <w:szCs w:val="24"/>
        </w:rPr>
        <w:t xml:space="preserve"> </w:t>
      </w:r>
      <w:hyperlink r:id="rId8" w:history="1">
        <w:r w:rsidR="008A725A" w:rsidRPr="004309D4">
          <w:rPr>
            <w:rStyle w:val="Lienhypertexte"/>
            <w:rFonts w:cstheme="minorHAnsi"/>
            <w:sz w:val="24"/>
            <w:szCs w:val="24"/>
          </w:rPr>
          <w:t>gaelle.tanguy1@ac-versailles.fr</w:t>
        </w:r>
      </w:hyperlink>
      <w:r w:rsidR="008A725A" w:rsidRPr="004309D4">
        <w:rPr>
          <w:rFonts w:cstheme="minorHAnsi"/>
          <w:sz w:val="24"/>
          <w:szCs w:val="24"/>
        </w:rPr>
        <w:t xml:space="preserve"> </w:t>
      </w:r>
      <w:r w:rsidR="008A725A" w:rsidRPr="004309D4">
        <w:rPr>
          <w:rFonts w:cstheme="minorHAnsi"/>
          <w:b/>
          <w:sz w:val="24"/>
          <w:szCs w:val="24"/>
        </w:rPr>
        <w:t>pour le</w:t>
      </w:r>
      <w:r w:rsidR="009B75A1" w:rsidRPr="004309D4">
        <w:rPr>
          <w:rFonts w:cstheme="minorHAnsi"/>
          <w:b/>
          <w:sz w:val="24"/>
          <w:szCs w:val="24"/>
        </w:rPr>
        <w:t xml:space="preserve"> </w:t>
      </w:r>
      <w:r w:rsidR="00C43B41" w:rsidRPr="004309D4">
        <w:rPr>
          <w:rFonts w:cstheme="minorHAnsi"/>
          <w:b/>
          <w:sz w:val="24"/>
          <w:szCs w:val="24"/>
        </w:rPr>
        <w:t>4 mars 2022, 16h</w:t>
      </w:r>
      <w:r w:rsidR="009B75A1" w:rsidRPr="004309D4">
        <w:rPr>
          <w:rFonts w:cstheme="minorHAnsi"/>
          <w:sz w:val="24"/>
          <w:szCs w:val="24"/>
        </w:rPr>
        <w:t>.</w:t>
      </w:r>
    </w:p>
    <w:p w:rsidR="008A725A" w:rsidRPr="00E65929" w:rsidRDefault="008A725A" w:rsidP="00A463F7">
      <w:pPr>
        <w:spacing w:before="240"/>
        <w:jc w:val="both"/>
        <w:rPr>
          <w:rFonts w:cstheme="minorHAnsi"/>
          <w:sz w:val="24"/>
          <w:szCs w:val="24"/>
        </w:rPr>
      </w:pPr>
      <w:r w:rsidRPr="00E65929">
        <w:rPr>
          <w:rFonts w:cstheme="minorHAnsi"/>
          <w:sz w:val="24"/>
          <w:szCs w:val="24"/>
        </w:rPr>
        <w:t>Cette carte conceptuelle aura pour concept central</w:t>
      </w:r>
      <w:r w:rsidR="009B75A1" w:rsidRPr="00E65929">
        <w:rPr>
          <w:rFonts w:cstheme="minorHAnsi"/>
          <w:sz w:val="24"/>
          <w:szCs w:val="24"/>
        </w:rPr>
        <w:t xml:space="preserve"> ou concept de </w:t>
      </w:r>
      <w:proofErr w:type="spellStart"/>
      <w:r w:rsidR="009B75A1" w:rsidRPr="00E65929">
        <w:rPr>
          <w:rFonts w:cstheme="minorHAnsi"/>
          <w:sz w:val="24"/>
          <w:szCs w:val="24"/>
        </w:rPr>
        <w:t>superordination</w:t>
      </w:r>
      <w:proofErr w:type="spellEnd"/>
      <w:r w:rsidRPr="00E65929">
        <w:rPr>
          <w:rFonts w:cstheme="minorHAnsi"/>
          <w:sz w:val="24"/>
          <w:szCs w:val="24"/>
        </w:rPr>
        <w:t xml:space="preserve"> : </w:t>
      </w:r>
      <w:r w:rsidR="00C43B41" w:rsidRPr="00E65929">
        <w:rPr>
          <w:rFonts w:cstheme="minorHAnsi"/>
          <w:b/>
          <w:sz w:val="24"/>
          <w:szCs w:val="24"/>
        </w:rPr>
        <w:t>l’évaluation</w:t>
      </w:r>
      <w:r w:rsidR="00E65929" w:rsidRPr="00E65929">
        <w:rPr>
          <w:rFonts w:cstheme="minorHAnsi"/>
          <w:b/>
          <w:sz w:val="24"/>
          <w:szCs w:val="24"/>
        </w:rPr>
        <w:t>.</w:t>
      </w:r>
    </w:p>
    <w:p w:rsidR="008A725A" w:rsidRPr="00E65929" w:rsidRDefault="00E65929" w:rsidP="00E65929">
      <w:pPr>
        <w:jc w:val="both"/>
        <w:rPr>
          <w:rFonts w:cstheme="minorHAnsi"/>
          <w:sz w:val="24"/>
          <w:szCs w:val="24"/>
        </w:rPr>
      </w:pPr>
      <w:r w:rsidRPr="00E65929">
        <w:rPr>
          <w:rFonts w:cstheme="minorHAnsi"/>
          <w:sz w:val="24"/>
          <w:szCs w:val="24"/>
        </w:rPr>
        <w:t>Voici q</w:t>
      </w:r>
      <w:r w:rsidR="008A725A" w:rsidRPr="00E65929">
        <w:rPr>
          <w:rFonts w:cstheme="minorHAnsi"/>
          <w:sz w:val="24"/>
          <w:szCs w:val="24"/>
        </w:rPr>
        <w:t>uelques pistes de connecteurs logiques pour la compléter</w:t>
      </w:r>
      <w:r w:rsidRPr="00E65929">
        <w:rPr>
          <w:rFonts w:cstheme="minorHAnsi"/>
          <w:sz w:val="24"/>
          <w:szCs w:val="24"/>
        </w:rPr>
        <w:t>, mais vous pouvez trouver d’autres connecteurs de votre choix</w:t>
      </w:r>
      <w:r w:rsidR="008A725A" w:rsidRPr="00E65929">
        <w:rPr>
          <w:rFonts w:cstheme="minorHAnsi"/>
          <w:sz w:val="24"/>
          <w:szCs w:val="24"/>
        </w:rPr>
        <w:t> :</w:t>
      </w:r>
    </w:p>
    <w:p w:rsidR="008A725A" w:rsidRPr="00E65929" w:rsidRDefault="008A725A" w:rsidP="008A725A">
      <w:pPr>
        <w:pStyle w:val="Paragraphedeliste"/>
        <w:numPr>
          <w:ilvl w:val="1"/>
          <w:numId w:val="3"/>
        </w:numPr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E65929">
        <w:rPr>
          <w:rFonts w:asciiTheme="minorHAnsi" w:hAnsiTheme="minorHAnsi" w:cstheme="minorHAnsi"/>
          <w:szCs w:val="24"/>
        </w:rPr>
        <w:lastRenderedPageBreak/>
        <w:t>« </w:t>
      </w:r>
      <w:proofErr w:type="gramStart"/>
      <w:r w:rsidRPr="00E65929">
        <w:rPr>
          <w:rFonts w:asciiTheme="minorHAnsi" w:hAnsiTheme="minorHAnsi" w:cstheme="minorHAnsi"/>
          <w:szCs w:val="24"/>
        </w:rPr>
        <w:t>dont</w:t>
      </w:r>
      <w:proofErr w:type="gramEnd"/>
      <w:r w:rsidRPr="00E65929">
        <w:rPr>
          <w:rFonts w:asciiTheme="minorHAnsi" w:hAnsiTheme="minorHAnsi" w:cstheme="minorHAnsi"/>
          <w:szCs w:val="24"/>
        </w:rPr>
        <w:t xml:space="preserve"> les modalités possibles sont… »</w:t>
      </w:r>
    </w:p>
    <w:p w:rsidR="008A725A" w:rsidRPr="00E65929" w:rsidRDefault="008A725A" w:rsidP="008A725A">
      <w:pPr>
        <w:pStyle w:val="Paragraphedeliste"/>
        <w:numPr>
          <w:ilvl w:val="1"/>
          <w:numId w:val="3"/>
        </w:numPr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E65929">
        <w:rPr>
          <w:rFonts w:asciiTheme="minorHAnsi" w:hAnsiTheme="minorHAnsi" w:cstheme="minorHAnsi"/>
          <w:szCs w:val="24"/>
        </w:rPr>
        <w:t>« </w:t>
      </w:r>
      <w:proofErr w:type="gramStart"/>
      <w:r w:rsidRPr="00E65929">
        <w:rPr>
          <w:rFonts w:asciiTheme="minorHAnsi" w:hAnsiTheme="minorHAnsi" w:cstheme="minorHAnsi"/>
          <w:szCs w:val="24"/>
        </w:rPr>
        <w:t>est</w:t>
      </w:r>
      <w:proofErr w:type="gramEnd"/>
      <w:r w:rsidRPr="00E65929">
        <w:rPr>
          <w:rFonts w:asciiTheme="minorHAnsi" w:hAnsiTheme="minorHAnsi" w:cstheme="minorHAnsi"/>
          <w:szCs w:val="24"/>
        </w:rPr>
        <w:t xml:space="preserve"> intéressante pour… »</w:t>
      </w:r>
    </w:p>
    <w:p w:rsidR="008A725A" w:rsidRPr="00E65929" w:rsidRDefault="008A725A" w:rsidP="008A725A">
      <w:pPr>
        <w:pStyle w:val="Paragraphedeliste"/>
        <w:numPr>
          <w:ilvl w:val="1"/>
          <w:numId w:val="3"/>
        </w:numPr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E65929">
        <w:rPr>
          <w:rFonts w:asciiTheme="minorHAnsi" w:hAnsiTheme="minorHAnsi" w:cstheme="minorHAnsi"/>
          <w:szCs w:val="24"/>
        </w:rPr>
        <w:t>« </w:t>
      </w:r>
      <w:proofErr w:type="gramStart"/>
      <w:r w:rsidRPr="00E65929">
        <w:rPr>
          <w:rFonts w:asciiTheme="minorHAnsi" w:hAnsiTheme="minorHAnsi" w:cstheme="minorHAnsi"/>
          <w:szCs w:val="24"/>
        </w:rPr>
        <w:t>nécessite</w:t>
      </w:r>
      <w:proofErr w:type="gramEnd"/>
      <w:r w:rsidRPr="00E65929">
        <w:rPr>
          <w:rFonts w:asciiTheme="minorHAnsi" w:hAnsiTheme="minorHAnsi" w:cstheme="minorHAnsi"/>
          <w:szCs w:val="24"/>
        </w:rPr>
        <w:t xml:space="preserve"> … »</w:t>
      </w:r>
    </w:p>
    <w:p w:rsidR="009B75A1" w:rsidRDefault="009B75A1" w:rsidP="004309D4">
      <w:pPr>
        <w:spacing w:after="0"/>
        <w:ind w:left="1800"/>
        <w:jc w:val="both"/>
        <w:rPr>
          <w:rFonts w:cstheme="minorHAnsi"/>
          <w:szCs w:val="24"/>
        </w:rPr>
      </w:pPr>
      <w:proofErr w:type="gramStart"/>
      <w:r w:rsidRPr="00CE2D38">
        <w:rPr>
          <w:rFonts w:cstheme="minorHAnsi"/>
          <w:szCs w:val="24"/>
        </w:rPr>
        <w:t>ou</w:t>
      </w:r>
      <w:proofErr w:type="gramEnd"/>
      <w:r w:rsidRPr="00CE2D38">
        <w:rPr>
          <w:rFonts w:cstheme="minorHAnsi"/>
          <w:szCs w:val="24"/>
        </w:rPr>
        <w:t xml:space="preserve"> « ce que j’en connais c’est », « ce que je souhaite découvrir</w:t>
      </w:r>
      <w:r w:rsidR="00B97D66" w:rsidRPr="00CE2D38">
        <w:rPr>
          <w:rFonts w:cstheme="minorHAnsi"/>
          <w:szCs w:val="24"/>
        </w:rPr>
        <w:t>,</w:t>
      </w:r>
      <w:r w:rsidRPr="00CE2D38">
        <w:rPr>
          <w:rFonts w:cstheme="minorHAnsi"/>
          <w:szCs w:val="24"/>
        </w:rPr>
        <w:t xml:space="preserve"> c’est »</w:t>
      </w:r>
      <w:r w:rsidR="004309D4">
        <w:rPr>
          <w:rFonts w:cstheme="minorHAnsi"/>
          <w:szCs w:val="24"/>
        </w:rPr>
        <w:t>, …</w:t>
      </w:r>
    </w:p>
    <w:p w:rsidR="00B122A2" w:rsidRPr="00E65929" w:rsidRDefault="00B122A2" w:rsidP="00B122A2">
      <w:pPr>
        <w:pStyle w:val="Paragraphedeliste"/>
        <w:spacing w:line="276" w:lineRule="auto"/>
        <w:ind w:left="2160"/>
        <w:jc w:val="both"/>
        <w:rPr>
          <w:rFonts w:asciiTheme="minorHAnsi" w:hAnsiTheme="minorHAnsi" w:cstheme="minorHAnsi"/>
          <w:szCs w:val="24"/>
        </w:rPr>
      </w:pPr>
    </w:p>
    <w:p w:rsidR="00B122A2" w:rsidRPr="00E65929" w:rsidRDefault="00B122A2" w:rsidP="00E65929">
      <w:pPr>
        <w:jc w:val="both"/>
        <w:rPr>
          <w:rFonts w:cstheme="minorHAnsi"/>
          <w:sz w:val="24"/>
          <w:szCs w:val="24"/>
        </w:rPr>
      </w:pPr>
      <w:r w:rsidRPr="00E65929">
        <w:rPr>
          <w:rFonts w:cstheme="minorHAnsi"/>
          <w:sz w:val="24"/>
          <w:szCs w:val="24"/>
        </w:rPr>
        <w:t xml:space="preserve">Pour la transformer en version </w:t>
      </w:r>
      <w:proofErr w:type="spellStart"/>
      <w:r w:rsidRPr="00E65929">
        <w:rPr>
          <w:rFonts w:cstheme="minorHAnsi"/>
          <w:sz w:val="24"/>
          <w:szCs w:val="24"/>
        </w:rPr>
        <w:t>pdf</w:t>
      </w:r>
      <w:proofErr w:type="spellEnd"/>
      <w:r w:rsidRPr="00E65929">
        <w:rPr>
          <w:rFonts w:cstheme="minorHAnsi"/>
          <w:sz w:val="24"/>
          <w:szCs w:val="24"/>
        </w:rPr>
        <w:t xml:space="preserve">, il faut l’enregistrer dans vos fichiers </w:t>
      </w:r>
      <w:proofErr w:type="spellStart"/>
      <w:r w:rsidRPr="00E65929">
        <w:rPr>
          <w:rFonts w:cstheme="minorHAnsi"/>
          <w:sz w:val="24"/>
          <w:szCs w:val="24"/>
        </w:rPr>
        <w:t>cmap</w:t>
      </w:r>
      <w:proofErr w:type="spellEnd"/>
      <w:r w:rsidRPr="00E65929">
        <w:rPr>
          <w:rFonts w:cstheme="minorHAnsi"/>
          <w:sz w:val="24"/>
          <w:szCs w:val="24"/>
        </w:rPr>
        <w:t xml:space="preserve"> et cliquer sur l’onglet exporter puis aller à droite dans les propositions déroulantes et choisir </w:t>
      </w:r>
      <w:proofErr w:type="spellStart"/>
      <w:r w:rsidRPr="00E65929">
        <w:rPr>
          <w:rFonts w:cstheme="minorHAnsi"/>
          <w:sz w:val="24"/>
          <w:szCs w:val="24"/>
        </w:rPr>
        <w:t>pdf</w:t>
      </w:r>
      <w:proofErr w:type="spellEnd"/>
      <w:r w:rsidRPr="00E65929">
        <w:rPr>
          <w:rFonts w:cstheme="minorHAnsi"/>
          <w:sz w:val="24"/>
          <w:szCs w:val="24"/>
        </w:rPr>
        <w:t xml:space="preserve"> pour pouvoir ensuite l’envoyer.</w:t>
      </w:r>
    </w:p>
    <w:p w:rsidR="00B122A2" w:rsidRDefault="00B122A2" w:rsidP="00B122A2">
      <w:pPr>
        <w:spacing w:after="0"/>
        <w:jc w:val="both"/>
        <w:rPr>
          <w:rFonts w:cstheme="minorHAnsi"/>
          <w:b/>
          <w:szCs w:val="24"/>
        </w:rPr>
      </w:pPr>
    </w:p>
    <w:p w:rsidR="00E65929" w:rsidRDefault="00E65929" w:rsidP="00B122A2">
      <w:pPr>
        <w:spacing w:after="0"/>
        <w:jc w:val="both"/>
        <w:rPr>
          <w:rFonts w:cstheme="minorHAnsi"/>
          <w:sz w:val="24"/>
          <w:szCs w:val="24"/>
        </w:rPr>
      </w:pPr>
      <w:r w:rsidRPr="00A463F7">
        <w:rPr>
          <w:rFonts w:cstheme="minorHAnsi"/>
          <w:sz w:val="24"/>
          <w:szCs w:val="24"/>
        </w:rPr>
        <w:t xml:space="preserve">Enfin, </w:t>
      </w:r>
      <w:r w:rsidR="00A463F7">
        <w:rPr>
          <w:rFonts w:cstheme="minorHAnsi"/>
          <w:sz w:val="24"/>
          <w:szCs w:val="24"/>
        </w:rPr>
        <w:t xml:space="preserve">et </w:t>
      </w:r>
      <w:r w:rsidRPr="00A463F7">
        <w:rPr>
          <w:rFonts w:cstheme="minorHAnsi"/>
          <w:sz w:val="24"/>
          <w:szCs w:val="24"/>
        </w:rPr>
        <w:t xml:space="preserve">de façon optionnelle, il vous est proposé de consulter les ressources </w:t>
      </w:r>
      <w:r w:rsidR="00A463F7" w:rsidRPr="00A463F7">
        <w:rPr>
          <w:rFonts w:cstheme="minorHAnsi"/>
          <w:sz w:val="24"/>
          <w:szCs w:val="24"/>
        </w:rPr>
        <w:t xml:space="preserve">déposées sur DTS </w:t>
      </w:r>
      <w:r w:rsidR="004309D4">
        <w:rPr>
          <w:rFonts w:cstheme="minorHAnsi"/>
          <w:sz w:val="24"/>
          <w:szCs w:val="24"/>
        </w:rPr>
        <w:t xml:space="preserve">ou envoyées par mèl, notamment </w:t>
      </w:r>
      <w:r w:rsidRPr="00A463F7">
        <w:rPr>
          <w:rFonts w:cstheme="minorHAnsi"/>
          <w:sz w:val="24"/>
          <w:szCs w:val="24"/>
        </w:rPr>
        <w:t>en lien avec la carte conceptuelle et ses supports théoriques</w:t>
      </w:r>
      <w:r w:rsidR="004309D4">
        <w:rPr>
          <w:rFonts w:cstheme="minorHAnsi"/>
          <w:sz w:val="24"/>
          <w:szCs w:val="24"/>
        </w:rPr>
        <w:t xml:space="preserve"> (article de Claire MARCHAND)</w:t>
      </w:r>
      <w:r w:rsidR="00A463F7">
        <w:rPr>
          <w:rFonts w:cstheme="minorHAnsi"/>
          <w:sz w:val="24"/>
          <w:szCs w:val="24"/>
        </w:rPr>
        <w:t>.</w:t>
      </w:r>
    </w:p>
    <w:p w:rsidR="00A463F7" w:rsidRDefault="00A463F7" w:rsidP="00B122A2">
      <w:pPr>
        <w:spacing w:after="0"/>
        <w:jc w:val="both"/>
        <w:rPr>
          <w:rFonts w:cstheme="minorHAnsi"/>
          <w:sz w:val="24"/>
          <w:szCs w:val="24"/>
        </w:rPr>
      </w:pPr>
    </w:p>
    <w:p w:rsidR="00CE2D38" w:rsidRDefault="00A463F7" w:rsidP="00A463F7">
      <w:pPr>
        <w:spacing w:after="0"/>
        <w:jc w:val="both"/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</w:rPr>
        <w:t xml:space="preserve">Si vous rencontrez des difficultés ou que vous avez des questions sur le sujet de la carte conceptuelle, une </w:t>
      </w:r>
      <w:r w:rsidRPr="00A00CC5">
        <w:rPr>
          <w:rFonts w:cstheme="minorHAnsi"/>
          <w:b/>
          <w:sz w:val="24"/>
          <w:szCs w:val="24"/>
        </w:rPr>
        <w:t xml:space="preserve">classe virtuelle est ouverte le 4 mars de 11h45 à 12h30 sur </w:t>
      </w:r>
      <w:proofErr w:type="spellStart"/>
      <w:r w:rsidRPr="00A00CC5">
        <w:rPr>
          <w:rFonts w:cstheme="minorHAnsi"/>
          <w:b/>
          <w:sz w:val="24"/>
          <w:szCs w:val="24"/>
        </w:rPr>
        <w:t>visio</w:t>
      </w:r>
      <w:proofErr w:type="spellEnd"/>
      <w:r w:rsidRPr="00A00CC5">
        <w:rPr>
          <w:rFonts w:cstheme="minorHAnsi"/>
          <w:b/>
          <w:sz w:val="24"/>
          <w:szCs w:val="24"/>
        </w:rPr>
        <w:t>-agents</w:t>
      </w:r>
      <w:r>
        <w:rPr>
          <w:rFonts w:cstheme="minorHAnsi"/>
          <w:sz w:val="24"/>
          <w:szCs w:val="24"/>
        </w:rPr>
        <w:t xml:space="preserve"> à partir du </w:t>
      </w:r>
      <w:r w:rsidRPr="00CE2D38">
        <w:rPr>
          <w:rFonts w:cstheme="minorHAnsi"/>
          <w:sz w:val="24"/>
          <w:szCs w:val="24"/>
        </w:rPr>
        <w:t>lien suivant</w:t>
      </w:r>
      <w:r w:rsidR="00CE2D38" w:rsidRPr="00CE2D38">
        <w:rPr>
          <w:rFonts w:cstheme="minorHAnsi"/>
          <w:sz w:val="24"/>
          <w:szCs w:val="24"/>
        </w:rPr>
        <w:t> :</w:t>
      </w:r>
    </w:p>
    <w:p w:rsidR="00B122A2" w:rsidRPr="00A463F7" w:rsidRDefault="00CE2D38" w:rsidP="00A463F7">
      <w:pPr>
        <w:spacing w:after="0"/>
        <w:jc w:val="both"/>
        <w:rPr>
          <w:rFonts w:cstheme="minorHAnsi"/>
          <w:sz w:val="24"/>
          <w:szCs w:val="24"/>
        </w:rPr>
      </w:pPr>
      <w:r>
        <w:rPr>
          <w:rStyle w:val="CodeHTML"/>
          <w:rFonts w:eastAsiaTheme="minorHAnsi"/>
        </w:rPr>
        <w:t>https://visio-agents.education.fr/meeting/signin/82402/creator/8128/hash/6821b2125b435836e276007241bce336305079cb</w:t>
      </w:r>
    </w:p>
    <w:sectPr w:rsidR="00B122A2" w:rsidRPr="00A463F7" w:rsidSect="00A463F7">
      <w:headerReference w:type="default" r:id="rId9"/>
      <w:footerReference w:type="default" r:id="rId10"/>
      <w:pgSz w:w="11906" w:h="16838"/>
      <w:pgMar w:top="1417" w:right="1133" w:bottom="42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607" w:rsidRDefault="00EA4607" w:rsidP="00EA4607">
      <w:pPr>
        <w:spacing w:after="0" w:line="240" w:lineRule="auto"/>
      </w:pPr>
      <w:r>
        <w:separator/>
      </w:r>
    </w:p>
  </w:endnote>
  <w:endnote w:type="continuationSeparator" w:id="0">
    <w:p w:rsidR="00EA4607" w:rsidRDefault="00EA4607" w:rsidP="00EA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1696645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622CA" w:rsidRPr="00A00CC5" w:rsidRDefault="001622CA">
            <w:pPr>
              <w:pStyle w:val="Pieddepage"/>
              <w:jc w:val="right"/>
              <w:rPr>
                <w:sz w:val="20"/>
              </w:rPr>
            </w:pPr>
            <w:r w:rsidRPr="00A00CC5">
              <w:rPr>
                <w:sz w:val="20"/>
              </w:rPr>
              <w:t xml:space="preserve">Page </w:t>
            </w:r>
            <w:r w:rsidRPr="00A00CC5">
              <w:rPr>
                <w:b/>
                <w:bCs/>
                <w:szCs w:val="24"/>
              </w:rPr>
              <w:fldChar w:fldCharType="begin"/>
            </w:r>
            <w:r w:rsidRPr="00A00CC5">
              <w:rPr>
                <w:b/>
                <w:bCs/>
                <w:sz w:val="20"/>
              </w:rPr>
              <w:instrText>PAGE</w:instrText>
            </w:r>
            <w:r w:rsidRPr="00A00CC5">
              <w:rPr>
                <w:b/>
                <w:bCs/>
                <w:szCs w:val="24"/>
              </w:rPr>
              <w:fldChar w:fldCharType="separate"/>
            </w:r>
            <w:r w:rsidRPr="00A00CC5">
              <w:rPr>
                <w:b/>
                <w:bCs/>
                <w:sz w:val="20"/>
              </w:rPr>
              <w:t>2</w:t>
            </w:r>
            <w:r w:rsidRPr="00A00CC5">
              <w:rPr>
                <w:b/>
                <w:bCs/>
                <w:szCs w:val="24"/>
              </w:rPr>
              <w:fldChar w:fldCharType="end"/>
            </w:r>
            <w:r w:rsidRPr="00A00CC5">
              <w:rPr>
                <w:sz w:val="20"/>
              </w:rPr>
              <w:t xml:space="preserve"> sur </w:t>
            </w:r>
            <w:r w:rsidRPr="00A00CC5">
              <w:rPr>
                <w:b/>
                <w:bCs/>
                <w:szCs w:val="24"/>
              </w:rPr>
              <w:fldChar w:fldCharType="begin"/>
            </w:r>
            <w:r w:rsidRPr="00A00CC5">
              <w:rPr>
                <w:b/>
                <w:bCs/>
                <w:sz w:val="20"/>
              </w:rPr>
              <w:instrText>NUMPAGES</w:instrText>
            </w:r>
            <w:r w:rsidRPr="00A00CC5">
              <w:rPr>
                <w:b/>
                <w:bCs/>
                <w:szCs w:val="24"/>
              </w:rPr>
              <w:fldChar w:fldCharType="separate"/>
            </w:r>
            <w:r w:rsidRPr="00A00CC5">
              <w:rPr>
                <w:b/>
                <w:bCs/>
                <w:sz w:val="20"/>
              </w:rPr>
              <w:t>2</w:t>
            </w:r>
            <w:r w:rsidRPr="00A00CC5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622CA" w:rsidRDefault="001622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607" w:rsidRDefault="00EA4607" w:rsidP="00EA4607">
      <w:pPr>
        <w:spacing w:after="0" w:line="240" w:lineRule="auto"/>
      </w:pPr>
      <w:r>
        <w:separator/>
      </w:r>
    </w:p>
  </w:footnote>
  <w:footnote w:type="continuationSeparator" w:id="0">
    <w:p w:rsidR="00EA4607" w:rsidRDefault="00EA4607" w:rsidP="00EA4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607" w:rsidRDefault="00C43B41">
    <w:pPr>
      <w:pStyle w:val="En-tte"/>
    </w:pPr>
    <w:r>
      <w:rPr>
        <w:noProof/>
      </w:rPr>
      <w:drawing>
        <wp:inline distT="0" distB="0" distL="0" distR="0">
          <wp:extent cx="835034" cy="324000"/>
          <wp:effectExtent l="0" t="0" r="3175" b="0"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20-logo-cafoc-+-R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034" cy="32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A4607">
      <w:tab/>
    </w:r>
    <w:r w:rsidR="00EA4607">
      <w:tab/>
    </w:r>
    <w:r w:rsidR="00E65929">
      <w:t xml:space="preserve">TP FPA - </w:t>
    </w:r>
    <w:r w:rsidR="00EA4607">
      <w:t>GT - 202</w:t>
    </w:r>
    <w:r>
      <w:t>2</w:t>
    </w:r>
  </w:p>
  <w:p w:rsidR="00EA4607" w:rsidRDefault="00EA46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11DE"/>
    <w:multiLevelType w:val="hybridMultilevel"/>
    <w:tmpl w:val="900A511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482FAD"/>
    <w:multiLevelType w:val="hybridMultilevel"/>
    <w:tmpl w:val="83920A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F3665"/>
    <w:multiLevelType w:val="hybridMultilevel"/>
    <w:tmpl w:val="E2100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B5704"/>
    <w:multiLevelType w:val="hybridMultilevel"/>
    <w:tmpl w:val="FBBC26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056A8"/>
    <w:multiLevelType w:val="hybridMultilevel"/>
    <w:tmpl w:val="61268D14"/>
    <w:lvl w:ilvl="0" w:tplc="57C80E8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95B77"/>
    <w:multiLevelType w:val="hybridMultilevel"/>
    <w:tmpl w:val="402C2E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221E84"/>
    <w:multiLevelType w:val="hybridMultilevel"/>
    <w:tmpl w:val="BF209E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74EF1"/>
    <w:multiLevelType w:val="hybridMultilevel"/>
    <w:tmpl w:val="8CB21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D6B9A"/>
    <w:multiLevelType w:val="hybridMultilevel"/>
    <w:tmpl w:val="73E0F4E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5A"/>
    <w:rsid w:val="001622CA"/>
    <w:rsid w:val="00245781"/>
    <w:rsid w:val="0034014F"/>
    <w:rsid w:val="004309D4"/>
    <w:rsid w:val="005703F0"/>
    <w:rsid w:val="005D4A47"/>
    <w:rsid w:val="00653EF7"/>
    <w:rsid w:val="008A725A"/>
    <w:rsid w:val="008C0272"/>
    <w:rsid w:val="00971572"/>
    <w:rsid w:val="009761CF"/>
    <w:rsid w:val="009B0A35"/>
    <w:rsid w:val="009B75A1"/>
    <w:rsid w:val="009E7A7D"/>
    <w:rsid w:val="00A00CC5"/>
    <w:rsid w:val="00A13587"/>
    <w:rsid w:val="00A463F7"/>
    <w:rsid w:val="00A96089"/>
    <w:rsid w:val="00B122A2"/>
    <w:rsid w:val="00B91465"/>
    <w:rsid w:val="00B93B24"/>
    <w:rsid w:val="00B97D66"/>
    <w:rsid w:val="00C324B9"/>
    <w:rsid w:val="00C43B41"/>
    <w:rsid w:val="00C83198"/>
    <w:rsid w:val="00CB224F"/>
    <w:rsid w:val="00CE2D38"/>
    <w:rsid w:val="00CF5B54"/>
    <w:rsid w:val="00D81E8F"/>
    <w:rsid w:val="00E65929"/>
    <w:rsid w:val="00EA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04031EF"/>
  <w15:docId w15:val="{69875D3C-89C8-4AFA-969C-CB491D28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725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725A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725A"/>
    <w:rPr>
      <w:rFonts w:ascii="Calibri" w:eastAsia="Calibri" w:hAnsi="Calibri" w:cs="Times New Roman"/>
      <w:b/>
      <w:bCs/>
      <w:i/>
      <w:iCs/>
      <w:color w:val="4F81BD"/>
    </w:rPr>
  </w:style>
  <w:style w:type="character" w:styleId="Lienhypertexte">
    <w:name w:val="Hyperlink"/>
    <w:basedOn w:val="Policepardfaut"/>
    <w:uiPriority w:val="99"/>
    <w:unhideWhenUsed/>
    <w:rsid w:val="008A725A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A4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4607"/>
  </w:style>
  <w:style w:type="paragraph" w:styleId="Pieddepage">
    <w:name w:val="footer"/>
    <w:basedOn w:val="Normal"/>
    <w:link w:val="PieddepageCar"/>
    <w:uiPriority w:val="99"/>
    <w:unhideWhenUsed/>
    <w:rsid w:val="00EA4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4607"/>
  </w:style>
  <w:style w:type="paragraph" w:styleId="Textedebulles">
    <w:name w:val="Balloon Text"/>
    <w:basedOn w:val="Normal"/>
    <w:link w:val="TextedebullesCar"/>
    <w:uiPriority w:val="99"/>
    <w:semiHidden/>
    <w:unhideWhenUsed/>
    <w:rsid w:val="00EA4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607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9761CF"/>
    <w:rPr>
      <w:color w:val="800080" w:themeColor="followedHyperlink"/>
      <w:u w:val="single"/>
    </w:rPr>
  </w:style>
  <w:style w:type="paragraph" w:customStyle="1" w:styleId="Default">
    <w:name w:val="Default"/>
    <w:rsid w:val="00E659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CE2D38"/>
    <w:rPr>
      <w:rFonts w:ascii="Courier New" w:eastAsia="Times New Roman" w:hAnsi="Courier New" w:cs="Courier New"/>
      <w:sz w:val="20"/>
      <w:szCs w:val="20"/>
    </w:rPr>
  </w:style>
  <w:style w:type="table" w:customStyle="1" w:styleId="TableauListe6Couleur-Accentuation11">
    <w:name w:val="Tableau Liste 6 Couleur - Accentuation 11"/>
    <w:basedOn w:val="TableauNormal"/>
    <w:uiPriority w:val="51"/>
    <w:rsid w:val="00653E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16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elle.tanguy1@ac-versailles.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d_A-vliq9tlxkCxCEmxH5q2sE7JiMJkO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DSI-Rectorat de Versailles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Gaelle Tanguy</dc:creator>
  <cp:lastModifiedBy>gaelle.tanguy1</cp:lastModifiedBy>
  <cp:revision>7</cp:revision>
  <cp:lastPrinted>2020-12-02T11:47:00Z</cp:lastPrinted>
  <dcterms:created xsi:type="dcterms:W3CDTF">2022-01-31T16:08:00Z</dcterms:created>
  <dcterms:modified xsi:type="dcterms:W3CDTF">2022-02-08T10:19:00Z</dcterms:modified>
</cp:coreProperties>
</file>