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6F" w:rsidRDefault="0091262D" w:rsidP="00DF7B78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Les </w:t>
      </w:r>
      <w:r w:rsidR="00DD1D28">
        <w:rPr>
          <w:b/>
          <w:sz w:val="32"/>
          <w:szCs w:val="32"/>
        </w:rPr>
        <w:t xml:space="preserve">causes possibles de difficultés </w:t>
      </w:r>
    </w:p>
    <w:p w:rsidR="00DD5EAC" w:rsidRDefault="00DD5EAC" w:rsidP="00DD1D28">
      <w:pPr>
        <w:spacing w:after="0" w:line="240" w:lineRule="auto"/>
        <w:rPr>
          <w:sz w:val="24"/>
          <w:szCs w:val="24"/>
        </w:rPr>
      </w:pPr>
    </w:p>
    <w:p w:rsidR="00DD1D28" w:rsidRDefault="00DD1D28" w:rsidP="00DD1D28">
      <w:pPr>
        <w:spacing w:after="0" w:line="240" w:lineRule="auto"/>
        <w:rPr>
          <w:b/>
          <w:color w:val="17365D"/>
          <w:sz w:val="28"/>
          <w:szCs w:val="28"/>
        </w:rPr>
      </w:pPr>
      <w:r w:rsidRPr="00DD1D28">
        <w:rPr>
          <w:b/>
          <w:color w:val="17365D"/>
          <w:sz w:val="28"/>
          <w:szCs w:val="28"/>
        </w:rPr>
        <w:t xml:space="preserve">Voici le Cas 1 – </w:t>
      </w:r>
      <w:r w:rsidRPr="00DD1D28">
        <w:rPr>
          <w:b/>
          <w:color w:val="FF0000"/>
          <w:sz w:val="28"/>
          <w:szCs w:val="28"/>
        </w:rPr>
        <w:t>L’apprenant n’arrive pas à suivre le rythme du groupe</w:t>
      </w:r>
      <w:r w:rsidRPr="00DD1D28">
        <w:rPr>
          <w:b/>
          <w:color w:val="FF0000"/>
          <w:sz w:val="28"/>
          <w:szCs w:val="28"/>
        </w:rPr>
        <w:t> </w:t>
      </w:r>
    </w:p>
    <w:p w:rsidR="00DD1D28" w:rsidRDefault="00DD1D28" w:rsidP="00DD1D28">
      <w:pPr>
        <w:spacing w:after="0" w:line="240" w:lineRule="auto"/>
        <w:ind w:firstLine="720"/>
        <w:rPr>
          <w:b/>
          <w:color w:val="17365D"/>
          <w:sz w:val="28"/>
          <w:szCs w:val="28"/>
        </w:rPr>
      </w:pPr>
    </w:p>
    <w:p w:rsidR="00DD1D28" w:rsidRPr="00DD1D28" w:rsidRDefault="00DD1D28" w:rsidP="00DD5EAC">
      <w:pPr>
        <w:rPr>
          <w:rFonts w:ascii="Tahoma" w:eastAsia="Tahoma" w:hAnsi="Tahoma" w:cs="Tahoma"/>
          <w:b/>
          <w:i/>
          <w:sz w:val="24"/>
          <w:szCs w:val="24"/>
        </w:rPr>
      </w:pPr>
      <w:r w:rsidRPr="001D3F01">
        <w:rPr>
          <w:b/>
          <w:sz w:val="28"/>
          <w:szCs w:val="28"/>
        </w:rPr>
        <w:t>Consigne :</w:t>
      </w:r>
      <w:r w:rsidRPr="001D3F01">
        <w:rPr>
          <w:sz w:val="28"/>
          <w:szCs w:val="28"/>
        </w:rPr>
        <w:t xml:space="preserve"> </w:t>
      </w:r>
      <w:r w:rsidRPr="00DD1D28">
        <w:rPr>
          <w:rFonts w:ascii="Tahoma" w:eastAsia="Tahoma" w:hAnsi="Tahoma" w:cs="Tahoma"/>
          <w:b/>
          <w:i/>
          <w:sz w:val="24"/>
          <w:szCs w:val="24"/>
        </w:rPr>
        <w:t>parmi ces causes,</w:t>
      </w:r>
      <w:r w:rsidRPr="00DD1D28">
        <w:rPr>
          <w:rFonts w:ascii="Tahoma" w:eastAsia="Tahoma" w:hAnsi="Tahoma" w:cs="Tahoma"/>
          <w:b/>
          <w:i/>
          <w:color w:val="00B0F0"/>
          <w:sz w:val="24"/>
          <w:szCs w:val="24"/>
        </w:rPr>
        <w:t xml:space="preserve"> </w:t>
      </w:r>
      <w:r w:rsidRPr="00DD1D28">
        <w:rPr>
          <w:rFonts w:ascii="Tahoma" w:eastAsia="Tahoma" w:hAnsi="Tahoma" w:cs="Tahoma"/>
          <w:b/>
          <w:i/>
          <w:sz w:val="24"/>
          <w:szCs w:val="24"/>
        </w:rPr>
        <w:t xml:space="preserve">quelles sont selon vous les causes possibles de difficultés qui concernent le cas 1 ? Donnez au moins </w:t>
      </w:r>
      <w:r w:rsidR="00DD5EAC">
        <w:rPr>
          <w:rFonts w:ascii="Tahoma" w:eastAsia="Tahoma" w:hAnsi="Tahoma" w:cs="Tahoma"/>
          <w:b/>
          <w:i/>
          <w:sz w:val="24"/>
          <w:szCs w:val="24"/>
        </w:rPr>
        <w:t>10</w:t>
      </w:r>
      <w:r w:rsidRPr="00DD1D28">
        <w:rPr>
          <w:rFonts w:ascii="Tahoma" w:eastAsia="Tahoma" w:hAnsi="Tahoma" w:cs="Tahoma"/>
          <w:b/>
          <w:i/>
          <w:sz w:val="24"/>
          <w:szCs w:val="24"/>
        </w:rPr>
        <w:t xml:space="preserve"> causes pour ce cas </w:t>
      </w:r>
      <w:r w:rsidR="00DD5EAC">
        <w:rPr>
          <w:rFonts w:ascii="Tahoma" w:eastAsia="Tahoma" w:hAnsi="Tahoma" w:cs="Tahoma"/>
          <w:b/>
          <w:i/>
          <w:sz w:val="24"/>
          <w:szCs w:val="24"/>
        </w:rPr>
        <w:t xml:space="preserve">et classez-les, </w:t>
      </w:r>
      <w:r>
        <w:rPr>
          <w:rFonts w:ascii="Tahoma" w:eastAsia="Tahoma" w:hAnsi="Tahoma" w:cs="Tahoma"/>
          <w:b/>
          <w:i/>
          <w:sz w:val="24"/>
          <w:szCs w:val="24"/>
        </w:rPr>
        <w:t>par ordre de préférence</w:t>
      </w:r>
      <w:r w:rsidR="00DD5EAC">
        <w:rPr>
          <w:rFonts w:ascii="Tahoma" w:eastAsia="Tahoma" w:hAnsi="Tahoma" w:cs="Tahoma"/>
          <w:b/>
          <w:i/>
          <w:sz w:val="24"/>
          <w:szCs w:val="24"/>
        </w:rPr>
        <w:t>, dans le tableau ci-dessous</w:t>
      </w:r>
      <w:r>
        <w:rPr>
          <w:rFonts w:ascii="Tahoma" w:eastAsia="Tahoma" w:hAnsi="Tahoma" w:cs="Tahoma"/>
          <w:b/>
          <w:i/>
          <w:sz w:val="24"/>
          <w:szCs w:val="24"/>
        </w:rPr>
        <w:t xml:space="preserve"> </w:t>
      </w:r>
      <w:r w:rsidRPr="00DD1D28">
        <w:rPr>
          <w:rFonts w:ascii="Tahoma" w:eastAsia="Tahoma" w:hAnsi="Tahoma" w:cs="Tahoma"/>
          <w:b/>
          <w:i/>
          <w:sz w:val="24"/>
          <w:szCs w:val="24"/>
        </w:rPr>
        <w:t xml:space="preserve">: 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 xml:space="preserve">Le formateur a défini la durée de l’exercice en se calant sur les apprenants les plus rapides 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Le formateur ne tient pas compte des rythmes d’apprentissage dans son scénario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L’apprenant a besoin de plus de temps que la moyenne des apprenants (besoin de souffler, problème de rythme)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 xml:space="preserve">L’apprenant a des difficultés à décider de se mettre au travail 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 xml:space="preserve">L’apprenant a du mal à commencer, à entrer dans la tâche (difficulté d’amorçage) 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L’apprenant n’est pas motivé par la tâche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L’apprenant ne voit pas l’intérêt de la tâche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L’apprenant remet en cause la pertinence du contenu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L’apprenant ne comprend pas les consignes (représentation de la tâche,  problème linguistique ou culturel) </w:t>
      </w:r>
    </w:p>
    <w:p w:rsidR="00DD1D28" w:rsidRPr="00DD1D28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Le formateur a mal formulé la consigne</w:t>
      </w:r>
    </w:p>
    <w:p w:rsidR="00DD1D28" w:rsidRPr="00DD5EAC" w:rsidRDefault="00DD1D28" w:rsidP="00DD1D28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1D28">
        <w:rPr>
          <w:rFonts w:ascii="Tahoma" w:eastAsia="Tahoma" w:hAnsi="Tahoma" w:cs="Tahoma"/>
          <w:sz w:val="24"/>
          <w:szCs w:val="24"/>
        </w:rPr>
        <w:t>L’apprenant pense qu’il n’est pas capable d’y arriver, il manque de confiance en lui (Sentiment d’Efficacité Personnelle faible)</w:t>
      </w:r>
    </w:p>
    <w:p w:rsidR="00DD5EAC" w:rsidRPr="00DD1D28" w:rsidRDefault="00DD5EAC" w:rsidP="00DD5EAC">
      <w:pPr>
        <w:widowControl w:val="0"/>
        <w:autoSpaceDE w:val="0"/>
        <w:autoSpaceDN w:val="0"/>
        <w:spacing w:after="0" w:line="240" w:lineRule="auto"/>
        <w:ind w:left="1287"/>
        <w:rPr>
          <w:rFonts w:ascii="Tahoma" w:eastAsia="Tahoma" w:hAnsi="Tahoma" w:cs="Tahoma"/>
        </w:rPr>
      </w:pPr>
    </w:p>
    <w:tbl>
      <w:tblPr>
        <w:tblStyle w:val="Grilledutableau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675"/>
        <w:gridCol w:w="14863"/>
      </w:tblGrid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1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2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3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4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5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6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7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8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9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DD5EAC">
        <w:tc>
          <w:tcPr>
            <w:tcW w:w="675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10</w:t>
            </w:r>
          </w:p>
        </w:tc>
        <w:tc>
          <w:tcPr>
            <w:tcW w:w="14863" w:type="dxa"/>
          </w:tcPr>
          <w:p w:rsidR="00DD5EAC" w:rsidRDefault="00DD5EAC" w:rsidP="00DD5EAC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</w:tbl>
    <w:p w:rsidR="001708BA" w:rsidRDefault="001708BA" w:rsidP="00DD1D28">
      <w:pPr>
        <w:pStyle w:val="Corpsdetexte"/>
        <w:spacing w:before="94"/>
        <w:rPr>
          <w:rFonts w:ascii="Trebuchet MS" w:eastAsia="Tahoma" w:hAnsi="Tahoma" w:cs="Tahoma"/>
          <w:w w:val="110"/>
        </w:rPr>
      </w:pPr>
    </w:p>
    <w:p w:rsidR="00DD5EAC" w:rsidRPr="00DD5EAC" w:rsidRDefault="00DD5EAC" w:rsidP="00DD5EAC">
      <w:pPr>
        <w:spacing w:after="0" w:line="240" w:lineRule="auto"/>
        <w:rPr>
          <w:b/>
          <w:color w:val="FF0000"/>
          <w:sz w:val="28"/>
          <w:szCs w:val="28"/>
          <w:lang w:eastAsia="fr-FR"/>
        </w:rPr>
      </w:pPr>
      <w:r w:rsidRPr="00DD5EAC">
        <w:rPr>
          <w:b/>
          <w:color w:val="17365D"/>
          <w:sz w:val="28"/>
          <w:szCs w:val="28"/>
          <w:lang w:eastAsia="fr-FR"/>
        </w:rPr>
        <w:t xml:space="preserve">Voici le Cas 2  – </w:t>
      </w:r>
      <w:r w:rsidRPr="00DD5EAC">
        <w:rPr>
          <w:b/>
          <w:color w:val="FF0000"/>
          <w:sz w:val="28"/>
          <w:szCs w:val="28"/>
          <w:lang w:eastAsia="fr-FR"/>
        </w:rPr>
        <w:t>L’apprenant fait preuve régulièrement d’incivilités (absences non justifiées, retards, sommeil pendant les heures de formation, impolitesse, agressivité…) ?</w:t>
      </w:r>
    </w:p>
    <w:p w:rsidR="00DD5EAC" w:rsidRPr="00DD5EAC" w:rsidRDefault="00DD5EAC" w:rsidP="00DD5EAC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:rsidR="00DD5EAC" w:rsidRDefault="00DD5EAC" w:rsidP="00DD5EAC">
      <w:pPr>
        <w:widowControl w:val="0"/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00B0F0"/>
          <w:sz w:val="24"/>
          <w:szCs w:val="24"/>
        </w:rPr>
        <w:t xml:space="preserve">Consigne : </w:t>
      </w:r>
      <w:r w:rsidRPr="00DD5EAC">
        <w:rPr>
          <w:rFonts w:ascii="Tahoma" w:eastAsia="Tahoma" w:hAnsi="Tahoma" w:cs="Tahoma"/>
          <w:b/>
          <w:i/>
          <w:sz w:val="24"/>
          <w:szCs w:val="24"/>
        </w:rPr>
        <w:t>parmi ces causes, quelles sont selon vous les causes possibles de difficultés qui concernent le cas 2 ? Donnez au moins 10 causes pour ce cas </w:t>
      </w:r>
      <w:r>
        <w:rPr>
          <w:rFonts w:ascii="Tahoma" w:eastAsia="Tahoma" w:hAnsi="Tahoma" w:cs="Tahoma"/>
          <w:b/>
          <w:i/>
          <w:sz w:val="24"/>
          <w:szCs w:val="24"/>
        </w:rPr>
        <w:t xml:space="preserve">et classez-les, par ordre de préférence, dans le tableau ci-dessous </w:t>
      </w:r>
      <w:r w:rsidRPr="00DD5EAC">
        <w:rPr>
          <w:rFonts w:ascii="Tahoma" w:eastAsia="Tahoma" w:hAnsi="Tahoma" w:cs="Tahoma"/>
          <w:b/>
          <w:i/>
          <w:sz w:val="24"/>
          <w:szCs w:val="24"/>
        </w:rPr>
        <w:t>:</w:t>
      </w:r>
      <w:r w:rsidRPr="00DD5EAC">
        <w:rPr>
          <w:rFonts w:ascii="Tahoma" w:eastAsia="Tahoma" w:hAnsi="Tahoma" w:cs="Tahoma"/>
          <w:sz w:val="24"/>
          <w:szCs w:val="24"/>
        </w:rPr>
        <w:t xml:space="preserve"> </w:t>
      </w:r>
    </w:p>
    <w:p w:rsidR="00DD5EAC" w:rsidRPr="00DD5EAC" w:rsidRDefault="00DD5EAC" w:rsidP="00DD5EAC">
      <w:pPr>
        <w:widowControl w:val="0"/>
        <w:autoSpaceDE w:val="0"/>
        <w:autoSpaceDN w:val="0"/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manque d’éducation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est issu d’un milieu familial qui ne cultive pas le respect des autres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est issu d’un système culturel, religieux ou sectaire qui lui impose de fortes contraintes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est fatigué car il mène plusieurs activités simultanément (formation, charge familiales, petits boulots…)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est tributaire de contraintes familiales (enfant malade ou handicapé, aidant familial auprès d’un proche âgé) qu’il a du mal à assumer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rencontre des problèmes de transport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rencontre des problèmes financiers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vit au quotidien une situation sociale difficile</w:t>
      </w:r>
    </w:p>
    <w:p w:rsidR="00DD5EAC" w:rsidRP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Les conditions de vie de l’apprenant le mettent dans la marginalité (manque de logement stable,…)</w:t>
      </w:r>
    </w:p>
    <w:p w:rsidR="00DD5EAC" w:rsidRDefault="00DD5EAC" w:rsidP="00DD5EAC">
      <w:pPr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ahoma" w:eastAsia="Tahoma" w:hAnsi="Tahoma" w:cs="Tahoma"/>
          <w:sz w:val="24"/>
          <w:szCs w:val="24"/>
        </w:rPr>
      </w:pPr>
      <w:r w:rsidRPr="00DD5EAC">
        <w:rPr>
          <w:rFonts w:ascii="Tahoma" w:eastAsia="Tahoma" w:hAnsi="Tahoma" w:cs="Tahoma"/>
          <w:sz w:val="24"/>
          <w:szCs w:val="24"/>
        </w:rPr>
        <w:t>L’apprenant a développé des réflexes de défense/agressivité du fait d’une vie en milieu hostile</w:t>
      </w:r>
    </w:p>
    <w:p w:rsidR="00DD5EAC" w:rsidRPr="00DD5EAC" w:rsidRDefault="00DD5EAC" w:rsidP="00DD5EAC">
      <w:pPr>
        <w:widowControl w:val="0"/>
        <w:autoSpaceDE w:val="0"/>
        <w:autoSpaceDN w:val="0"/>
        <w:spacing w:after="0" w:line="240" w:lineRule="auto"/>
        <w:ind w:left="1287"/>
        <w:rPr>
          <w:rFonts w:ascii="Tahoma" w:eastAsia="Tahoma" w:hAnsi="Tahoma" w:cs="Tahoma"/>
          <w:sz w:val="24"/>
          <w:szCs w:val="24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675"/>
        <w:gridCol w:w="14863"/>
      </w:tblGrid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1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2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3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4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5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6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7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8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9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  <w:tr w:rsidR="00DD5EAC" w:rsidTr="00596DA2">
        <w:tc>
          <w:tcPr>
            <w:tcW w:w="675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10</w:t>
            </w:r>
          </w:p>
        </w:tc>
        <w:tc>
          <w:tcPr>
            <w:tcW w:w="14863" w:type="dxa"/>
          </w:tcPr>
          <w:p w:rsidR="00DD5EAC" w:rsidRDefault="00DD5EAC" w:rsidP="00596DA2">
            <w:pPr>
              <w:spacing w:after="0"/>
              <w:rPr>
                <w:b/>
                <w:color w:val="17365D"/>
                <w:sz w:val="28"/>
                <w:szCs w:val="28"/>
              </w:rPr>
            </w:pPr>
          </w:p>
        </w:tc>
      </w:tr>
    </w:tbl>
    <w:p w:rsidR="001708BA" w:rsidRPr="001708BA" w:rsidRDefault="001708BA" w:rsidP="001708BA">
      <w:pPr>
        <w:pStyle w:val="Corpsdetexte"/>
        <w:spacing w:before="94" w:line="480" w:lineRule="auto"/>
        <w:rPr>
          <w:rFonts w:ascii="Trebuchet MS" w:eastAsia="Tahoma" w:hAnsi="Tahoma" w:cs="Tahoma"/>
          <w:w w:val="110"/>
          <w:sz w:val="18"/>
          <w:szCs w:val="18"/>
        </w:rPr>
      </w:pPr>
    </w:p>
    <w:p w:rsidR="001D3F01" w:rsidRDefault="001D3F01" w:rsidP="001D3F01">
      <w:pPr>
        <w:pStyle w:val="Corpsdetexte"/>
        <w:spacing w:before="94"/>
        <w:rPr>
          <w:sz w:val="28"/>
          <w:szCs w:val="28"/>
        </w:rPr>
      </w:pPr>
    </w:p>
    <w:p w:rsidR="00DC6768" w:rsidRDefault="00DC6768" w:rsidP="001D3F01">
      <w:pPr>
        <w:pStyle w:val="Corpsdetexte"/>
        <w:spacing w:before="94"/>
        <w:rPr>
          <w:sz w:val="28"/>
          <w:szCs w:val="28"/>
        </w:rPr>
      </w:pPr>
    </w:p>
    <w:p w:rsidR="001D3F01" w:rsidRPr="001D3F01" w:rsidRDefault="001D3F01" w:rsidP="001D3F01">
      <w:pPr>
        <w:pStyle w:val="Corpsdetexte"/>
        <w:spacing w:before="94"/>
        <w:rPr>
          <w:sz w:val="28"/>
          <w:szCs w:val="28"/>
        </w:rPr>
      </w:pPr>
    </w:p>
    <w:p w:rsidR="001D3F01" w:rsidRDefault="001D3F01" w:rsidP="00CB406F">
      <w:pPr>
        <w:spacing w:after="0" w:line="240" w:lineRule="auto"/>
      </w:pPr>
    </w:p>
    <w:sectPr w:rsidR="001D3F01" w:rsidSect="00DF7B78">
      <w:headerReference w:type="default" r:id="rId9"/>
      <w:footerReference w:type="default" r:id="rId10"/>
      <w:pgSz w:w="16838" w:h="11906" w:orient="landscape"/>
      <w:pgMar w:top="720" w:right="720" w:bottom="720" w:left="720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66" w:rsidRDefault="00DE5566">
      <w:r>
        <w:separator/>
      </w:r>
    </w:p>
  </w:endnote>
  <w:endnote w:type="continuationSeparator" w:id="0">
    <w:p w:rsidR="00DE5566" w:rsidRDefault="00DE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513" w:rsidRDefault="00DF7B78" w:rsidP="0047651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09FD35" wp14:editId="67439AF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7B78" w:rsidRPr="00DF7B78" w:rsidRDefault="00DF7B78" w:rsidP="00DF7B78">
                          <w:pPr>
                            <w:rPr>
                              <w:rFonts w:asciiTheme="minorHAnsi" w:eastAsiaTheme="minorHAnsi" w:hAnsiTheme="minorHAnsi" w:cstheme="minorBidi"/>
                              <w:b/>
                              <w:sz w:val="18"/>
                              <w:szCs w:val="18"/>
                            </w:rPr>
                          </w:pP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© </w:t>
                          </w:r>
                          <w:proofErr w:type="spellStart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MCath</w:t>
                          </w:r>
                          <w:proofErr w:type="spellEnd"/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PADIOLLEAU – FPA CT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1</w:t>
                          </w:r>
                          <w:r w:rsidR="00DD1D2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–</w:t>
                          </w:r>
                          <w:r w:rsidR="00DD1D2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Former et accompagner les apprenants dans des parcours individualisés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– </w:t>
                          </w:r>
                          <w:r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 xml:space="preserve">  Avril </w:t>
                          </w:r>
                          <w:r w:rsidRPr="00DF7B78">
                            <w:rPr>
                              <w:rFonts w:asciiTheme="minorHAnsi" w:eastAsiaTheme="minorHAnsi" w:hAnsiTheme="minorHAnsi" w:cstheme="minorBidi"/>
                              <w:sz w:val="18"/>
                              <w:szCs w:val="18"/>
                            </w:rPr>
                            <w:t>2020</w:t>
                          </w:r>
                        </w:p>
                        <w:p w:rsidR="00DF7B78" w:rsidRDefault="00DF7B7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DF7B78" w:rsidRPr="00DF7B78" w:rsidRDefault="00DF7B78" w:rsidP="00DF7B78">
                    <w:pPr>
                      <w:rPr>
                        <w:rFonts w:asciiTheme="minorHAnsi" w:eastAsiaTheme="minorHAnsi" w:hAnsiTheme="minorHAnsi" w:cstheme="minorBidi"/>
                        <w:b/>
                        <w:sz w:val="18"/>
                        <w:szCs w:val="18"/>
                      </w:rPr>
                    </w:pP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© </w:t>
                    </w:r>
                    <w:proofErr w:type="spellStart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MCath</w:t>
                    </w:r>
                    <w:proofErr w:type="spellEnd"/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PADIOLLEAU – FPA CT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1</w:t>
                    </w:r>
                    <w:r w:rsidR="00DD1D2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0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–</w:t>
                    </w:r>
                    <w:r w:rsidR="00DD1D2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Former et accompagner les apprenants dans des parcours individualisés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– </w:t>
                    </w:r>
                    <w:r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 xml:space="preserve">  Avril </w:t>
                    </w:r>
                    <w:r w:rsidRPr="00DF7B78">
                      <w:rPr>
                        <w:rFonts w:asciiTheme="minorHAnsi" w:eastAsiaTheme="minorHAnsi" w:hAnsiTheme="minorHAnsi" w:cstheme="minorBidi"/>
                        <w:sz w:val="18"/>
                        <w:szCs w:val="18"/>
                      </w:rPr>
                      <w:t>2020</w:t>
                    </w:r>
                  </w:p>
                  <w:p w:rsidR="00DF7B78" w:rsidRDefault="00DF7B78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9DD9B7" wp14:editId="6DB61A58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e 460" o:spid="_x0000_s1026" style="position:absolute;margin-left:0;margin-top:0;width:6pt;height:66pt;z-index:251661312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p3vgIAAP4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66" w:rsidRDefault="00DE5566">
      <w:r>
        <w:separator/>
      </w:r>
    </w:p>
  </w:footnote>
  <w:footnote w:type="continuationSeparator" w:id="0">
    <w:p w:rsidR="00DE5566" w:rsidRDefault="00DE5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B78" w:rsidRDefault="00DF7B78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572FD0A" wp14:editId="17624BFE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5240" b="22225"/>
              <wp:wrapNone/>
              <wp:docPr id="225" name="Grou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r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F7B78" w:rsidRDefault="00DF7B78">
                                <w:pPr>
                                  <w:pStyle w:val="En-tt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F7B7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FICHE </w:t>
                                </w:r>
                                <w:r w:rsidR="00DD1D2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DF7B7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                                 </w:t>
                                </w:r>
                                <w:r w:rsidR="00DD1D2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                     </w:t>
                                </w:r>
                                <w:r w:rsidR="007C5845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LES </w:t>
                                </w:r>
                                <w:r w:rsidR="00DD1D2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CAUSES POSSIBLES </w:t>
                                </w:r>
                                <w:r w:rsidR="007C5845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</w:t>
                                </w:r>
                                <w:r w:rsidRPr="00DF7B78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DIFFICULTES D’APPRENTISSAGE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nnée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7B78" w:rsidRDefault="00DD1D28" w:rsidP="001708BA">
                                <w:pPr>
                                  <w:pStyle w:val="En-tt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FPA </w:t>
                                </w:r>
                                <w:r w:rsidR="001708BA" w:rsidRPr="001708B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xr8MA&#10;AADcAAAADwAAAGRycy9kb3ducmV2LnhtbESPQYvCMBSE78L+h/AWvGm6PchajSIuFmEPi9qDx0fz&#10;bIrNS2lirf/eLAgeh5n5hlmuB9uInjpfO1bwNU1AEJdO11wpKE67yTcIH5A1No5JwYM8rFcfoyVm&#10;2t35QP0xVCJC2GeowITQZlL60pBFP3UtcfQurrMYouwqqTu8R7htZJokM2mx5rhgsKWtofJ6vFkF&#10;cv97Nkm1y/N5k0v7c/0rbo9eqfHnsFmACDSEd/jV3msFaTqD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nxr8MAAADcAAAADwAAAAAAAAAAAAAAAACYAgAAZHJzL2Rv&#10;d25yZXYueG1sUEsFBgAAAAAEAAQA9QAAAIgDAAAAAA==&#10;" fillcolor="#31849b [2408]" stroked="f" strokecolor="white" strokeweight="1.5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alias w:val="Titr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F7B78" w:rsidRDefault="00DF7B78">
                          <w:pPr>
                            <w:pStyle w:val="En-tt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F7B7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FICHE </w:t>
                          </w:r>
                          <w:r w:rsidR="00DD1D2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F7B7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                                           </w:t>
                          </w:r>
                          <w:r w:rsidR="00DD1D2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                       </w:t>
                          </w:r>
                          <w:r w:rsidR="007C5845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LES </w:t>
                          </w:r>
                          <w:r w:rsidR="00DD1D2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CAUSES POSSIBLES </w:t>
                          </w:r>
                          <w:r w:rsidR="007C5845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DE</w:t>
                          </w:r>
                          <w:r w:rsidRPr="00DF7B78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DIFFICULTES D’APPRENTISSAGE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Q/jsIA&#10;AADcAAAADwAAAGRycy9kb3ducmV2LnhtbESP3YrCMBCF7xd8hzCCN4um2wtXq1FEWBF0BX8eYGjG&#10;tthMShPb+vZGELw8nJ+PM192phQN1a6wrOBnFIEgTq0uOFNwOf8NJyCcR9ZYWiYFD3KwXPS+5pho&#10;2/KRmpPPRBhhl6CC3PsqkdKlORl0I1sRB+9qa4M+yDqTusY2jJtSxlE0lgYLDoQcK1rnlN5OdxO4&#10;h0vrd1O3ejQ7bs33f7y3k41Sg363moHw1PlP+N3eagVx/Au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D+OwgAAANwAAAAPAAAAAAAAAAAAAAAAAJgCAABkcnMvZG93&#10;bnJldi54bWxQSwUGAAAAAAQABAD1AAAAhwMAAAAA&#10;" fillcolor="black [3213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Année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F7B78" w:rsidRDefault="00DD1D28" w:rsidP="001708BA">
                          <w:pPr>
                            <w:pStyle w:val="En-tt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 xml:space="preserve">FPA </w:t>
                          </w:r>
                          <w:r w:rsidR="001708BA" w:rsidRPr="001708BA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202</w:t>
                          </w: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476513" w:rsidRDefault="0047651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68_"/>
      </v:shape>
    </w:pict>
  </w:numPicBullet>
  <w:abstractNum w:abstractNumId="0">
    <w:nsid w:val="0FCE0A07"/>
    <w:multiLevelType w:val="hybridMultilevel"/>
    <w:tmpl w:val="45BED686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E0987"/>
    <w:multiLevelType w:val="hybridMultilevel"/>
    <w:tmpl w:val="7E0AD55E"/>
    <w:lvl w:ilvl="0" w:tplc="D898EC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965"/>
    <w:multiLevelType w:val="hybridMultilevel"/>
    <w:tmpl w:val="2BC6B948"/>
    <w:lvl w:ilvl="0" w:tplc="FD3C83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46E7E"/>
    <w:multiLevelType w:val="hybridMultilevel"/>
    <w:tmpl w:val="726ABCB0"/>
    <w:lvl w:ilvl="0" w:tplc="5B36B996">
      <w:numFmt w:val="bullet"/>
      <w:lvlText w:val="•"/>
      <w:lvlJc w:val="left"/>
      <w:pPr>
        <w:ind w:left="1287" w:hanging="360"/>
      </w:pPr>
      <w:rPr>
        <w:rFonts w:ascii="Tahoma" w:eastAsia="Tahoma" w:hAnsi="Tahoma" w:cs="Tahoma" w:hint="default"/>
        <w:b/>
        <w:bCs/>
        <w:color w:val="434A67"/>
        <w:spacing w:val="-24"/>
        <w:w w:val="99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2D"/>
    <w:rsid w:val="0015452C"/>
    <w:rsid w:val="001708BA"/>
    <w:rsid w:val="001D1334"/>
    <w:rsid w:val="001D3F01"/>
    <w:rsid w:val="001D4388"/>
    <w:rsid w:val="00260A24"/>
    <w:rsid w:val="00274C3F"/>
    <w:rsid w:val="00297C44"/>
    <w:rsid w:val="002B3879"/>
    <w:rsid w:val="003750F8"/>
    <w:rsid w:val="00383CDC"/>
    <w:rsid w:val="00391FC0"/>
    <w:rsid w:val="00400E62"/>
    <w:rsid w:val="00476513"/>
    <w:rsid w:val="004E36A5"/>
    <w:rsid w:val="005F5A52"/>
    <w:rsid w:val="00646509"/>
    <w:rsid w:val="00651B23"/>
    <w:rsid w:val="00676522"/>
    <w:rsid w:val="0072163D"/>
    <w:rsid w:val="00745139"/>
    <w:rsid w:val="007C5845"/>
    <w:rsid w:val="00845AD7"/>
    <w:rsid w:val="0091262D"/>
    <w:rsid w:val="00965A56"/>
    <w:rsid w:val="00985BF6"/>
    <w:rsid w:val="00B73DAB"/>
    <w:rsid w:val="00BE22F1"/>
    <w:rsid w:val="00C107E8"/>
    <w:rsid w:val="00C900E0"/>
    <w:rsid w:val="00CB406F"/>
    <w:rsid w:val="00D244CC"/>
    <w:rsid w:val="00DC6768"/>
    <w:rsid w:val="00DD1D28"/>
    <w:rsid w:val="00DD5EAC"/>
    <w:rsid w:val="00DE5566"/>
    <w:rsid w:val="00DF7B78"/>
    <w:rsid w:val="00E61554"/>
    <w:rsid w:val="00EB6804"/>
    <w:rsid w:val="00F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406F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CB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406F"/>
    <w:rPr>
      <w:rFonts w:ascii="Calibri" w:eastAsia="Calibri" w:hAnsi="Calibri"/>
      <w:sz w:val="22"/>
      <w:szCs w:val="22"/>
      <w:lang w:val="fr-FR" w:eastAsia="en-US" w:bidi="ar-SA"/>
    </w:rPr>
  </w:style>
  <w:style w:type="character" w:styleId="Numrodepage">
    <w:name w:val="page number"/>
    <w:basedOn w:val="Policepardfaut"/>
    <w:rsid w:val="00CB406F"/>
  </w:style>
  <w:style w:type="character" w:styleId="Lienhypertexte">
    <w:name w:val="Hyperlink"/>
    <w:basedOn w:val="Policepardfaut"/>
    <w:unhideWhenUsed/>
    <w:rsid w:val="00CB406F"/>
    <w:rPr>
      <w:color w:val="0000FF"/>
      <w:u w:val="single"/>
    </w:rPr>
  </w:style>
  <w:style w:type="table" w:styleId="Grilledutableau">
    <w:name w:val="Table Grid"/>
    <w:basedOn w:val="TableauNormal"/>
    <w:rsid w:val="00912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1D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D4388"/>
    <w:rPr>
      <w:rFonts w:ascii="Tahoma" w:eastAsia="Calibri" w:hAnsi="Tahoma" w:cs="Tahoma"/>
      <w:sz w:val="16"/>
      <w:szCs w:val="16"/>
      <w:lang w:eastAsia="en-US"/>
    </w:rPr>
  </w:style>
  <w:style w:type="paragraph" w:styleId="Corpsdetexte">
    <w:name w:val="Body Text"/>
    <w:basedOn w:val="Normal"/>
    <w:link w:val="CorpsdetexteCar"/>
    <w:rsid w:val="00DF7B78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DF7B78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ed025\Documents\ressource_formativ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FPA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ressource_formative</Template>
  <TotalTime>0</TotalTime>
  <Pages>3</Pages>
  <Words>387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1                                                                                 LES CATEGORIES DE DIFFICULTES D’APPRENTISSAGE</vt:lpstr>
    </vt:vector>
  </TitlesOfParts>
  <Company>afpa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2                                                                            LES CAUSES POSSIBLES DE DIFFICULTES D’APPRENTISSAGE</dc:title>
  <dc:creator>Francois Marylise</dc:creator>
  <cp:lastModifiedBy>jean-luc pad</cp:lastModifiedBy>
  <cp:revision>2</cp:revision>
  <cp:lastPrinted>2014-10-07T10:28:00Z</cp:lastPrinted>
  <dcterms:created xsi:type="dcterms:W3CDTF">2022-05-15T08:49:00Z</dcterms:created>
  <dcterms:modified xsi:type="dcterms:W3CDTF">2022-05-15T08:49:00Z</dcterms:modified>
</cp:coreProperties>
</file>