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EDF" w:rsidRPr="00821EDF" w:rsidRDefault="00821EDF" w:rsidP="00821EDF">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rPr>
      </w:pPr>
      <w:r w:rsidRPr="00821EDF">
        <w:rPr>
          <w:rFonts w:ascii="微軟正黑體" w:eastAsia="微軟正黑體" w:hAnsi="微軟正黑體" w:cs="新細明體" w:hint="eastAsia"/>
          <w:b/>
          <w:bCs/>
          <w:color w:val="0072BC"/>
          <w:kern w:val="0"/>
          <w:sz w:val="30"/>
          <w:szCs w:val="30"/>
        </w:rPr>
        <w:t>台灣資料</w:t>
      </w:r>
    </w:p>
    <w:p w:rsidR="00821EDF" w:rsidRPr="00821EDF" w:rsidRDefault="00821EDF" w:rsidP="00821EDF">
      <w:pPr>
        <w:widowControl/>
        <w:spacing w:before="100" w:beforeAutospacing="1" w:line="270" w:lineRule="atLeast"/>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台灣是個美麗的寶島，不論是繁華熱鬧的台北，還是以自然生態、文化古蹟著稱的台南，各有千秋。生活在台灣，你可感受到台灣對慢活的態度及對美食的堅持。為了加速經濟發展，吸納更多人才和資金，台灣於2008年8月1 日實施「入出國及移民法」，港澳居民在台灣投資新台幣600萬開設公司，即可取得台灣居留證。居住滿1-2年，即可申請戶籍和護照，享有全球138個國家免簽或落地簽證。</w:t>
      </w:r>
    </w:p>
    <w:p w:rsidR="00821EDF" w:rsidRPr="00821EDF" w:rsidRDefault="00C83675" w:rsidP="00821EDF">
      <w:pPr>
        <w:widowControl/>
        <w:spacing w:before="150" w:after="150"/>
        <w:rPr>
          <w:rFonts w:ascii="新細明體" w:eastAsia="新細明體" w:hAnsi="新細明體" w:cs="新細明體"/>
          <w:kern w:val="0"/>
          <w:sz w:val="18"/>
          <w:szCs w:val="18"/>
        </w:rPr>
      </w:pPr>
      <w:r w:rsidRPr="00C83675">
        <w:rPr>
          <w:rFonts w:ascii="新細明體" w:eastAsia="新細明體" w:hAnsi="新細明體" w:cs="新細明體"/>
          <w:kern w:val="0"/>
          <w:sz w:val="18"/>
          <w:szCs w:val="18"/>
        </w:rPr>
        <w:pict>
          <v:rect id="_x0000_i1025" style="width:415.3pt;height:1.5pt" o:hralign="center" o:hrstd="t" o:hr="t" fillcolor="#a0a0a0" stroked="f"/>
        </w:pict>
      </w:r>
    </w:p>
    <w:p w:rsidR="00821EDF" w:rsidRPr="00821EDF" w:rsidRDefault="00821EDF" w:rsidP="00821EDF">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bookmarkStart w:id="0" w:name="2"/>
      <w:r w:rsidRPr="00821EDF">
        <w:rPr>
          <w:rFonts w:ascii="微軟正黑體" w:eastAsia="微軟正黑體" w:hAnsi="微軟正黑體" w:cs="新細明體" w:hint="eastAsia"/>
          <w:b/>
          <w:bCs/>
          <w:color w:val="0072BC"/>
          <w:kern w:val="0"/>
          <w:sz w:val="30"/>
          <w:szCs w:val="30"/>
          <w:bdr w:val="none" w:sz="0" w:space="0" w:color="auto" w:frame="1"/>
        </w:rPr>
        <w:t>台灣投資移民</w:t>
      </w:r>
    </w:p>
    <w:bookmarkEnd w:id="0"/>
    <w:p w:rsidR="00821EDF" w:rsidRPr="00821EDF" w:rsidRDefault="00821EDF" w:rsidP="00821EDF">
      <w:pPr>
        <w:widowControl/>
        <w:spacing w:before="100" w:beforeAutospacing="1" w:after="75"/>
        <w:outlineLvl w:val="3"/>
        <w:rPr>
          <w:rFonts w:ascii="新細明體" w:eastAsia="新細明體" w:hAnsi="新細明體" w:cs="新細明體"/>
          <w:b/>
          <w:bCs/>
          <w:color w:val="333333"/>
          <w:kern w:val="0"/>
          <w:sz w:val="21"/>
          <w:szCs w:val="21"/>
        </w:rPr>
      </w:pPr>
      <w:r w:rsidRPr="00821EDF">
        <w:rPr>
          <w:rFonts w:ascii="新細明體" w:eastAsia="新細明體" w:hAnsi="新細明體" w:cs="新細明體" w:hint="eastAsia"/>
          <w:b/>
          <w:bCs/>
          <w:color w:val="333333"/>
          <w:kern w:val="0"/>
          <w:sz w:val="21"/>
          <w:szCs w:val="21"/>
        </w:rPr>
        <w:t>申請資格：</w:t>
      </w:r>
    </w:p>
    <w:p w:rsidR="00821EDF" w:rsidRPr="00821EDF" w:rsidRDefault="00821EDF" w:rsidP="00821EDF">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必須持有香港 / 澳門特區護照；</w:t>
      </w:r>
    </w:p>
    <w:p w:rsidR="00821EDF" w:rsidRPr="00821EDF" w:rsidRDefault="00821EDF" w:rsidP="00821EDF">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開設公司並投資新台幣600萬；</w:t>
      </w:r>
    </w:p>
    <w:p w:rsidR="00821EDF" w:rsidRPr="00821EDF" w:rsidRDefault="00821EDF" w:rsidP="00821EDF">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在台保證人 (提供一位台籍人士作法律擔保)</w:t>
      </w:r>
    </w:p>
    <w:p w:rsidR="00821EDF" w:rsidRPr="00821EDF" w:rsidRDefault="00821EDF" w:rsidP="00821EDF">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無犯罪紀錄</w:t>
      </w:r>
    </w:p>
    <w:p w:rsidR="00821EDF" w:rsidRPr="00821EDF" w:rsidRDefault="00821EDF" w:rsidP="00821EDF">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通過體檢</w:t>
      </w:r>
    </w:p>
    <w:p w:rsidR="00821EDF" w:rsidRPr="00821EDF" w:rsidRDefault="00821EDF" w:rsidP="00821EDF">
      <w:pPr>
        <w:widowControl/>
        <w:spacing w:before="100" w:beforeAutospacing="1" w:after="75"/>
        <w:outlineLvl w:val="3"/>
        <w:rPr>
          <w:rFonts w:ascii="新細明體" w:eastAsia="新細明體" w:hAnsi="新細明體" w:cs="新細明體"/>
          <w:b/>
          <w:bCs/>
          <w:color w:val="333333"/>
          <w:kern w:val="0"/>
          <w:sz w:val="21"/>
          <w:szCs w:val="21"/>
        </w:rPr>
      </w:pPr>
      <w:r w:rsidRPr="00821EDF">
        <w:rPr>
          <w:rFonts w:ascii="新細明體" w:eastAsia="新細明體" w:hAnsi="新細明體" w:cs="新細明體" w:hint="eastAsia"/>
          <w:b/>
          <w:bCs/>
          <w:color w:val="333333"/>
          <w:kern w:val="0"/>
          <w:sz w:val="21"/>
          <w:szCs w:val="21"/>
        </w:rPr>
        <w:t>可攜帶家庭成員：</w:t>
      </w:r>
    </w:p>
    <w:p w:rsidR="00821EDF" w:rsidRPr="00821EDF" w:rsidRDefault="00821EDF" w:rsidP="00821EDF">
      <w:pPr>
        <w:widowControl/>
        <w:numPr>
          <w:ilvl w:val="0"/>
          <w:numId w:val="2"/>
        </w:numPr>
        <w:spacing w:before="100" w:beforeAutospacing="1" w:after="100" w:afterAutospacing="1"/>
        <w:rPr>
          <w:rFonts w:ascii="新細明體" w:eastAsia="新細明體" w:hAnsi="新細明體" w:cs="新細明體"/>
          <w:kern w:val="0"/>
          <w:sz w:val="18"/>
          <w:szCs w:val="18"/>
        </w:rPr>
      </w:pPr>
      <w:r w:rsidRPr="00821EDF">
        <w:rPr>
          <w:rFonts w:ascii="新細明體" w:eastAsia="新細明體" w:hAnsi="新細明體" w:cs="新細明體" w:hint="eastAsia"/>
          <w:kern w:val="0"/>
          <w:sz w:val="18"/>
          <w:szCs w:val="18"/>
        </w:rPr>
        <w:t>- 配偶</w:t>
      </w:r>
    </w:p>
    <w:p w:rsidR="00821EDF" w:rsidRPr="00821EDF" w:rsidRDefault="00821EDF" w:rsidP="00821EDF">
      <w:pPr>
        <w:widowControl/>
        <w:numPr>
          <w:ilvl w:val="0"/>
          <w:numId w:val="2"/>
        </w:numPr>
        <w:spacing w:before="100" w:beforeAutospacing="1" w:after="100" w:afterAutospacing="1"/>
        <w:rPr>
          <w:rFonts w:ascii="新細明體" w:eastAsia="新細明體" w:hAnsi="新細明體" w:cs="新細明體"/>
          <w:kern w:val="0"/>
          <w:sz w:val="18"/>
          <w:szCs w:val="18"/>
        </w:rPr>
      </w:pPr>
      <w:r w:rsidRPr="00821EDF">
        <w:rPr>
          <w:rFonts w:ascii="新細明體" w:eastAsia="新細明體" w:hAnsi="新細明體" w:cs="新細明體" w:hint="eastAsia"/>
          <w:kern w:val="0"/>
          <w:sz w:val="18"/>
          <w:szCs w:val="18"/>
        </w:rPr>
        <w:t>- 20歲以下未婚子女</w:t>
      </w:r>
    </w:p>
    <w:p w:rsidR="00821EDF" w:rsidRPr="00821EDF" w:rsidRDefault="00821EDF" w:rsidP="00821EDF">
      <w:pPr>
        <w:widowControl/>
        <w:numPr>
          <w:ilvl w:val="0"/>
          <w:numId w:val="2"/>
        </w:numPr>
        <w:spacing w:before="100" w:beforeAutospacing="1" w:after="100" w:afterAutospacing="1"/>
        <w:rPr>
          <w:rFonts w:ascii="新細明體" w:eastAsia="新細明體" w:hAnsi="新細明體" w:cs="新細明體"/>
          <w:kern w:val="0"/>
          <w:sz w:val="18"/>
          <w:szCs w:val="18"/>
        </w:rPr>
      </w:pPr>
      <w:r w:rsidRPr="00821EDF">
        <w:rPr>
          <w:rFonts w:ascii="新細明體" w:eastAsia="新細明體" w:hAnsi="新細明體" w:cs="新細明體" w:hint="eastAsia"/>
          <w:kern w:val="0"/>
          <w:sz w:val="18"/>
          <w:szCs w:val="18"/>
        </w:rPr>
        <w:t>- 所有家庭成員必須為港澳永久居民</w:t>
      </w:r>
    </w:p>
    <w:p w:rsidR="00821EDF" w:rsidRPr="00821EDF" w:rsidRDefault="00821EDF" w:rsidP="00821EDF">
      <w:pPr>
        <w:widowControl/>
        <w:spacing w:before="100" w:beforeAutospacing="1" w:after="75"/>
        <w:outlineLvl w:val="3"/>
        <w:rPr>
          <w:rFonts w:ascii="新細明體" w:eastAsia="新細明體" w:hAnsi="新細明體" w:cs="新細明體"/>
          <w:b/>
          <w:bCs/>
          <w:color w:val="333333"/>
          <w:kern w:val="0"/>
          <w:sz w:val="21"/>
          <w:szCs w:val="21"/>
        </w:rPr>
      </w:pPr>
      <w:r w:rsidRPr="00821EDF">
        <w:rPr>
          <w:rFonts w:ascii="新細明體" w:eastAsia="新細明體" w:hAnsi="新細明體" w:cs="新細明體" w:hint="eastAsia"/>
          <w:b/>
          <w:bCs/>
          <w:color w:val="333333"/>
          <w:kern w:val="0"/>
          <w:sz w:val="21"/>
          <w:szCs w:val="21"/>
          <w:u w:val="single"/>
        </w:rPr>
        <w:t>居住要求：</w:t>
      </w:r>
    </w:p>
    <w:p w:rsidR="00821EDF" w:rsidRPr="00821EDF" w:rsidRDefault="00821EDF" w:rsidP="00821EDF">
      <w:pPr>
        <w:widowControl/>
        <w:spacing w:after="195"/>
        <w:ind w:left="1440"/>
        <w:rPr>
          <w:rFonts w:ascii="新細明體" w:eastAsia="新細明體" w:hAnsi="新細明體" w:cs="新細明體"/>
          <w:kern w:val="0"/>
          <w:sz w:val="18"/>
          <w:szCs w:val="18"/>
        </w:rPr>
      </w:pPr>
      <w:r w:rsidRPr="00821EDF">
        <w:rPr>
          <w:rFonts w:ascii="新細明體" w:eastAsia="新細明體" w:hAnsi="新細明體" w:cs="新細明體" w:hint="eastAsia"/>
          <w:kern w:val="0"/>
          <w:sz w:val="18"/>
          <w:szCs w:val="18"/>
        </w:rPr>
        <w:t>獲得居留後，需滿足下列兩項的其中一項：</w:t>
      </w:r>
    </w:p>
    <w:p w:rsidR="00821EDF" w:rsidRPr="00821EDF" w:rsidRDefault="00821EDF" w:rsidP="00821EDF">
      <w:pPr>
        <w:widowControl/>
        <w:numPr>
          <w:ilvl w:val="1"/>
          <w:numId w:val="3"/>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連續居留滿 1 年，1 年內只可出境 30 日﹔ 或</w:t>
      </w:r>
    </w:p>
    <w:p w:rsidR="00821EDF" w:rsidRPr="00821EDF" w:rsidRDefault="00821EDF" w:rsidP="00821EDF">
      <w:pPr>
        <w:widowControl/>
        <w:numPr>
          <w:ilvl w:val="1"/>
          <w:numId w:val="3"/>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連續居留滿 2 年，且每年在台灣地區居住 270 日以上。</w:t>
      </w:r>
    </w:p>
    <w:p w:rsidR="00821EDF" w:rsidRPr="00821EDF" w:rsidRDefault="00821EDF" w:rsidP="00821EDF">
      <w:pPr>
        <w:widowControl/>
        <w:ind w:left="720"/>
        <w:rPr>
          <w:rFonts w:ascii="新細明體" w:eastAsia="新細明體" w:hAnsi="新細明體" w:cs="新細明體"/>
          <w:kern w:val="0"/>
          <w:sz w:val="18"/>
          <w:szCs w:val="18"/>
        </w:rPr>
      </w:pPr>
    </w:p>
    <w:p w:rsidR="00821EDF" w:rsidRPr="00821EDF" w:rsidRDefault="00821EDF" w:rsidP="00821EDF">
      <w:pPr>
        <w:widowControl/>
        <w:ind w:left="1440"/>
        <w:rPr>
          <w:rFonts w:ascii="新細明體" w:eastAsia="新細明體" w:hAnsi="新細明體" w:cs="新細明體"/>
          <w:kern w:val="0"/>
          <w:sz w:val="18"/>
          <w:szCs w:val="18"/>
        </w:rPr>
      </w:pPr>
      <w:r w:rsidRPr="00821EDF">
        <w:rPr>
          <w:rFonts w:ascii="新細明體" w:eastAsia="新細明體" w:hAnsi="新細明體" w:cs="新細明體" w:hint="eastAsia"/>
          <w:kern w:val="0"/>
          <w:sz w:val="18"/>
          <w:szCs w:val="18"/>
        </w:rPr>
        <w:br/>
        <w:t>註:</w:t>
      </w:r>
    </w:p>
    <w:p w:rsidR="00821EDF" w:rsidRPr="00821EDF" w:rsidRDefault="00821EDF" w:rsidP="00821EDF">
      <w:pPr>
        <w:widowControl/>
        <w:numPr>
          <w:ilvl w:val="1"/>
          <w:numId w:val="3"/>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如定居期間需離開台灣，需申請出入境許可證件</w:t>
      </w:r>
    </w:p>
    <w:p w:rsidR="00821EDF" w:rsidRPr="00821EDF" w:rsidRDefault="00821EDF" w:rsidP="00821EDF">
      <w:pPr>
        <w:widowControl/>
        <w:numPr>
          <w:ilvl w:val="1"/>
          <w:numId w:val="3"/>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取得中華民國護照後，港澳特區護照仍可同時持有</w:t>
      </w:r>
    </w:p>
    <w:p w:rsidR="00821EDF" w:rsidRPr="00821EDF" w:rsidRDefault="00821EDF" w:rsidP="00821EDF">
      <w:pPr>
        <w:widowControl/>
        <w:numPr>
          <w:ilvl w:val="1"/>
          <w:numId w:val="3"/>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持有中華民國護照進入中國內地，連續居住滿 4 年而沒有回台，國籍將會被取消</w:t>
      </w:r>
    </w:p>
    <w:p w:rsidR="00821EDF" w:rsidRPr="00821EDF" w:rsidRDefault="00C83675" w:rsidP="00821EDF">
      <w:pPr>
        <w:widowControl/>
        <w:spacing w:before="150" w:after="150"/>
        <w:rPr>
          <w:rFonts w:ascii="新細明體" w:eastAsia="新細明體" w:hAnsi="新細明體" w:cs="新細明體"/>
          <w:kern w:val="0"/>
          <w:sz w:val="18"/>
          <w:szCs w:val="18"/>
        </w:rPr>
      </w:pPr>
      <w:r w:rsidRPr="00C83675">
        <w:rPr>
          <w:rFonts w:ascii="新細明體" w:eastAsia="新細明體" w:hAnsi="新細明體" w:cs="新細明體"/>
          <w:kern w:val="0"/>
          <w:sz w:val="18"/>
          <w:szCs w:val="18"/>
        </w:rPr>
        <w:lastRenderedPageBreak/>
        <w:pict>
          <v:rect id="_x0000_i1026" style="width:324.55pt;height:1.5pt" o:hralign="center" o:hrstd="t" o:hr="t" fillcolor="#a0a0a0" stroked="f"/>
        </w:pict>
      </w:r>
    </w:p>
    <w:p w:rsidR="00821EDF" w:rsidRPr="00821EDF" w:rsidRDefault="00821EDF" w:rsidP="00821EDF">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bookmarkStart w:id="1" w:name="3"/>
      <w:r w:rsidRPr="00821EDF">
        <w:rPr>
          <w:rFonts w:ascii="微軟正黑體" w:eastAsia="微軟正黑體" w:hAnsi="微軟正黑體" w:cs="新細明體" w:hint="eastAsia"/>
          <w:b/>
          <w:bCs/>
          <w:color w:val="0072BC"/>
          <w:kern w:val="0"/>
          <w:sz w:val="30"/>
          <w:szCs w:val="30"/>
          <w:bdr w:val="none" w:sz="0" w:space="0" w:color="auto" w:frame="1"/>
        </w:rPr>
        <w:t>台灣投資移民所需文件</w:t>
      </w:r>
    </w:p>
    <w:bookmarkEnd w:id="1"/>
    <w:p w:rsidR="00821EDF" w:rsidRPr="00821EDF" w:rsidRDefault="00821EDF" w:rsidP="00821EDF">
      <w:pPr>
        <w:widowControl/>
        <w:numPr>
          <w:ilvl w:val="1"/>
          <w:numId w:val="4"/>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照片2吋6張</w:t>
      </w:r>
    </w:p>
    <w:p w:rsidR="00821EDF" w:rsidRPr="00821EDF" w:rsidRDefault="00821EDF" w:rsidP="00821EDF">
      <w:pPr>
        <w:widowControl/>
        <w:numPr>
          <w:ilvl w:val="1"/>
          <w:numId w:val="4"/>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香港 / 澳門特區護照</w:t>
      </w:r>
    </w:p>
    <w:p w:rsidR="00821EDF" w:rsidRPr="00821EDF" w:rsidRDefault="00821EDF" w:rsidP="00821EDF">
      <w:pPr>
        <w:widowControl/>
        <w:numPr>
          <w:ilvl w:val="1"/>
          <w:numId w:val="4"/>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港 / 澳門永久居民身分證</w:t>
      </w:r>
    </w:p>
    <w:p w:rsidR="00821EDF" w:rsidRPr="00821EDF" w:rsidRDefault="00821EDF" w:rsidP="00821EDF">
      <w:pPr>
        <w:widowControl/>
        <w:numPr>
          <w:ilvl w:val="1"/>
          <w:numId w:val="4"/>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香港 / 澳門居民身分確認書</w:t>
      </w:r>
    </w:p>
    <w:p w:rsidR="00821EDF" w:rsidRPr="00821EDF" w:rsidRDefault="00821EDF" w:rsidP="00821EDF">
      <w:pPr>
        <w:widowControl/>
        <w:numPr>
          <w:ilvl w:val="1"/>
          <w:numId w:val="4"/>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主申請人和配偶近5年之警察紀錄證明書(良民證)</w:t>
      </w:r>
    </w:p>
    <w:p w:rsidR="00821EDF" w:rsidRPr="00821EDF" w:rsidRDefault="00821EDF" w:rsidP="00821EDF">
      <w:pPr>
        <w:widowControl/>
        <w:numPr>
          <w:ilvl w:val="1"/>
          <w:numId w:val="4"/>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主申請人和配偶健康檢查合格證明(三個月內有效)</w:t>
      </w:r>
    </w:p>
    <w:p w:rsidR="00821EDF" w:rsidRPr="00821EDF" w:rsidRDefault="00821EDF" w:rsidP="00821EDF">
      <w:pPr>
        <w:widowControl/>
        <w:numPr>
          <w:ilvl w:val="1"/>
          <w:numId w:val="4"/>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結婚證書 (隨同受養人—配偶)</w:t>
      </w:r>
    </w:p>
    <w:p w:rsidR="00821EDF" w:rsidRPr="00821EDF" w:rsidRDefault="00821EDF" w:rsidP="00821EDF">
      <w:pPr>
        <w:widowControl/>
        <w:numPr>
          <w:ilvl w:val="1"/>
          <w:numId w:val="4"/>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出生證明 (隨同受養人—子女)</w:t>
      </w:r>
    </w:p>
    <w:p w:rsidR="00821EDF" w:rsidRPr="00821EDF" w:rsidRDefault="00821EDF" w:rsidP="00821EDF">
      <w:pPr>
        <w:widowControl/>
        <w:numPr>
          <w:ilvl w:val="1"/>
          <w:numId w:val="4"/>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在台保證人保證書、在職證明及身分證</w:t>
      </w:r>
    </w:p>
    <w:p w:rsidR="00821EDF" w:rsidRPr="00821EDF" w:rsidRDefault="00C83675" w:rsidP="00821EDF">
      <w:pPr>
        <w:widowControl/>
        <w:spacing w:before="150" w:after="150"/>
        <w:rPr>
          <w:rFonts w:ascii="新細明體" w:eastAsia="新細明體" w:hAnsi="新細明體" w:cs="新細明體"/>
          <w:kern w:val="0"/>
          <w:sz w:val="18"/>
          <w:szCs w:val="18"/>
        </w:rPr>
      </w:pPr>
      <w:r w:rsidRPr="00C83675">
        <w:rPr>
          <w:rFonts w:ascii="新細明體" w:eastAsia="新細明體" w:hAnsi="新細明體" w:cs="新細明體"/>
          <w:kern w:val="0"/>
          <w:sz w:val="18"/>
          <w:szCs w:val="18"/>
        </w:rPr>
        <w:pict>
          <v:rect id="_x0000_i1027" style="width:324.55pt;height:1.5pt" o:hralign="center" o:hrstd="t" o:hr="t" fillcolor="#a0a0a0" stroked="f"/>
        </w:pict>
      </w:r>
    </w:p>
    <w:p w:rsidR="0071526B" w:rsidRDefault="0071526B" w:rsidP="00821EDF">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bookmarkStart w:id="2" w:name="4"/>
    </w:p>
    <w:p w:rsidR="0071526B" w:rsidRDefault="0071526B" w:rsidP="00821EDF">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71526B" w:rsidRDefault="0071526B" w:rsidP="00821EDF">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71526B" w:rsidRDefault="0071526B" w:rsidP="00821EDF">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71526B" w:rsidRDefault="0071526B" w:rsidP="00821EDF">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71526B" w:rsidRDefault="0071526B" w:rsidP="00821EDF">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71526B" w:rsidRDefault="0071526B" w:rsidP="00821EDF">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71526B" w:rsidRDefault="0071526B" w:rsidP="00821EDF">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821EDF" w:rsidRPr="00821EDF" w:rsidRDefault="00821EDF" w:rsidP="00821EDF">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r w:rsidRPr="00821EDF">
        <w:rPr>
          <w:rFonts w:ascii="微軟正黑體" w:eastAsia="微軟正黑體" w:hAnsi="微軟正黑體" w:cs="新細明體" w:hint="eastAsia"/>
          <w:b/>
          <w:bCs/>
          <w:color w:val="0072BC"/>
          <w:kern w:val="0"/>
          <w:sz w:val="30"/>
          <w:szCs w:val="30"/>
          <w:bdr w:val="none" w:sz="0" w:space="0" w:color="auto" w:frame="1"/>
        </w:rPr>
        <w:lastRenderedPageBreak/>
        <w:t>台灣投資移民程序</w:t>
      </w:r>
    </w:p>
    <w:bookmarkEnd w:id="2"/>
    <w:p w:rsidR="00821EDF" w:rsidRPr="00821EDF" w:rsidRDefault="00821EDF" w:rsidP="00821EDF">
      <w:pPr>
        <w:widowControl/>
        <w:rPr>
          <w:rFonts w:ascii="新細明體" w:eastAsia="新細明體" w:hAnsi="新細明體" w:cs="新細明體"/>
          <w:kern w:val="0"/>
          <w:sz w:val="18"/>
          <w:szCs w:val="18"/>
        </w:rPr>
      </w:pPr>
      <w:r>
        <w:rPr>
          <w:rFonts w:ascii="新細明體" w:eastAsia="新細明體" w:hAnsi="新細明體" w:cs="新細明體"/>
          <w:noProof/>
          <w:kern w:val="0"/>
          <w:sz w:val="18"/>
          <w:szCs w:val="18"/>
        </w:rPr>
        <w:drawing>
          <wp:inline distT="0" distB="0" distL="0" distR="0">
            <wp:extent cx="4762500" cy="5038725"/>
            <wp:effectExtent l="19050" t="0" r="0" b="0"/>
            <wp:docPr id="4" name="Picture 4" descr="http://www.uniimmi.com.hk/common/images/step_tw_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niimmi.com.hk/common/images/step_tw_tc.jpg"/>
                    <pic:cNvPicPr>
                      <a:picLocks noChangeAspect="1" noChangeArrowheads="1"/>
                    </pic:cNvPicPr>
                  </pic:nvPicPr>
                  <pic:blipFill>
                    <a:blip r:embed="rId5" cstate="print"/>
                    <a:srcRect/>
                    <a:stretch>
                      <a:fillRect/>
                    </a:stretch>
                  </pic:blipFill>
                  <pic:spPr bwMode="auto">
                    <a:xfrm>
                      <a:off x="0" y="0"/>
                      <a:ext cx="4762500" cy="5038725"/>
                    </a:xfrm>
                    <a:prstGeom prst="rect">
                      <a:avLst/>
                    </a:prstGeom>
                    <a:noFill/>
                    <a:ln w="9525">
                      <a:noFill/>
                      <a:miter lim="800000"/>
                      <a:headEnd/>
                      <a:tailEnd/>
                    </a:ln>
                  </pic:spPr>
                </pic:pic>
              </a:graphicData>
            </a:graphic>
          </wp:inline>
        </w:drawing>
      </w:r>
    </w:p>
    <w:p w:rsidR="00821EDF" w:rsidRPr="00821EDF" w:rsidRDefault="00C83675" w:rsidP="00821EDF">
      <w:pPr>
        <w:widowControl/>
        <w:spacing w:before="150" w:after="150"/>
        <w:rPr>
          <w:rFonts w:ascii="新細明體" w:eastAsia="新細明體" w:hAnsi="新細明體" w:cs="新細明體"/>
          <w:kern w:val="0"/>
          <w:sz w:val="18"/>
          <w:szCs w:val="18"/>
        </w:rPr>
      </w:pPr>
      <w:r w:rsidRPr="00C83675">
        <w:rPr>
          <w:rFonts w:ascii="新細明體" w:eastAsia="新細明體" w:hAnsi="新細明體" w:cs="新細明體"/>
          <w:kern w:val="0"/>
          <w:sz w:val="18"/>
          <w:szCs w:val="18"/>
        </w:rPr>
        <w:pict>
          <v:rect id="_x0000_i1028" style="width:415.3pt;height:1.5pt" o:hralign="center" o:hrstd="t" o:hr="t" fillcolor="#a0a0a0" stroked="f"/>
        </w:pict>
      </w:r>
    </w:p>
    <w:p w:rsidR="0071526B" w:rsidRDefault="0071526B" w:rsidP="00821EDF">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bookmarkStart w:id="3" w:name="5"/>
    </w:p>
    <w:p w:rsidR="0071526B" w:rsidRDefault="0071526B" w:rsidP="00821EDF">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71526B" w:rsidRDefault="0071526B" w:rsidP="00821EDF">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71526B" w:rsidRDefault="0071526B" w:rsidP="00821EDF">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821EDF" w:rsidRPr="00821EDF" w:rsidRDefault="00821EDF" w:rsidP="00821EDF">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r w:rsidRPr="00821EDF">
        <w:rPr>
          <w:rFonts w:ascii="微軟正黑體" w:eastAsia="微軟正黑體" w:hAnsi="微軟正黑體" w:cs="新細明體" w:hint="eastAsia"/>
          <w:b/>
          <w:bCs/>
          <w:color w:val="0072BC"/>
          <w:kern w:val="0"/>
          <w:sz w:val="30"/>
          <w:szCs w:val="30"/>
          <w:bdr w:val="none" w:sz="0" w:space="0" w:color="auto" w:frame="1"/>
        </w:rPr>
        <w:lastRenderedPageBreak/>
        <w:t>台灣投資移民優勢</w:t>
      </w:r>
    </w:p>
    <w:bookmarkEnd w:id="3"/>
    <w:p w:rsidR="00821EDF" w:rsidRPr="00821EDF" w:rsidRDefault="00821EDF" w:rsidP="00821EDF">
      <w:pPr>
        <w:widowControl/>
        <w:numPr>
          <w:ilvl w:val="1"/>
          <w:numId w:val="5"/>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短時間取得護照</w:t>
      </w:r>
      <w:r w:rsidRPr="00821EDF">
        <w:rPr>
          <w:rFonts w:ascii="新細明體" w:eastAsia="新細明體" w:hAnsi="新細明體" w:cs="新細明體" w:hint="eastAsia"/>
          <w:color w:val="333333"/>
          <w:kern w:val="0"/>
          <w:sz w:val="18"/>
          <w:szCs w:val="18"/>
        </w:rPr>
        <w:br/>
        <w:t>港澳居民能以最快1年的時間，在台灣取得定居身分及戶籍。台灣護照可享有全球138個國家免簽或落地簽證，而美國於2012年10月2日宣布台灣加入免簽證計劃(VWP)，台灣護照持有人可免簽證赴美觀光或商務達90天。</w:t>
      </w:r>
    </w:p>
    <w:p w:rsidR="00821EDF" w:rsidRPr="00821EDF" w:rsidRDefault="00821EDF" w:rsidP="00821EDF">
      <w:pPr>
        <w:widowControl/>
        <w:numPr>
          <w:ilvl w:val="1"/>
          <w:numId w:val="5"/>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投資金額低</w:t>
      </w:r>
      <w:r w:rsidRPr="00821EDF">
        <w:rPr>
          <w:rFonts w:ascii="新細明體" w:eastAsia="新細明體" w:hAnsi="新細明體" w:cs="新細明體" w:hint="eastAsia"/>
          <w:color w:val="333333"/>
          <w:kern w:val="0"/>
          <w:sz w:val="18"/>
          <w:szCs w:val="18"/>
        </w:rPr>
        <w:br/>
        <w:t>在台灣投資新台幣600萬(約港幣160萬)開設公司，即取得台灣居留身分。與新加坡、澳洲及英國等投資移民計劃相比，台灣的投資門檻較低。</w:t>
      </w:r>
    </w:p>
    <w:p w:rsidR="00821EDF" w:rsidRPr="00821EDF" w:rsidRDefault="00821EDF" w:rsidP="00821EDF">
      <w:pPr>
        <w:widowControl/>
        <w:numPr>
          <w:ilvl w:val="1"/>
          <w:numId w:val="5"/>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全民健康保險</w:t>
      </w:r>
      <w:r w:rsidRPr="00821EDF">
        <w:rPr>
          <w:rFonts w:ascii="新細明體" w:eastAsia="新細明體" w:hAnsi="新細明體" w:cs="新細明體" w:hint="eastAsia"/>
          <w:color w:val="333333"/>
          <w:kern w:val="0"/>
          <w:sz w:val="18"/>
          <w:szCs w:val="18"/>
        </w:rPr>
        <w:br/>
        <w:t>台灣政府推行全民健康保險。全民納保，可就患病或傷害等事故獲得平等及優質的醫療服務，而台灣的全民健保自開辦18年以來，一直深受國際的認同，2012年更獲美國有線電視新聞網(CNN)專題報導台灣的醫療制度，也有其他國際期刊以台灣健保經驗作借鏡，充分肯定了台灣的健保成就。</w:t>
      </w:r>
    </w:p>
    <w:p w:rsidR="00821EDF" w:rsidRPr="00821EDF" w:rsidRDefault="00821EDF" w:rsidP="00821EDF">
      <w:pPr>
        <w:widowControl/>
        <w:numPr>
          <w:ilvl w:val="1"/>
          <w:numId w:val="5"/>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文化融洽</w:t>
      </w:r>
      <w:r w:rsidRPr="00821EDF">
        <w:rPr>
          <w:rFonts w:ascii="新細明體" w:eastAsia="新細明體" w:hAnsi="新細明體" w:cs="新細明體" w:hint="eastAsia"/>
          <w:color w:val="333333"/>
          <w:kern w:val="0"/>
          <w:sz w:val="18"/>
          <w:szCs w:val="18"/>
        </w:rPr>
        <w:br/>
        <w:t>台灣富有濃厚的中華文化色彩，同時受到歐美及日本文化的深遠影響，使台灣與香港同樣呈現多元並立、兼容並蓄的文化面貌。而台灣主要語言為國語，與內地普通話相近；書寫字體為繁體字，與港澳地區一樣，可見台灣與港澳文化同根同源、文化相融。</w:t>
      </w:r>
    </w:p>
    <w:p w:rsidR="00821EDF" w:rsidRPr="00821EDF" w:rsidRDefault="00821EDF" w:rsidP="00821EDF">
      <w:pPr>
        <w:widowControl/>
        <w:numPr>
          <w:ilvl w:val="1"/>
          <w:numId w:val="5"/>
        </w:numPr>
        <w:spacing w:before="30" w:after="30" w:line="240" w:lineRule="atLeast"/>
        <w:ind w:left="1740" w:right="375"/>
        <w:rPr>
          <w:rFonts w:ascii="新細明體" w:eastAsia="新細明體" w:hAnsi="新細明體" w:cs="新細明體"/>
          <w:color w:val="333333"/>
          <w:kern w:val="0"/>
          <w:sz w:val="18"/>
          <w:szCs w:val="18"/>
        </w:rPr>
      </w:pPr>
      <w:r w:rsidRPr="00821EDF">
        <w:rPr>
          <w:rFonts w:ascii="新細明體" w:eastAsia="新細明體" w:hAnsi="新細明體" w:cs="新細明體" w:hint="eastAsia"/>
          <w:color w:val="333333"/>
          <w:kern w:val="0"/>
          <w:sz w:val="18"/>
          <w:szCs w:val="18"/>
        </w:rPr>
        <w:t>優質生活 低消費水平</w:t>
      </w:r>
      <w:r w:rsidRPr="00821EDF">
        <w:rPr>
          <w:rFonts w:ascii="新細明體" w:eastAsia="新細明體" w:hAnsi="新細明體" w:cs="新細明體" w:hint="eastAsia"/>
          <w:color w:val="333333"/>
          <w:kern w:val="0"/>
          <w:sz w:val="18"/>
          <w:szCs w:val="18"/>
        </w:rPr>
        <w:br/>
        <w:t>根據台灣行政院主計處依循OECD 2013年國民幸福指數統計，台灣排名第19位，較亞洲地區的日本和韓國高。從11項統計領域，台灣在「居住條件」、「工作與收入」及「所得與財富」皆在前10名。整體而言，台灣的生活條件已屬優質，但消費水平卻較港澳為低。根據外國網站</w:t>
      </w:r>
      <w:proofErr w:type="spellStart"/>
      <w:r w:rsidRPr="00821EDF">
        <w:rPr>
          <w:rFonts w:ascii="新細明體" w:eastAsia="新細明體" w:hAnsi="新細明體" w:cs="新細明體" w:hint="eastAsia"/>
          <w:color w:val="333333"/>
          <w:kern w:val="0"/>
          <w:sz w:val="18"/>
          <w:szCs w:val="18"/>
        </w:rPr>
        <w:t>Expatistan</w:t>
      </w:r>
      <w:proofErr w:type="spellEnd"/>
      <w:r w:rsidRPr="00821EDF">
        <w:rPr>
          <w:rFonts w:ascii="新細明體" w:eastAsia="新細明體" w:hAnsi="新細明體" w:cs="新細明體" w:hint="eastAsia"/>
          <w:color w:val="333333"/>
          <w:kern w:val="0"/>
          <w:sz w:val="18"/>
          <w:szCs w:val="18"/>
        </w:rPr>
        <w:t xml:space="preserve"> 2014年世界各地物價指數統計，相比亞洲地區的新加坡、日本及韓國等，台灣物價較低，排行第136位。</w:t>
      </w:r>
    </w:p>
    <w:p w:rsidR="00821EDF" w:rsidRPr="00821EDF" w:rsidRDefault="00C83675" w:rsidP="00821EDF">
      <w:pPr>
        <w:widowControl/>
        <w:spacing w:before="150" w:after="150"/>
        <w:rPr>
          <w:rFonts w:ascii="新細明體" w:eastAsia="新細明體" w:hAnsi="新細明體" w:cs="新細明體"/>
          <w:kern w:val="0"/>
          <w:sz w:val="18"/>
          <w:szCs w:val="18"/>
        </w:rPr>
      </w:pPr>
      <w:r w:rsidRPr="00C83675">
        <w:rPr>
          <w:rFonts w:ascii="新細明體" w:eastAsia="新細明體" w:hAnsi="新細明體" w:cs="新細明體"/>
          <w:kern w:val="0"/>
          <w:sz w:val="18"/>
          <w:szCs w:val="18"/>
        </w:rPr>
        <w:pict>
          <v:rect id="_x0000_i1029" style="width:324.55pt;height:1.5pt" o:hralign="center" o:hrstd="t" o:hr="t" fillcolor="#a0a0a0" stroked="f"/>
        </w:pict>
      </w:r>
    </w:p>
    <w:p w:rsidR="0071526B" w:rsidRDefault="0071526B" w:rsidP="00821EDF">
      <w:pPr>
        <w:widowControl/>
        <w:pBdr>
          <w:bottom w:val="single" w:sz="6" w:space="8" w:color="C8C8C8"/>
        </w:pBdr>
        <w:spacing w:before="100" w:beforeAutospacing="1"/>
        <w:outlineLvl w:val="2"/>
        <w:rPr>
          <w:rFonts w:ascii="微軟正黑體" w:eastAsia="微軟正黑體" w:hAnsi="微軟正黑體" w:cs="新細明體"/>
          <w:b/>
          <w:bCs/>
          <w:color w:val="0072BC"/>
          <w:kern w:val="0"/>
          <w:sz w:val="30"/>
          <w:szCs w:val="30"/>
          <w:bdr w:val="none" w:sz="0" w:space="0" w:color="auto" w:frame="1"/>
        </w:rPr>
      </w:pPr>
      <w:bookmarkStart w:id="4" w:name="6"/>
    </w:p>
    <w:p w:rsidR="0071526B" w:rsidRDefault="0071526B" w:rsidP="00821EDF">
      <w:pPr>
        <w:widowControl/>
        <w:pBdr>
          <w:bottom w:val="single" w:sz="6" w:space="8" w:color="C8C8C8"/>
        </w:pBdr>
        <w:spacing w:before="100" w:beforeAutospacing="1"/>
        <w:outlineLvl w:val="2"/>
        <w:rPr>
          <w:rFonts w:ascii="微軟正黑體" w:eastAsia="微軟正黑體" w:hAnsi="微軟正黑體" w:cs="新細明體"/>
          <w:b/>
          <w:bCs/>
          <w:color w:val="0072BC"/>
          <w:kern w:val="0"/>
          <w:sz w:val="30"/>
          <w:szCs w:val="30"/>
          <w:bdr w:val="none" w:sz="0" w:space="0" w:color="auto" w:frame="1"/>
        </w:rPr>
      </w:pPr>
    </w:p>
    <w:p w:rsidR="0071526B" w:rsidRDefault="0071526B" w:rsidP="00821EDF">
      <w:pPr>
        <w:widowControl/>
        <w:pBdr>
          <w:bottom w:val="single" w:sz="6" w:space="8" w:color="C8C8C8"/>
        </w:pBdr>
        <w:spacing w:before="100" w:beforeAutospacing="1"/>
        <w:outlineLvl w:val="2"/>
        <w:rPr>
          <w:rFonts w:ascii="微軟正黑體" w:eastAsia="微軟正黑體" w:hAnsi="微軟正黑體" w:cs="新細明體"/>
          <w:b/>
          <w:bCs/>
          <w:color w:val="0072BC"/>
          <w:kern w:val="0"/>
          <w:sz w:val="30"/>
          <w:szCs w:val="30"/>
          <w:bdr w:val="none" w:sz="0" w:space="0" w:color="auto" w:frame="1"/>
        </w:rPr>
      </w:pPr>
    </w:p>
    <w:p w:rsidR="00821EDF" w:rsidRPr="00821EDF" w:rsidRDefault="00821EDF" w:rsidP="00821EDF">
      <w:pPr>
        <w:widowControl/>
        <w:pBdr>
          <w:bottom w:val="single" w:sz="6" w:space="8" w:color="C8C8C8"/>
        </w:pBdr>
        <w:spacing w:before="100" w:beforeAutospacing="1"/>
        <w:outlineLvl w:val="2"/>
        <w:rPr>
          <w:rFonts w:ascii="微軟正黑體" w:eastAsia="微軟正黑體" w:hAnsi="微軟正黑體" w:cs="新細明體"/>
          <w:b/>
          <w:bCs/>
          <w:color w:val="0072BC"/>
          <w:kern w:val="0"/>
          <w:sz w:val="30"/>
          <w:szCs w:val="30"/>
          <w:bdr w:val="none" w:sz="0" w:space="0" w:color="auto" w:frame="1"/>
        </w:rPr>
      </w:pPr>
      <w:r w:rsidRPr="00821EDF">
        <w:rPr>
          <w:rFonts w:ascii="微軟正黑體" w:eastAsia="微軟正黑體" w:hAnsi="微軟正黑體" w:cs="新細明體" w:hint="eastAsia"/>
          <w:b/>
          <w:bCs/>
          <w:color w:val="0072BC"/>
          <w:kern w:val="0"/>
          <w:sz w:val="30"/>
          <w:szCs w:val="30"/>
          <w:bdr w:val="none" w:sz="0" w:space="0" w:color="auto" w:frame="1"/>
        </w:rPr>
        <w:lastRenderedPageBreak/>
        <w:t>台灣投資移民常見問題</w:t>
      </w:r>
    </w:p>
    <w:tbl>
      <w:tblPr>
        <w:tblW w:w="5000" w:type="pct"/>
        <w:tblInd w:w="-15" w:type="dxa"/>
        <w:tblCellMar>
          <w:top w:w="15" w:type="dxa"/>
          <w:left w:w="15" w:type="dxa"/>
          <w:bottom w:w="15" w:type="dxa"/>
          <w:right w:w="15" w:type="dxa"/>
        </w:tblCellMar>
        <w:tblLook w:val="04A0"/>
      </w:tblPr>
      <w:tblGrid>
        <w:gridCol w:w="315"/>
        <w:gridCol w:w="8021"/>
      </w:tblGrid>
      <w:tr w:rsidR="00821EDF" w:rsidRPr="00821EDF" w:rsidTr="00821EDF">
        <w:tc>
          <w:tcPr>
            <w:tcW w:w="150" w:type="dxa"/>
            <w:tcBorders>
              <w:top w:val="nil"/>
              <w:left w:val="nil"/>
              <w:bottom w:val="nil"/>
              <w:right w:val="nil"/>
            </w:tcBorders>
            <w:hideMark/>
          </w:tcPr>
          <w:bookmarkEnd w:id="4"/>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1）</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開辦公司所涉及的稅率?</w:t>
            </w:r>
          </w:p>
        </w:tc>
      </w:tr>
      <w:tr w:rsidR="00821EDF" w:rsidRPr="00821EDF" w:rsidTr="00821EDF">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營業稅(5%)，每2月繳交一次。</w:t>
            </w:r>
            <w:r w:rsidRPr="00821EDF">
              <w:rPr>
                <w:rFonts w:ascii="微軟正黑體" w:eastAsia="微軟正黑體" w:hAnsi="微軟正黑體" w:cs="新細明體" w:hint="eastAsia"/>
                <w:kern w:val="0"/>
                <w:sz w:val="18"/>
                <w:szCs w:val="18"/>
              </w:rPr>
              <w:br/>
              <w:t>營業所得稅(17%)，每年繳交一次。</w:t>
            </w:r>
          </w:p>
        </w:tc>
      </w:tr>
      <w:tr w:rsidR="00821EDF" w:rsidRPr="00821EDF" w:rsidTr="00821EDF">
        <w:tc>
          <w:tcPr>
            <w:tcW w:w="150" w:type="dxa"/>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p>
        </w:tc>
      </w:tr>
      <w:tr w:rsidR="00821EDF" w:rsidRPr="00821EDF" w:rsidTr="00821EDF">
        <w:tc>
          <w:tcPr>
            <w:tcW w:w="150" w:type="dxa"/>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2）</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600萬資金投入台灣可否調動?</w:t>
            </w:r>
          </w:p>
        </w:tc>
      </w:tr>
      <w:tr w:rsidR="00821EDF" w:rsidRPr="00821EDF" w:rsidTr="00821EDF">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可以。在投審會完成資金審核後，可調用於購買與有關公司業務的設備等。</w:t>
            </w:r>
          </w:p>
        </w:tc>
      </w:tr>
      <w:tr w:rsidR="00821EDF" w:rsidRPr="00821EDF" w:rsidTr="00821EDF">
        <w:tc>
          <w:tcPr>
            <w:tcW w:w="150" w:type="dxa"/>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p>
        </w:tc>
      </w:tr>
      <w:tr w:rsidR="00821EDF" w:rsidRPr="00821EDF" w:rsidTr="00821EDF">
        <w:tc>
          <w:tcPr>
            <w:tcW w:w="150" w:type="dxa"/>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3）</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可否直接購買台灣公司或投資現有公司?</w:t>
            </w:r>
          </w:p>
        </w:tc>
      </w:tr>
      <w:tr w:rsidR="00821EDF" w:rsidRPr="00821EDF" w:rsidTr="00821EDF">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可以。不過最重要是要清楚了解該公司的背景及營運狀況。因為有些公司可能曾經被註記在黑名單，會需要花費時間調查，有機會影響審批時間。</w:t>
            </w:r>
          </w:p>
        </w:tc>
      </w:tr>
      <w:tr w:rsidR="00821EDF" w:rsidRPr="00821EDF" w:rsidTr="00821EDF">
        <w:tc>
          <w:tcPr>
            <w:tcW w:w="150" w:type="dxa"/>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p>
        </w:tc>
      </w:tr>
      <w:tr w:rsidR="00821EDF" w:rsidRPr="00821EDF" w:rsidTr="00821EDF">
        <w:tc>
          <w:tcPr>
            <w:tcW w:w="150" w:type="dxa"/>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4）</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持居留身分可否在當地工作?</w:t>
            </w:r>
          </w:p>
        </w:tc>
      </w:tr>
      <w:tr w:rsidR="00821EDF" w:rsidRPr="00821EDF" w:rsidTr="00821EDF">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依台灣勞工法的規定，申請人工作的地點只能在由其所營運的公司地址之內，並不能在外面打工。</w:t>
            </w:r>
          </w:p>
        </w:tc>
      </w:tr>
      <w:tr w:rsidR="00821EDF" w:rsidRPr="00821EDF" w:rsidTr="00821EDF">
        <w:tc>
          <w:tcPr>
            <w:tcW w:w="150" w:type="dxa"/>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p>
        </w:tc>
      </w:tr>
      <w:tr w:rsidR="00821EDF" w:rsidRPr="00821EDF" w:rsidTr="00821EDF">
        <w:tc>
          <w:tcPr>
            <w:tcW w:w="150" w:type="dxa"/>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5）</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持居留身分的小孩能否在當地讀書？</w:t>
            </w:r>
          </w:p>
        </w:tc>
      </w:tr>
      <w:tr w:rsidR="00821EDF" w:rsidRPr="00821EDF" w:rsidTr="00821EDF">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能夠。因為依教育部港澳居民來台就學辦法第六條規定，在取得居留身分後，九十日內就可以向地區教育機關申請入學。教育機關會依申請人在台居住地點安排申請人之子女至就近學校來就讀。</w:t>
            </w:r>
          </w:p>
        </w:tc>
      </w:tr>
      <w:tr w:rsidR="00821EDF" w:rsidRPr="00821EDF" w:rsidTr="00821EDF">
        <w:tc>
          <w:tcPr>
            <w:tcW w:w="150" w:type="dxa"/>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p>
        </w:tc>
      </w:tr>
      <w:tr w:rsidR="00821EDF" w:rsidRPr="00821EDF" w:rsidTr="00821EDF">
        <w:tc>
          <w:tcPr>
            <w:tcW w:w="150" w:type="dxa"/>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6）</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取得居留身分後，是否享有國民年金及全民健保?</w:t>
            </w:r>
          </w:p>
        </w:tc>
      </w:tr>
      <w:tr w:rsidR="00821EDF" w:rsidRPr="00821EDF" w:rsidTr="00821EDF">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是。申請人與當地國民一樣，只須每個月定期供款國民年金及全民健保，並可以享受到兩者的福利。</w:t>
            </w:r>
          </w:p>
        </w:tc>
      </w:tr>
      <w:tr w:rsidR="00821EDF" w:rsidRPr="00821EDF" w:rsidTr="00821EDF">
        <w:tc>
          <w:tcPr>
            <w:tcW w:w="150" w:type="dxa"/>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p>
        </w:tc>
      </w:tr>
      <w:tr w:rsidR="00821EDF" w:rsidRPr="00821EDF" w:rsidTr="00821EDF">
        <w:tc>
          <w:tcPr>
            <w:tcW w:w="150" w:type="dxa"/>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7）</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如港澳居民需購買房產，有什麼稅項需繳付？</w:t>
            </w:r>
          </w:p>
        </w:tc>
      </w:tr>
      <w:tr w:rsidR="00821EDF" w:rsidRPr="00821EDF" w:rsidTr="00821EDF">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與當地人一樣，購買房產時主要有四類稅項，包括印花稅、地價稅、房屋稅及契稅。</w:t>
            </w:r>
          </w:p>
        </w:tc>
      </w:tr>
      <w:tr w:rsidR="00821EDF" w:rsidRPr="00821EDF" w:rsidTr="00821EDF">
        <w:tc>
          <w:tcPr>
            <w:tcW w:w="150" w:type="dxa"/>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p>
        </w:tc>
      </w:tr>
      <w:tr w:rsidR="00821EDF" w:rsidRPr="00821EDF" w:rsidTr="00821EDF">
        <w:tc>
          <w:tcPr>
            <w:tcW w:w="150" w:type="dxa"/>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8）</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如果在取得居留身分後，放棄營運公司，有什麼影響？</w:t>
            </w:r>
          </w:p>
        </w:tc>
      </w:tr>
      <w:tr w:rsidR="00821EDF" w:rsidRPr="00821EDF" w:rsidTr="00821EDF">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會影響日後居留續期及申請定居，但如果在取得定居身分後，才放棄營運公司則不會有任何影響。</w:t>
            </w:r>
          </w:p>
        </w:tc>
      </w:tr>
      <w:tr w:rsidR="00821EDF" w:rsidRPr="00821EDF" w:rsidTr="00821EDF">
        <w:tc>
          <w:tcPr>
            <w:tcW w:w="150" w:type="dxa"/>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p>
        </w:tc>
      </w:tr>
      <w:tr w:rsidR="00821EDF" w:rsidRPr="00821EDF" w:rsidTr="00821EDF">
        <w:tc>
          <w:tcPr>
            <w:tcW w:w="150" w:type="dxa"/>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9）</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整個申請需時多久? 包括開設公司的流程?</w:t>
            </w:r>
          </w:p>
        </w:tc>
      </w:tr>
      <w:tr w:rsidR="00821EDF" w:rsidRPr="00821EDF" w:rsidTr="00821EDF">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821EDF" w:rsidRPr="00821EDF" w:rsidRDefault="00821EDF" w:rsidP="00821EDF">
            <w:pPr>
              <w:widowControl/>
              <w:rPr>
                <w:rFonts w:ascii="微軟正黑體" w:eastAsia="微軟正黑體" w:hAnsi="微軟正黑體" w:cs="新細明體"/>
                <w:kern w:val="0"/>
                <w:sz w:val="18"/>
                <w:szCs w:val="18"/>
              </w:rPr>
            </w:pPr>
            <w:r w:rsidRPr="00821EDF">
              <w:rPr>
                <w:rFonts w:ascii="微軟正黑體" w:eastAsia="微軟正黑體" w:hAnsi="微軟正黑體" w:cs="新細明體" w:hint="eastAsia"/>
                <w:kern w:val="0"/>
                <w:sz w:val="18"/>
                <w:szCs w:val="18"/>
              </w:rPr>
              <w:t>整個流程需時約2個月。</w:t>
            </w:r>
          </w:p>
        </w:tc>
      </w:tr>
    </w:tbl>
    <w:p w:rsidR="00FA4134" w:rsidRPr="00821EDF" w:rsidRDefault="00FA4134"/>
    <w:sectPr w:rsidR="00FA4134" w:rsidRPr="00821EDF" w:rsidSect="00FA413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E62B3"/>
    <w:multiLevelType w:val="multilevel"/>
    <w:tmpl w:val="5A04DD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072948"/>
    <w:multiLevelType w:val="multilevel"/>
    <w:tmpl w:val="AAB2D8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6E4B39"/>
    <w:multiLevelType w:val="multilevel"/>
    <w:tmpl w:val="394E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A055EC"/>
    <w:multiLevelType w:val="multilevel"/>
    <w:tmpl w:val="F9D270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EB23EE"/>
    <w:multiLevelType w:val="multilevel"/>
    <w:tmpl w:val="430239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21EDF"/>
    <w:rsid w:val="000005B9"/>
    <w:rsid w:val="00001F31"/>
    <w:rsid w:val="00003659"/>
    <w:rsid w:val="00006D9F"/>
    <w:rsid w:val="00007F9E"/>
    <w:rsid w:val="00010408"/>
    <w:rsid w:val="00011D2C"/>
    <w:rsid w:val="00013E50"/>
    <w:rsid w:val="00014648"/>
    <w:rsid w:val="000238CA"/>
    <w:rsid w:val="00024273"/>
    <w:rsid w:val="00032585"/>
    <w:rsid w:val="00035751"/>
    <w:rsid w:val="000360C1"/>
    <w:rsid w:val="00041112"/>
    <w:rsid w:val="00043F89"/>
    <w:rsid w:val="0004444A"/>
    <w:rsid w:val="00055FDC"/>
    <w:rsid w:val="000606B3"/>
    <w:rsid w:val="00076E8D"/>
    <w:rsid w:val="0008061B"/>
    <w:rsid w:val="00080CAC"/>
    <w:rsid w:val="00083F96"/>
    <w:rsid w:val="00087E69"/>
    <w:rsid w:val="00095307"/>
    <w:rsid w:val="00095F50"/>
    <w:rsid w:val="00096211"/>
    <w:rsid w:val="00096468"/>
    <w:rsid w:val="000A34DA"/>
    <w:rsid w:val="000A4F0E"/>
    <w:rsid w:val="000A534D"/>
    <w:rsid w:val="000A7076"/>
    <w:rsid w:val="000A7A8B"/>
    <w:rsid w:val="000B624D"/>
    <w:rsid w:val="000B74AA"/>
    <w:rsid w:val="000C291E"/>
    <w:rsid w:val="000C3B49"/>
    <w:rsid w:val="000D0338"/>
    <w:rsid w:val="000D1528"/>
    <w:rsid w:val="000D4F03"/>
    <w:rsid w:val="000D7AFC"/>
    <w:rsid w:val="000E1DFE"/>
    <w:rsid w:val="000E2FE4"/>
    <w:rsid w:val="000F00FE"/>
    <w:rsid w:val="000F37C0"/>
    <w:rsid w:val="000F4C5E"/>
    <w:rsid w:val="000F5578"/>
    <w:rsid w:val="000F6318"/>
    <w:rsid w:val="000F6DC2"/>
    <w:rsid w:val="00105822"/>
    <w:rsid w:val="001120B3"/>
    <w:rsid w:val="00122671"/>
    <w:rsid w:val="00122BE8"/>
    <w:rsid w:val="00125196"/>
    <w:rsid w:val="00125855"/>
    <w:rsid w:val="00126732"/>
    <w:rsid w:val="0013571C"/>
    <w:rsid w:val="00140A34"/>
    <w:rsid w:val="001410F1"/>
    <w:rsid w:val="00143A22"/>
    <w:rsid w:val="0014402E"/>
    <w:rsid w:val="001449D3"/>
    <w:rsid w:val="00145A2D"/>
    <w:rsid w:val="00152716"/>
    <w:rsid w:val="00153705"/>
    <w:rsid w:val="0015662A"/>
    <w:rsid w:val="0017316D"/>
    <w:rsid w:val="00173797"/>
    <w:rsid w:val="0017487A"/>
    <w:rsid w:val="001862DD"/>
    <w:rsid w:val="00191F3A"/>
    <w:rsid w:val="0019371A"/>
    <w:rsid w:val="00194D8B"/>
    <w:rsid w:val="001965B9"/>
    <w:rsid w:val="00196699"/>
    <w:rsid w:val="00197B3B"/>
    <w:rsid w:val="001B098E"/>
    <w:rsid w:val="001B174F"/>
    <w:rsid w:val="001B4B4D"/>
    <w:rsid w:val="001C117C"/>
    <w:rsid w:val="001C6999"/>
    <w:rsid w:val="001C6FCB"/>
    <w:rsid w:val="001D6F67"/>
    <w:rsid w:val="001E1EDB"/>
    <w:rsid w:val="001E3C5C"/>
    <w:rsid w:val="001F18DC"/>
    <w:rsid w:val="001F4031"/>
    <w:rsid w:val="001F5047"/>
    <w:rsid w:val="001F6C45"/>
    <w:rsid w:val="001F742D"/>
    <w:rsid w:val="001F7DB4"/>
    <w:rsid w:val="00205DB4"/>
    <w:rsid w:val="0020600A"/>
    <w:rsid w:val="00215AC0"/>
    <w:rsid w:val="002170D7"/>
    <w:rsid w:val="00224B71"/>
    <w:rsid w:val="00226389"/>
    <w:rsid w:val="002279EF"/>
    <w:rsid w:val="0023021B"/>
    <w:rsid w:val="00232E16"/>
    <w:rsid w:val="002448FA"/>
    <w:rsid w:val="00246143"/>
    <w:rsid w:val="002543F9"/>
    <w:rsid w:val="002572A7"/>
    <w:rsid w:val="00261ECA"/>
    <w:rsid w:val="002621C6"/>
    <w:rsid w:val="00265731"/>
    <w:rsid w:val="002703EC"/>
    <w:rsid w:val="002735BE"/>
    <w:rsid w:val="00274C2A"/>
    <w:rsid w:val="00282726"/>
    <w:rsid w:val="00282B42"/>
    <w:rsid w:val="002852DF"/>
    <w:rsid w:val="002862BA"/>
    <w:rsid w:val="0029135B"/>
    <w:rsid w:val="00292084"/>
    <w:rsid w:val="002948B7"/>
    <w:rsid w:val="00295520"/>
    <w:rsid w:val="00295AFC"/>
    <w:rsid w:val="002A2CDB"/>
    <w:rsid w:val="002B39B7"/>
    <w:rsid w:val="002C10F5"/>
    <w:rsid w:val="002C2B05"/>
    <w:rsid w:val="002C468D"/>
    <w:rsid w:val="002C4E66"/>
    <w:rsid w:val="002C5EA5"/>
    <w:rsid w:val="002C7A51"/>
    <w:rsid w:val="002D0274"/>
    <w:rsid w:val="002D0D18"/>
    <w:rsid w:val="002D2B4A"/>
    <w:rsid w:val="002D2D36"/>
    <w:rsid w:val="002D3FB7"/>
    <w:rsid w:val="002D6927"/>
    <w:rsid w:val="002E4438"/>
    <w:rsid w:val="002E5F44"/>
    <w:rsid w:val="002E5F8D"/>
    <w:rsid w:val="002E6703"/>
    <w:rsid w:val="002F1496"/>
    <w:rsid w:val="002F279A"/>
    <w:rsid w:val="002F2999"/>
    <w:rsid w:val="002F4F50"/>
    <w:rsid w:val="002F6EF9"/>
    <w:rsid w:val="00302CA1"/>
    <w:rsid w:val="00303085"/>
    <w:rsid w:val="00304396"/>
    <w:rsid w:val="00305959"/>
    <w:rsid w:val="00306CC3"/>
    <w:rsid w:val="00311995"/>
    <w:rsid w:val="00311A68"/>
    <w:rsid w:val="00312858"/>
    <w:rsid w:val="00313475"/>
    <w:rsid w:val="0031659D"/>
    <w:rsid w:val="00316E42"/>
    <w:rsid w:val="00324C1C"/>
    <w:rsid w:val="003261F0"/>
    <w:rsid w:val="00331940"/>
    <w:rsid w:val="0034259C"/>
    <w:rsid w:val="00344AAE"/>
    <w:rsid w:val="003559A8"/>
    <w:rsid w:val="00355FC0"/>
    <w:rsid w:val="00356763"/>
    <w:rsid w:val="003616E2"/>
    <w:rsid w:val="00362CE4"/>
    <w:rsid w:val="00370F30"/>
    <w:rsid w:val="003754B2"/>
    <w:rsid w:val="00380147"/>
    <w:rsid w:val="00380A5E"/>
    <w:rsid w:val="003813C4"/>
    <w:rsid w:val="003853A8"/>
    <w:rsid w:val="003861B7"/>
    <w:rsid w:val="0039240A"/>
    <w:rsid w:val="003A12C4"/>
    <w:rsid w:val="003A36A6"/>
    <w:rsid w:val="003A3A59"/>
    <w:rsid w:val="003A41E5"/>
    <w:rsid w:val="003B3F1F"/>
    <w:rsid w:val="003B628E"/>
    <w:rsid w:val="003C0422"/>
    <w:rsid w:val="003C3767"/>
    <w:rsid w:val="003C5FE6"/>
    <w:rsid w:val="003D13B5"/>
    <w:rsid w:val="003D6060"/>
    <w:rsid w:val="003D6720"/>
    <w:rsid w:val="003E4278"/>
    <w:rsid w:val="003E6E4B"/>
    <w:rsid w:val="003F1C09"/>
    <w:rsid w:val="003F2293"/>
    <w:rsid w:val="003F27D5"/>
    <w:rsid w:val="003F6C13"/>
    <w:rsid w:val="00402632"/>
    <w:rsid w:val="00404F52"/>
    <w:rsid w:val="0040581B"/>
    <w:rsid w:val="00411870"/>
    <w:rsid w:val="00411FB0"/>
    <w:rsid w:val="00414878"/>
    <w:rsid w:val="00414EC1"/>
    <w:rsid w:val="004168ED"/>
    <w:rsid w:val="00417750"/>
    <w:rsid w:val="004201A2"/>
    <w:rsid w:val="00421F10"/>
    <w:rsid w:val="00422826"/>
    <w:rsid w:val="00423F0E"/>
    <w:rsid w:val="004259A7"/>
    <w:rsid w:val="00426F61"/>
    <w:rsid w:val="004302F0"/>
    <w:rsid w:val="00432DF2"/>
    <w:rsid w:val="00437021"/>
    <w:rsid w:val="004400C9"/>
    <w:rsid w:val="00447043"/>
    <w:rsid w:val="00453070"/>
    <w:rsid w:val="0045620B"/>
    <w:rsid w:val="00457112"/>
    <w:rsid w:val="004575A6"/>
    <w:rsid w:val="004600FB"/>
    <w:rsid w:val="00462589"/>
    <w:rsid w:val="00465454"/>
    <w:rsid w:val="00474A75"/>
    <w:rsid w:val="004753E9"/>
    <w:rsid w:val="004809C5"/>
    <w:rsid w:val="00481D74"/>
    <w:rsid w:val="00484949"/>
    <w:rsid w:val="00486627"/>
    <w:rsid w:val="00487675"/>
    <w:rsid w:val="00494CC3"/>
    <w:rsid w:val="00496E9C"/>
    <w:rsid w:val="004A19DD"/>
    <w:rsid w:val="004A3F83"/>
    <w:rsid w:val="004A4576"/>
    <w:rsid w:val="004A6296"/>
    <w:rsid w:val="004A7DCB"/>
    <w:rsid w:val="004B26FF"/>
    <w:rsid w:val="004B4DB9"/>
    <w:rsid w:val="004C1E5C"/>
    <w:rsid w:val="004C4CFE"/>
    <w:rsid w:val="004C690D"/>
    <w:rsid w:val="004D0E93"/>
    <w:rsid w:val="004D2B43"/>
    <w:rsid w:val="004D4F39"/>
    <w:rsid w:val="004D5A23"/>
    <w:rsid w:val="004D7F5E"/>
    <w:rsid w:val="004E1F2F"/>
    <w:rsid w:val="004E3702"/>
    <w:rsid w:val="004E404B"/>
    <w:rsid w:val="004E5321"/>
    <w:rsid w:val="004F14D0"/>
    <w:rsid w:val="004F1C33"/>
    <w:rsid w:val="00501490"/>
    <w:rsid w:val="00503C97"/>
    <w:rsid w:val="00503FDE"/>
    <w:rsid w:val="00505CFC"/>
    <w:rsid w:val="005165C4"/>
    <w:rsid w:val="00516A50"/>
    <w:rsid w:val="00516D97"/>
    <w:rsid w:val="00522C36"/>
    <w:rsid w:val="00522F2D"/>
    <w:rsid w:val="0052517B"/>
    <w:rsid w:val="0052740E"/>
    <w:rsid w:val="00530722"/>
    <w:rsid w:val="00531236"/>
    <w:rsid w:val="00533E9F"/>
    <w:rsid w:val="00540661"/>
    <w:rsid w:val="0054380A"/>
    <w:rsid w:val="00545C67"/>
    <w:rsid w:val="005510E7"/>
    <w:rsid w:val="005535D0"/>
    <w:rsid w:val="0055418F"/>
    <w:rsid w:val="0055455E"/>
    <w:rsid w:val="005627FD"/>
    <w:rsid w:val="00562BCB"/>
    <w:rsid w:val="00564C86"/>
    <w:rsid w:val="0056518D"/>
    <w:rsid w:val="00567425"/>
    <w:rsid w:val="00576CC3"/>
    <w:rsid w:val="00577D29"/>
    <w:rsid w:val="005813BC"/>
    <w:rsid w:val="00581FEC"/>
    <w:rsid w:val="005835D0"/>
    <w:rsid w:val="00585064"/>
    <w:rsid w:val="005879F8"/>
    <w:rsid w:val="00587F88"/>
    <w:rsid w:val="005907E6"/>
    <w:rsid w:val="0059113B"/>
    <w:rsid w:val="00597CE4"/>
    <w:rsid w:val="005B02DA"/>
    <w:rsid w:val="005B19DF"/>
    <w:rsid w:val="005B1D49"/>
    <w:rsid w:val="005B29D2"/>
    <w:rsid w:val="005B3FCE"/>
    <w:rsid w:val="005B4530"/>
    <w:rsid w:val="005C177D"/>
    <w:rsid w:val="005C3146"/>
    <w:rsid w:val="005C5ADD"/>
    <w:rsid w:val="005C6204"/>
    <w:rsid w:val="005C68DA"/>
    <w:rsid w:val="005D0555"/>
    <w:rsid w:val="005D21C1"/>
    <w:rsid w:val="005D74E3"/>
    <w:rsid w:val="005F78B9"/>
    <w:rsid w:val="00602C3E"/>
    <w:rsid w:val="00607BA8"/>
    <w:rsid w:val="006148DB"/>
    <w:rsid w:val="0062146F"/>
    <w:rsid w:val="00624284"/>
    <w:rsid w:val="00624BAC"/>
    <w:rsid w:val="0062511C"/>
    <w:rsid w:val="00627C75"/>
    <w:rsid w:val="00631721"/>
    <w:rsid w:val="00636F71"/>
    <w:rsid w:val="00637A8C"/>
    <w:rsid w:val="0064099D"/>
    <w:rsid w:val="0064381F"/>
    <w:rsid w:val="00646023"/>
    <w:rsid w:val="00660761"/>
    <w:rsid w:val="00661EAA"/>
    <w:rsid w:val="0066395B"/>
    <w:rsid w:val="006725AF"/>
    <w:rsid w:val="00672CDD"/>
    <w:rsid w:val="00672F54"/>
    <w:rsid w:val="00673F6E"/>
    <w:rsid w:val="00674B63"/>
    <w:rsid w:val="00675516"/>
    <w:rsid w:val="00676EF7"/>
    <w:rsid w:val="00677823"/>
    <w:rsid w:val="00677926"/>
    <w:rsid w:val="006779D7"/>
    <w:rsid w:val="006912F6"/>
    <w:rsid w:val="00693E4E"/>
    <w:rsid w:val="006953BA"/>
    <w:rsid w:val="006A337A"/>
    <w:rsid w:val="006A61AB"/>
    <w:rsid w:val="006A6382"/>
    <w:rsid w:val="006A743E"/>
    <w:rsid w:val="006C007D"/>
    <w:rsid w:val="006C4B77"/>
    <w:rsid w:val="006D5124"/>
    <w:rsid w:val="006E0661"/>
    <w:rsid w:val="006E257A"/>
    <w:rsid w:val="006E31D1"/>
    <w:rsid w:val="006E5574"/>
    <w:rsid w:val="006F2C7B"/>
    <w:rsid w:val="006F5AF2"/>
    <w:rsid w:val="006F5D9A"/>
    <w:rsid w:val="00700014"/>
    <w:rsid w:val="00703B93"/>
    <w:rsid w:val="00704587"/>
    <w:rsid w:val="00704E0E"/>
    <w:rsid w:val="007117D7"/>
    <w:rsid w:val="00711E24"/>
    <w:rsid w:val="007129BF"/>
    <w:rsid w:val="00713BF8"/>
    <w:rsid w:val="0071526B"/>
    <w:rsid w:val="00717E33"/>
    <w:rsid w:val="00721D91"/>
    <w:rsid w:val="00725BD4"/>
    <w:rsid w:val="00730A23"/>
    <w:rsid w:val="00731007"/>
    <w:rsid w:val="00732201"/>
    <w:rsid w:val="0073419F"/>
    <w:rsid w:val="0073794B"/>
    <w:rsid w:val="007401DE"/>
    <w:rsid w:val="00746206"/>
    <w:rsid w:val="00747A7E"/>
    <w:rsid w:val="00751471"/>
    <w:rsid w:val="00765AA7"/>
    <w:rsid w:val="00770AD2"/>
    <w:rsid w:val="00771869"/>
    <w:rsid w:val="00771C6B"/>
    <w:rsid w:val="00772926"/>
    <w:rsid w:val="00775CEF"/>
    <w:rsid w:val="007766D4"/>
    <w:rsid w:val="007778A3"/>
    <w:rsid w:val="007847F2"/>
    <w:rsid w:val="0078612F"/>
    <w:rsid w:val="0078646D"/>
    <w:rsid w:val="00790E05"/>
    <w:rsid w:val="00792FD4"/>
    <w:rsid w:val="00793B1D"/>
    <w:rsid w:val="007946D8"/>
    <w:rsid w:val="007A12DA"/>
    <w:rsid w:val="007A1696"/>
    <w:rsid w:val="007A2E39"/>
    <w:rsid w:val="007A4B93"/>
    <w:rsid w:val="007A7D17"/>
    <w:rsid w:val="007B2C61"/>
    <w:rsid w:val="007B60D2"/>
    <w:rsid w:val="007C16AB"/>
    <w:rsid w:val="007C3A73"/>
    <w:rsid w:val="007C3C0C"/>
    <w:rsid w:val="007D28DB"/>
    <w:rsid w:val="007D2BF6"/>
    <w:rsid w:val="007D47CD"/>
    <w:rsid w:val="007D717C"/>
    <w:rsid w:val="007E0128"/>
    <w:rsid w:val="007E31AB"/>
    <w:rsid w:val="007E4005"/>
    <w:rsid w:val="007E56EE"/>
    <w:rsid w:val="007F3283"/>
    <w:rsid w:val="007F369D"/>
    <w:rsid w:val="007F565A"/>
    <w:rsid w:val="007F667C"/>
    <w:rsid w:val="008072D5"/>
    <w:rsid w:val="008169E5"/>
    <w:rsid w:val="008176AA"/>
    <w:rsid w:val="00821EDF"/>
    <w:rsid w:val="008303FC"/>
    <w:rsid w:val="0083257F"/>
    <w:rsid w:val="00834A5E"/>
    <w:rsid w:val="00835EFC"/>
    <w:rsid w:val="008433BB"/>
    <w:rsid w:val="008443F8"/>
    <w:rsid w:val="008448A3"/>
    <w:rsid w:val="0084492B"/>
    <w:rsid w:val="0084619F"/>
    <w:rsid w:val="00847E0A"/>
    <w:rsid w:val="0085147B"/>
    <w:rsid w:val="00851612"/>
    <w:rsid w:val="0085598B"/>
    <w:rsid w:val="00857E03"/>
    <w:rsid w:val="00874989"/>
    <w:rsid w:val="00875FC7"/>
    <w:rsid w:val="00876273"/>
    <w:rsid w:val="008772CE"/>
    <w:rsid w:val="008853C1"/>
    <w:rsid w:val="00892642"/>
    <w:rsid w:val="00892C41"/>
    <w:rsid w:val="00893352"/>
    <w:rsid w:val="00893D07"/>
    <w:rsid w:val="00894C88"/>
    <w:rsid w:val="008956D2"/>
    <w:rsid w:val="008A26F9"/>
    <w:rsid w:val="008A753F"/>
    <w:rsid w:val="008A7E7F"/>
    <w:rsid w:val="008B0286"/>
    <w:rsid w:val="008C0A32"/>
    <w:rsid w:val="008C1916"/>
    <w:rsid w:val="008C2658"/>
    <w:rsid w:val="008C2D25"/>
    <w:rsid w:val="008C617D"/>
    <w:rsid w:val="008C6D60"/>
    <w:rsid w:val="008D7008"/>
    <w:rsid w:val="008E2BA6"/>
    <w:rsid w:val="008E360D"/>
    <w:rsid w:val="008E3846"/>
    <w:rsid w:val="008F2BEB"/>
    <w:rsid w:val="008F7817"/>
    <w:rsid w:val="008F7AC4"/>
    <w:rsid w:val="009014D6"/>
    <w:rsid w:val="009058D9"/>
    <w:rsid w:val="00905906"/>
    <w:rsid w:val="00905B04"/>
    <w:rsid w:val="00906105"/>
    <w:rsid w:val="00906711"/>
    <w:rsid w:val="00913190"/>
    <w:rsid w:val="0091370A"/>
    <w:rsid w:val="009159A2"/>
    <w:rsid w:val="009172C1"/>
    <w:rsid w:val="00917AA9"/>
    <w:rsid w:val="00922686"/>
    <w:rsid w:val="00931279"/>
    <w:rsid w:val="00933017"/>
    <w:rsid w:val="00940279"/>
    <w:rsid w:val="00941CB5"/>
    <w:rsid w:val="009422D8"/>
    <w:rsid w:val="00943F5D"/>
    <w:rsid w:val="00944313"/>
    <w:rsid w:val="00945D19"/>
    <w:rsid w:val="00945D77"/>
    <w:rsid w:val="00954F4C"/>
    <w:rsid w:val="00962D83"/>
    <w:rsid w:val="009671D8"/>
    <w:rsid w:val="00967852"/>
    <w:rsid w:val="009738DC"/>
    <w:rsid w:val="00981EF2"/>
    <w:rsid w:val="009909FF"/>
    <w:rsid w:val="00991C22"/>
    <w:rsid w:val="009941A3"/>
    <w:rsid w:val="00994FB5"/>
    <w:rsid w:val="00996385"/>
    <w:rsid w:val="009A1618"/>
    <w:rsid w:val="009A5AC1"/>
    <w:rsid w:val="009A661F"/>
    <w:rsid w:val="009B0AA3"/>
    <w:rsid w:val="009B27E7"/>
    <w:rsid w:val="009B32E0"/>
    <w:rsid w:val="009B3A7C"/>
    <w:rsid w:val="009B5300"/>
    <w:rsid w:val="009B64A4"/>
    <w:rsid w:val="009C0D86"/>
    <w:rsid w:val="009E32DB"/>
    <w:rsid w:val="009E4950"/>
    <w:rsid w:val="00A01040"/>
    <w:rsid w:val="00A078D4"/>
    <w:rsid w:val="00A07E65"/>
    <w:rsid w:val="00A12BDD"/>
    <w:rsid w:val="00A22674"/>
    <w:rsid w:val="00A236D5"/>
    <w:rsid w:val="00A260AB"/>
    <w:rsid w:val="00A27218"/>
    <w:rsid w:val="00A274D4"/>
    <w:rsid w:val="00A34DA0"/>
    <w:rsid w:val="00A35222"/>
    <w:rsid w:val="00A3747F"/>
    <w:rsid w:val="00A409C7"/>
    <w:rsid w:val="00A439E8"/>
    <w:rsid w:val="00A46268"/>
    <w:rsid w:val="00A47A2D"/>
    <w:rsid w:val="00A53313"/>
    <w:rsid w:val="00A53460"/>
    <w:rsid w:val="00A612AA"/>
    <w:rsid w:val="00A653AA"/>
    <w:rsid w:val="00A66501"/>
    <w:rsid w:val="00A678F0"/>
    <w:rsid w:val="00A700BF"/>
    <w:rsid w:val="00A76405"/>
    <w:rsid w:val="00A773B7"/>
    <w:rsid w:val="00A8207F"/>
    <w:rsid w:val="00A8727A"/>
    <w:rsid w:val="00A93978"/>
    <w:rsid w:val="00AA06FB"/>
    <w:rsid w:val="00AA1CD5"/>
    <w:rsid w:val="00AA3AC9"/>
    <w:rsid w:val="00AA75DE"/>
    <w:rsid w:val="00AB455E"/>
    <w:rsid w:val="00AB6550"/>
    <w:rsid w:val="00AC070F"/>
    <w:rsid w:val="00AC293B"/>
    <w:rsid w:val="00AC6FC3"/>
    <w:rsid w:val="00AC7396"/>
    <w:rsid w:val="00AC754F"/>
    <w:rsid w:val="00AD1A15"/>
    <w:rsid w:val="00AD285D"/>
    <w:rsid w:val="00AE0D54"/>
    <w:rsid w:val="00AE4127"/>
    <w:rsid w:val="00AE5515"/>
    <w:rsid w:val="00AE6785"/>
    <w:rsid w:val="00AF1D82"/>
    <w:rsid w:val="00AF44B5"/>
    <w:rsid w:val="00AF5189"/>
    <w:rsid w:val="00B1264A"/>
    <w:rsid w:val="00B173B7"/>
    <w:rsid w:val="00B21F0A"/>
    <w:rsid w:val="00B2350A"/>
    <w:rsid w:val="00B302A5"/>
    <w:rsid w:val="00B30A69"/>
    <w:rsid w:val="00B310C1"/>
    <w:rsid w:val="00B31EA0"/>
    <w:rsid w:val="00B350CC"/>
    <w:rsid w:val="00B35D58"/>
    <w:rsid w:val="00B423DA"/>
    <w:rsid w:val="00B44B88"/>
    <w:rsid w:val="00B45CA5"/>
    <w:rsid w:val="00B52E81"/>
    <w:rsid w:val="00B571D1"/>
    <w:rsid w:val="00B57998"/>
    <w:rsid w:val="00B66CBD"/>
    <w:rsid w:val="00B720C9"/>
    <w:rsid w:val="00B74C3C"/>
    <w:rsid w:val="00B75AE6"/>
    <w:rsid w:val="00B76B2E"/>
    <w:rsid w:val="00B82972"/>
    <w:rsid w:val="00B90236"/>
    <w:rsid w:val="00B96CF4"/>
    <w:rsid w:val="00BA20E6"/>
    <w:rsid w:val="00BA72DB"/>
    <w:rsid w:val="00BB1EB4"/>
    <w:rsid w:val="00BB279A"/>
    <w:rsid w:val="00BB375F"/>
    <w:rsid w:val="00BB4C3B"/>
    <w:rsid w:val="00BB6477"/>
    <w:rsid w:val="00BC39F0"/>
    <w:rsid w:val="00BC75C6"/>
    <w:rsid w:val="00BD184D"/>
    <w:rsid w:val="00BD5083"/>
    <w:rsid w:val="00BE0DEF"/>
    <w:rsid w:val="00BE1132"/>
    <w:rsid w:val="00BE1FEA"/>
    <w:rsid w:val="00BE7CAC"/>
    <w:rsid w:val="00BF0E94"/>
    <w:rsid w:val="00BF1AAD"/>
    <w:rsid w:val="00BF456B"/>
    <w:rsid w:val="00BF5322"/>
    <w:rsid w:val="00BF567E"/>
    <w:rsid w:val="00C02CA1"/>
    <w:rsid w:val="00C04807"/>
    <w:rsid w:val="00C05983"/>
    <w:rsid w:val="00C07DA8"/>
    <w:rsid w:val="00C14D40"/>
    <w:rsid w:val="00C16F8F"/>
    <w:rsid w:val="00C17528"/>
    <w:rsid w:val="00C2050C"/>
    <w:rsid w:val="00C213F7"/>
    <w:rsid w:val="00C25CE0"/>
    <w:rsid w:val="00C33D2B"/>
    <w:rsid w:val="00C34527"/>
    <w:rsid w:val="00C34B0F"/>
    <w:rsid w:val="00C34C2C"/>
    <w:rsid w:val="00C42094"/>
    <w:rsid w:val="00C4298A"/>
    <w:rsid w:val="00C45D88"/>
    <w:rsid w:val="00C45F6E"/>
    <w:rsid w:val="00C50967"/>
    <w:rsid w:val="00C543B5"/>
    <w:rsid w:val="00C55207"/>
    <w:rsid w:val="00C557AD"/>
    <w:rsid w:val="00C56CBF"/>
    <w:rsid w:val="00C617F2"/>
    <w:rsid w:val="00C64DC0"/>
    <w:rsid w:val="00C66B51"/>
    <w:rsid w:val="00C72E4A"/>
    <w:rsid w:val="00C744ED"/>
    <w:rsid w:val="00C75DF4"/>
    <w:rsid w:val="00C77AF2"/>
    <w:rsid w:val="00C830E8"/>
    <w:rsid w:val="00C83675"/>
    <w:rsid w:val="00C87042"/>
    <w:rsid w:val="00C91870"/>
    <w:rsid w:val="00CA033F"/>
    <w:rsid w:val="00CA2BAA"/>
    <w:rsid w:val="00CA7C47"/>
    <w:rsid w:val="00CB3E23"/>
    <w:rsid w:val="00CB520F"/>
    <w:rsid w:val="00CC158A"/>
    <w:rsid w:val="00CC47CB"/>
    <w:rsid w:val="00CC4D34"/>
    <w:rsid w:val="00CC7053"/>
    <w:rsid w:val="00CD468E"/>
    <w:rsid w:val="00CE1FAC"/>
    <w:rsid w:val="00CE2ADC"/>
    <w:rsid w:val="00CE6AE2"/>
    <w:rsid w:val="00CF33BA"/>
    <w:rsid w:val="00CF631C"/>
    <w:rsid w:val="00CF6A4F"/>
    <w:rsid w:val="00CF7C36"/>
    <w:rsid w:val="00CF7F83"/>
    <w:rsid w:val="00D132A1"/>
    <w:rsid w:val="00D17913"/>
    <w:rsid w:val="00D22CB1"/>
    <w:rsid w:val="00D34484"/>
    <w:rsid w:val="00D34656"/>
    <w:rsid w:val="00D40992"/>
    <w:rsid w:val="00D42247"/>
    <w:rsid w:val="00D44D2C"/>
    <w:rsid w:val="00D46387"/>
    <w:rsid w:val="00D4647C"/>
    <w:rsid w:val="00D478F1"/>
    <w:rsid w:val="00D638E9"/>
    <w:rsid w:val="00D63B85"/>
    <w:rsid w:val="00D66DD2"/>
    <w:rsid w:val="00D7391C"/>
    <w:rsid w:val="00D75DF5"/>
    <w:rsid w:val="00D77FCC"/>
    <w:rsid w:val="00D84F5C"/>
    <w:rsid w:val="00D87DCF"/>
    <w:rsid w:val="00D91213"/>
    <w:rsid w:val="00D91C72"/>
    <w:rsid w:val="00D95337"/>
    <w:rsid w:val="00D95BD3"/>
    <w:rsid w:val="00DA03C7"/>
    <w:rsid w:val="00DA44AB"/>
    <w:rsid w:val="00DA72CD"/>
    <w:rsid w:val="00DB20E2"/>
    <w:rsid w:val="00DB722E"/>
    <w:rsid w:val="00DB7B25"/>
    <w:rsid w:val="00DC055E"/>
    <w:rsid w:val="00DC2A38"/>
    <w:rsid w:val="00DC3351"/>
    <w:rsid w:val="00DC34A4"/>
    <w:rsid w:val="00DC38C3"/>
    <w:rsid w:val="00DC3947"/>
    <w:rsid w:val="00DC460F"/>
    <w:rsid w:val="00DC49D8"/>
    <w:rsid w:val="00DC6994"/>
    <w:rsid w:val="00DC79C2"/>
    <w:rsid w:val="00DC7BC2"/>
    <w:rsid w:val="00DD16C2"/>
    <w:rsid w:val="00DD3F3F"/>
    <w:rsid w:val="00DD4AD5"/>
    <w:rsid w:val="00DD775F"/>
    <w:rsid w:val="00DE2677"/>
    <w:rsid w:val="00DE29DA"/>
    <w:rsid w:val="00DE3D3D"/>
    <w:rsid w:val="00DE405B"/>
    <w:rsid w:val="00DE6F68"/>
    <w:rsid w:val="00DE7B0C"/>
    <w:rsid w:val="00DF180A"/>
    <w:rsid w:val="00DF4032"/>
    <w:rsid w:val="00DF4E49"/>
    <w:rsid w:val="00E02935"/>
    <w:rsid w:val="00E06ED7"/>
    <w:rsid w:val="00E078FD"/>
    <w:rsid w:val="00E11668"/>
    <w:rsid w:val="00E1315E"/>
    <w:rsid w:val="00E14A7C"/>
    <w:rsid w:val="00E22860"/>
    <w:rsid w:val="00E2512B"/>
    <w:rsid w:val="00E2688E"/>
    <w:rsid w:val="00E30090"/>
    <w:rsid w:val="00E3134A"/>
    <w:rsid w:val="00E32D23"/>
    <w:rsid w:val="00E34047"/>
    <w:rsid w:val="00E5431A"/>
    <w:rsid w:val="00E60823"/>
    <w:rsid w:val="00E6520B"/>
    <w:rsid w:val="00E661EA"/>
    <w:rsid w:val="00E66683"/>
    <w:rsid w:val="00E722AC"/>
    <w:rsid w:val="00E740E5"/>
    <w:rsid w:val="00E7578B"/>
    <w:rsid w:val="00E75C51"/>
    <w:rsid w:val="00E773F6"/>
    <w:rsid w:val="00E8176D"/>
    <w:rsid w:val="00E81EF0"/>
    <w:rsid w:val="00E82B16"/>
    <w:rsid w:val="00E83C18"/>
    <w:rsid w:val="00E83FF5"/>
    <w:rsid w:val="00E84492"/>
    <w:rsid w:val="00E872CB"/>
    <w:rsid w:val="00E91CC0"/>
    <w:rsid w:val="00E94553"/>
    <w:rsid w:val="00E968C7"/>
    <w:rsid w:val="00EA599B"/>
    <w:rsid w:val="00EA7CA2"/>
    <w:rsid w:val="00EB4928"/>
    <w:rsid w:val="00EB7F9C"/>
    <w:rsid w:val="00EC084B"/>
    <w:rsid w:val="00EC14C1"/>
    <w:rsid w:val="00EC433C"/>
    <w:rsid w:val="00EC605A"/>
    <w:rsid w:val="00EC6772"/>
    <w:rsid w:val="00ED19C1"/>
    <w:rsid w:val="00ED36E5"/>
    <w:rsid w:val="00ED4783"/>
    <w:rsid w:val="00EE0D6A"/>
    <w:rsid w:val="00EE42FA"/>
    <w:rsid w:val="00EE56A8"/>
    <w:rsid w:val="00EE5B0A"/>
    <w:rsid w:val="00EF107E"/>
    <w:rsid w:val="00EF451C"/>
    <w:rsid w:val="00EF4FFB"/>
    <w:rsid w:val="00EF604C"/>
    <w:rsid w:val="00F03FD5"/>
    <w:rsid w:val="00F105AB"/>
    <w:rsid w:val="00F111D7"/>
    <w:rsid w:val="00F25A8B"/>
    <w:rsid w:val="00F34BC7"/>
    <w:rsid w:val="00F35070"/>
    <w:rsid w:val="00F37EC1"/>
    <w:rsid w:val="00F40818"/>
    <w:rsid w:val="00F46BEB"/>
    <w:rsid w:val="00F475BF"/>
    <w:rsid w:val="00F47747"/>
    <w:rsid w:val="00F52632"/>
    <w:rsid w:val="00F6242C"/>
    <w:rsid w:val="00F627E0"/>
    <w:rsid w:val="00F64CE4"/>
    <w:rsid w:val="00F6704C"/>
    <w:rsid w:val="00F675B5"/>
    <w:rsid w:val="00F770D4"/>
    <w:rsid w:val="00F779C0"/>
    <w:rsid w:val="00F77F0C"/>
    <w:rsid w:val="00F81098"/>
    <w:rsid w:val="00F85A8F"/>
    <w:rsid w:val="00F8613E"/>
    <w:rsid w:val="00F87F8D"/>
    <w:rsid w:val="00F9561F"/>
    <w:rsid w:val="00F95803"/>
    <w:rsid w:val="00FA2126"/>
    <w:rsid w:val="00FA33C8"/>
    <w:rsid w:val="00FA4134"/>
    <w:rsid w:val="00FA7B04"/>
    <w:rsid w:val="00FB1065"/>
    <w:rsid w:val="00FB22F8"/>
    <w:rsid w:val="00FB42C0"/>
    <w:rsid w:val="00FB5ECA"/>
    <w:rsid w:val="00FB6F8F"/>
    <w:rsid w:val="00FB776A"/>
    <w:rsid w:val="00FC28FA"/>
    <w:rsid w:val="00FC4B7A"/>
    <w:rsid w:val="00FC4F04"/>
    <w:rsid w:val="00FC5AC2"/>
    <w:rsid w:val="00FC709E"/>
    <w:rsid w:val="00FD53FE"/>
    <w:rsid w:val="00FE0B11"/>
    <w:rsid w:val="00FE0DB9"/>
    <w:rsid w:val="00FE15CF"/>
    <w:rsid w:val="00FE3421"/>
    <w:rsid w:val="00FE5123"/>
    <w:rsid w:val="00FE560D"/>
    <w:rsid w:val="00FE7498"/>
    <w:rsid w:val="00FF3AEF"/>
    <w:rsid w:val="00FF3C39"/>
    <w:rsid w:val="00FF52D1"/>
    <w:rsid w:val="00FF56B8"/>
    <w:rsid w:val="00FF627F"/>
    <w:rsid w:val="00FF6C4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134"/>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1EDF"/>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21EDF"/>
    <w:rPr>
      <w:rFonts w:asciiTheme="majorHAnsi" w:eastAsiaTheme="majorEastAsia" w:hAnsiTheme="majorHAnsi" w:cstheme="majorBidi"/>
      <w:sz w:val="16"/>
      <w:szCs w:val="16"/>
    </w:rPr>
  </w:style>
</w:styles>
</file>

<file path=word/webSettings.xml><?xml version="1.0" encoding="utf-8"?>
<w:webSettings xmlns:r="http://schemas.openxmlformats.org/officeDocument/2006/relationships" xmlns:w="http://schemas.openxmlformats.org/wordprocessingml/2006/main">
  <w:divs>
    <w:div w:id="1754623015">
      <w:bodyDiv w:val="1"/>
      <w:marLeft w:val="0"/>
      <w:marRight w:val="0"/>
      <w:marTop w:val="0"/>
      <w:marBottom w:val="0"/>
      <w:divBdr>
        <w:top w:val="none" w:sz="0" w:space="0" w:color="auto"/>
        <w:left w:val="none" w:sz="0" w:space="0" w:color="auto"/>
        <w:bottom w:val="none" w:sz="0" w:space="0" w:color="auto"/>
        <w:right w:val="none" w:sz="0" w:space="0" w:color="auto"/>
      </w:divBdr>
      <w:divsChild>
        <w:div w:id="116024363">
          <w:marLeft w:val="0"/>
          <w:marRight w:val="0"/>
          <w:marTop w:val="0"/>
          <w:marBottom w:val="0"/>
          <w:divBdr>
            <w:top w:val="none" w:sz="0" w:space="0" w:color="auto"/>
            <w:left w:val="none" w:sz="0" w:space="0" w:color="auto"/>
            <w:bottom w:val="none" w:sz="0" w:space="0" w:color="auto"/>
            <w:right w:val="none" w:sz="0" w:space="0" w:color="auto"/>
          </w:divBdr>
          <w:divsChild>
            <w:div w:id="705985912">
              <w:marLeft w:val="0"/>
              <w:marRight w:val="0"/>
              <w:marTop w:val="0"/>
              <w:marBottom w:val="0"/>
              <w:divBdr>
                <w:top w:val="none" w:sz="0" w:space="0" w:color="auto"/>
                <w:left w:val="none" w:sz="0" w:space="0" w:color="auto"/>
                <w:bottom w:val="none" w:sz="0" w:space="0" w:color="auto"/>
                <w:right w:val="none" w:sz="0" w:space="0" w:color="auto"/>
              </w:divBdr>
              <w:divsChild>
                <w:div w:id="1082793974">
                  <w:marLeft w:val="0"/>
                  <w:marRight w:val="0"/>
                  <w:marTop w:val="0"/>
                  <w:marBottom w:val="0"/>
                  <w:divBdr>
                    <w:top w:val="none" w:sz="0" w:space="0" w:color="auto"/>
                    <w:left w:val="none" w:sz="0" w:space="0" w:color="auto"/>
                    <w:bottom w:val="none" w:sz="0" w:space="0" w:color="auto"/>
                    <w:right w:val="none" w:sz="0" w:space="0" w:color="auto"/>
                  </w:divBdr>
                  <w:divsChild>
                    <w:div w:id="712272712">
                      <w:marLeft w:val="0"/>
                      <w:marRight w:val="0"/>
                      <w:marTop w:val="0"/>
                      <w:marBottom w:val="450"/>
                      <w:divBdr>
                        <w:top w:val="none" w:sz="0" w:space="0" w:color="auto"/>
                        <w:left w:val="none" w:sz="0" w:space="0" w:color="auto"/>
                        <w:bottom w:val="none" w:sz="0" w:space="0" w:color="auto"/>
                        <w:right w:val="none" w:sz="0" w:space="0" w:color="auto"/>
                      </w:divBdr>
                      <w:divsChild>
                        <w:div w:id="911354560">
                          <w:marLeft w:val="0"/>
                          <w:marRight w:val="300"/>
                          <w:marTop w:val="0"/>
                          <w:marBottom w:val="0"/>
                          <w:divBdr>
                            <w:top w:val="none" w:sz="0" w:space="0" w:color="auto"/>
                            <w:left w:val="none" w:sz="0" w:space="0" w:color="auto"/>
                            <w:bottom w:val="none" w:sz="0" w:space="0" w:color="auto"/>
                            <w:right w:val="none" w:sz="0" w:space="0" w:color="auto"/>
                          </w:divBdr>
                          <w:divsChild>
                            <w:div w:id="401949118">
                              <w:marLeft w:val="0"/>
                              <w:marRight w:val="0"/>
                              <w:marTop w:val="0"/>
                              <w:marBottom w:val="0"/>
                              <w:divBdr>
                                <w:top w:val="none" w:sz="0" w:space="0" w:color="auto"/>
                                <w:left w:val="none" w:sz="0" w:space="0" w:color="auto"/>
                                <w:bottom w:val="none" w:sz="0" w:space="0" w:color="auto"/>
                                <w:right w:val="none" w:sz="0" w:space="0" w:color="auto"/>
                              </w:divBdr>
                            </w:div>
                            <w:div w:id="989288686">
                              <w:marLeft w:val="0"/>
                              <w:marRight w:val="0"/>
                              <w:marTop w:val="0"/>
                              <w:marBottom w:val="0"/>
                              <w:divBdr>
                                <w:top w:val="none" w:sz="0" w:space="0" w:color="auto"/>
                                <w:left w:val="none" w:sz="0" w:space="0" w:color="auto"/>
                                <w:bottom w:val="none" w:sz="0" w:space="0" w:color="auto"/>
                                <w:right w:val="none" w:sz="0" w:space="0" w:color="auto"/>
                              </w:divBdr>
                            </w:div>
                            <w:div w:id="1378317360">
                              <w:marLeft w:val="0"/>
                              <w:marRight w:val="0"/>
                              <w:marTop w:val="0"/>
                              <w:marBottom w:val="0"/>
                              <w:divBdr>
                                <w:top w:val="none" w:sz="0" w:space="0" w:color="auto"/>
                                <w:left w:val="none" w:sz="0" w:space="0" w:color="auto"/>
                                <w:bottom w:val="none" w:sz="0" w:space="0" w:color="auto"/>
                                <w:right w:val="none" w:sz="0" w:space="0" w:color="auto"/>
                              </w:divBdr>
                            </w:div>
                            <w:div w:id="1139223101">
                              <w:marLeft w:val="0"/>
                              <w:marRight w:val="0"/>
                              <w:marTop w:val="0"/>
                              <w:marBottom w:val="0"/>
                              <w:divBdr>
                                <w:top w:val="none" w:sz="0" w:space="0" w:color="auto"/>
                                <w:left w:val="none" w:sz="0" w:space="0" w:color="auto"/>
                                <w:bottom w:val="none" w:sz="0" w:space="0" w:color="auto"/>
                                <w:right w:val="none" w:sz="0" w:space="0" w:color="auto"/>
                              </w:divBdr>
                            </w:div>
                            <w:div w:id="105857999">
                              <w:marLeft w:val="0"/>
                              <w:marRight w:val="0"/>
                              <w:marTop w:val="0"/>
                              <w:marBottom w:val="0"/>
                              <w:divBdr>
                                <w:top w:val="none" w:sz="0" w:space="0" w:color="auto"/>
                                <w:left w:val="none" w:sz="0" w:space="0" w:color="auto"/>
                                <w:bottom w:val="none" w:sz="0" w:space="0" w:color="auto"/>
                                <w:right w:val="none" w:sz="0" w:space="0" w:color="auto"/>
                              </w:divBdr>
                            </w:div>
                            <w:div w:id="1247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dc:creator>
  <cp:lastModifiedBy>Yuki</cp:lastModifiedBy>
  <cp:revision>3</cp:revision>
  <dcterms:created xsi:type="dcterms:W3CDTF">2014-10-15T04:03:00Z</dcterms:created>
  <dcterms:modified xsi:type="dcterms:W3CDTF">2014-10-15T07:13:00Z</dcterms:modified>
</cp:coreProperties>
</file>