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34" w:rsidRDefault="00397DA7">
      <w:pPr>
        <w:rPr>
          <w:b/>
          <w:bCs/>
        </w:rPr>
      </w:pPr>
      <w:r w:rsidRPr="00397DA7">
        <w:rPr>
          <w:rFonts w:hint="eastAsia"/>
          <w:b/>
          <w:bCs/>
        </w:rPr>
        <w:t>爱尔兰资料</w:t>
      </w:r>
    </w:p>
    <w:p w:rsidR="00397DA7" w:rsidRDefault="00397DA7">
      <w:pPr>
        <w:rPr>
          <w:b/>
          <w:bCs/>
        </w:rPr>
      </w:pPr>
    </w:p>
    <w:p w:rsidR="00397DA7" w:rsidRPr="00397DA7" w:rsidRDefault="00397DA7" w:rsidP="00397DA7">
      <w:r w:rsidRPr="00397DA7">
        <w:rPr>
          <w:rFonts w:hint="eastAsia"/>
        </w:rPr>
        <w:t>爱尔兰共和国（爱尔兰语：</w:t>
      </w:r>
      <w:r w:rsidRPr="00397DA7">
        <w:rPr>
          <w:rFonts w:hint="eastAsia"/>
          <w:lang w:val="ga-IE"/>
        </w:rPr>
        <w:t>Poblacht na hÉireann</w:t>
      </w:r>
      <w:r w:rsidRPr="00397DA7">
        <w:rPr>
          <w:rFonts w:hint="eastAsia"/>
        </w:rPr>
        <w:t>；</w:t>
      </w:r>
      <w:r w:rsidRPr="00397DA7">
        <w:rPr>
          <w:rFonts w:hint="eastAsia"/>
        </w:rPr>
        <w:t xml:space="preserve"> </w:t>
      </w:r>
    </w:p>
    <w:p w:rsidR="00397DA7" w:rsidRPr="00397DA7" w:rsidRDefault="00397DA7" w:rsidP="00397DA7">
      <w:r w:rsidRPr="00397DA7">
        <w:rPr>
          <w:rFonts w:hint="eastAsia"/>
        </w:rPr>
        <w:t>英语</w:t>
      </w:r>
      <w:r w:rsidRPr="00397DA7">
        <w:rPr>
          <w:rFonts w:hint="eastAsia"/>
        </w:rPr>
        <w:t>Republic of Ireland</w:t>
      </w:r>
      <w:r w:rsidRPr="00397DA7">
        <w:rPr>
          <w:rFonts w:hint="eastAsia"/>
        </w:rPr>
        <w:t>），通称爱尔兰（爱尔兰</w:t>
      </w:r>
      <w:r w:rsidRPr="00397DA7">
        <w:rPr>
          <w:rFonts w:hint="eastAsia"/>
        </w:rPr>
        <w:t xml:space="preserve"> </w:t>
      </w:r>
    </w:p>
    <w:p w:rsidR="00397DA7" w:rsidRPr="00397DA7" w:rsidRDefault="00397DA7" w:rsidP="00397DA7">
      <w:r w:rsidRPr="00397DA7">
        <w:rPr>
          <w:rFonts w:hint="eastAsia"/>
        </w:rPr>
        <w:t>语：</w:t>
      </w:r>
      <w:r w:rsidRPr="00397DA7">
        <w:rPr>
          <w:rFonts w:hint="eastAsia"/>
          <w:lang w:val="ga-IE"/>
        </w:rPr>
        <w:t>Éire</w:t>
      </w:r>
      <w:r w:rsidRPr="00397DA7">
        <w:rPr>
          <w:rFonts w:hint="eastAsia"/>
        </w:rPr>
        <w:t>英语：</w:t>
      </w:r>
      <w:r w:rsidRPr="00397DA7">
        <w:rPr>
          <w:rFonts w:hint="eastAsia"/>
        </w:rPr>
        <w:t>Ireland</w:t>
      </w:r>
      <w:r w:rsidRPr="00397DA7">
        <w:rPr>
          <w:rFonts w:hint="eastAsia"/>
        </w:rPr>
        <w:t>），是一个欧洲国家，欧盟</w:t>
      </w:r>
      <w:r w:rsidRPr="00397DA7">
        <w:rPr>
          <w:rFonts w:hint="eastAsia"/>
        </w:rPr>
        <w:t xml:space="preserve"> </w:t>
      </w:r>
    </w:p>
    <w:p w:rsidR="00397DA7" w:rsidRPr="00397DA7" w:rsidRDefault="00397DA7" w:rsidP="00397DA7">
      <w:r w:rsidRPr="00397DA7">
        <w:rPr>
          <w:rFonts w:hint="eastAsia"/>
        </w:rPr>
        <w:t>成员国之一，位于欧洲西北海岸的爱尔兰岛，约占</w:t>
      </w:r>
      <w:r w:rsidRPr="00397DA7">
        <w:rPr>
          <w:rFonts w:hint="eastAsia"/>
        </w:rPr>
        <w:t xml:space="preserve"> </w:t>
      </w:r>
    </w:p>
    <w:p w:rsidR="00397DA7" w:rsidRPr="00397DA7" w:rsidRDefault="00397DA7" w:rsidP="00397DA7">
      <w:r w:rsidRPr="00397DA7">
        <w:rPr>
          <w:rFonts w:hint="eastAsia"/>
        </w:rPr>
        <w:t>该岛南部的</w:t>
      </w:r>
      <w:r w:rsidRPr="00397DA7">
        <w:rPr>
          <w:rFonts w:hint="eastAsia"/>
        </w:rPr>
        <w:t>5/6</w:t>
      </w:r>
      <w:r w:rsidRPr="00397DA7">
        <w:rPr>
          <w:rFonts w:hint="eastAsia"/>
        </w:rPr>
        <w:t>面积。剩余东北部的</w:t>
      </w:r>
      <w:r w:rsidRPr="00397DA7">
        <w:rPr>
          <w:rFonts w:hint="eastAsia"/>
        </w:rPr>
        <w:t>1/6</w:t>
      </w:r>
      <w:r w:rsidRPr="00397DA7">
        <w:rPr>
          <w:rFonts w:hint="eastAsia"/>
        </w:rPr>
        <w:t>面积属于英</w:t>
      </w:r>
      <w:r w:rsidRPr="00397DA7">
        <w:rPr>
          <w:rFonts w:hint="eastAsia"/>
        </w:rPr>
        <w:t xml:space="preserve"> </w:t>
      </w:r>
    </w:p>
    <w:p w:rsidR="00397DA7" w:rsidRPr="00397DA7" w:rsidRDefault="00397DA7" w:rsidP="00397DA7">
      <w:r w:rsidRPr="00397DA7">
        <w:rPr>
          <w:rFonts w:hint="eastAsia"/>
        </w:rPr>
        <w:t>国，称北爱尔兰。首都位于爱尔兰岛东部的都柏林。</w:t>
      </w:r>
      <w:r w:rsidRPr="00397DA7">
        <w:rPr>
          <w:rFonts w:hint="eastAsia"/>
        </w:rPr>
        <w:t xml:space="preserve"> </w:t>
      </w:r>
    </w:p>
    <w:p w:rsidR="00397DA7" w:rsidRPr="00397DA7" w:rsidRDefault="00397DA7" w:rsidP="00397DA7">
      <w:r w:rsidRPr="00397DA7">
        <w:rPr>
          <w:rFonts w:hint="eastAsia"/>
        </w:rPr>
        <w:t>爱尔兰在</w:t>
      </w:r>
      <w:r w:rsidRPr="00397DA7">
        <w:rPr>
          <w:rFonts w:hint="eastAsia"/>
        </w:rPr>
        <w:t>2011</w:t>
      </w:r>
      <w:r w:rsidRPr="00397DA7">
        <w:rPr>
          <w:rFonts w:hint="eastAsia"/>
        </w:rPr>
        <w:t>年共计有</w:t>
      </w:r>
      <w:r w:rsidRPr="00397DA7">
        <w:rPr>
          <w:rFonts w:hint="eastAsia"/>
        </w:rPr>
        <w:t>458</w:t>
      </w:r>
      <w:r w:rsidRPr="00397DA7">
        <w:rPr>
          <w:rFonts w:hint="eastAsia"/>
        </w:rPr>
        <w:t>万人口，是一个议会共和</w:t>
      </w:r>
      <w:r w:rsidRPr="00397DA7">
        <w:rPr>
          <w:rFonts w:hint="eastAsia"/>
        </w:rPr>
        <w:t xml:space="preserve"> </w:t>
      </w:r>
    </w:p>
    <w:p w:rsidR="00397DA7" w:rsidRPr="00397DA7" w:rsidRDefault="00397DA7" w:rsidP="00397DA7">
      <w:r w:rsidRPr="00397DA7">
        <w:rPr>
          <w:rFonts w:hint="eastAsia"/>
        </w:rPr>
        <w:t>制国家。此外爱尔兰也是欧洲联盟、欧洲理事会、</w:t>
      </w:r>
      <w:r w:rsidRPr="00397DA7">
        <w:rPr>
          <w:rFonts w:hint="eastAsia"/>
        </w:rPr>
        <w:t xml:space="preserve"> </w:t>
      </w:r>
    </w:p>
    <w:p w:rsidR="00397DA7" w:rsidRPr="00397DA7" w:rsidRDefault="00397DA7" w:rsidP="00397DA7">
      <w:r w:rsidRPr="00397DA7">
        <w:rPr>
          <w:rFonts w:hint="eastAsia"/>
        </w:rPr>
        <w:t>经济合作与发展、世界贸易组织和联合国组织的成</w:t>
      </w:r>
      <w:r w:rsidRPr="00397DA7">
        <w:rPr>
          <w:rFonts w:hint="eastAsia"/>
        </w:rPr>
        <w:t xml:space="preserve"> </w:t>
      </w:r>
    </w:p>
    <w:p w:rsidR="00397DA7" w:rsidRPr="00397DA7" w:rsidRDefault="00397DA7" w:rsidP="00397DA7">
      <w:r w:rsidRPr="00397DA7">
        <w:rPr>
          <w:rFonts w:hint="eastAsia"/>
        </w:rPr>
        <w:t>员。</w:t>
      </w:r>
      <w:r w:rsidRPr="00397DA7">
        <w:rPr>
          <w:rFonts w:hint="eastAsia"/>
        </w:rPr>
        <w:t xml:space="preserve"> </w:t>
      </w:r>
    </w:p>
    <w:p w:rsidR="00397DA7" w:rsidRPr="00397DA7" w:rsidRDefault="00397DA7" w:rsidP="00397DA7">
      <w:r w:rsidRPr="00397DA7">
        <w:rPr>
          <w:rFonts w:hint="eastAsia"/>
        </w:rPr>
        <w:t>爱尔兰共和国成立于</w:t>
      </w:r>
      <w:r w:rsidRPr="00397DA7">
        <w:rPr>
          <w:rFonts w:hint="eastAsia"/>
        </w:rPr>
        <w:t>1922</w:t>
      </w:r>
      <w:r w:rsidRPr="00397DA7">
        <w:rPr>
          <w:rFonts w:hint="eastAsia"/>
        </w:rPr>
        <w:t>年的爱尔兰自由邦，结束</w:t>
      </w:r>
      <w:r w:rsidRPr="00397DA7">
        <w:rPr>
          <w:rFonts w:hint="eastAsia"/>
        </w:rPr>
        <w:t xml:space="preserve"> </w:t>
      </w:r>
    </w:p>
    <w:p w:rsidR="00397DA7" w:rsidRPr="00397DA7" w:rsidRDefault="00397DA7" w:rsidP="00397DA7">
      <w:r w:rsidRPr="00397DA7">
        <w:rPr>
          <w:rFonts w:hint="eastAsia"/>
        </w:rPr>
        <w:t>了大英帝国的统治，独立战争后签订了英爱条约，</w:t>
      </w:r>
      <w:r w:rsidRPr="00397DA7">
        <w:rPr>
          <w:rFonts w:hint="eastAsia"/>
        </w:rPr>
        <w:t xml:space="preserve"> </w:t>
      </w:r>
    </w:p>
    <w:p w:rsidR="00397DA7" w:rsidRPr="00397DA7" w:rsidRDefault="00397DA7" w:rsidP="00397DA7">
      <w:r w:rsidRPr="00397DA7">
        <w:rPr>
          <w:rFonts w:hint="eastAsia"/>
        </w:rPr>
        <w:t>爱尔兰独立，但东北方的的领土选择继续留在联合</w:t>
      </w:r>
      <w:r w:rsidRPr="00397DA7">
        <w:rPr>
          <w:rFonts w:hint="eastAsia"/>
        </w:rPr>
        <w:t xml:space="preserve"> </w:t>
      </w:r>
    </w:p>
    <w:p w:rsidR="00397DA7" w:rsidRPr="00397DA7" w:rsidRDefault="00397DA7" w:rsidP="00397DA7">
      <w:r w:rsidRPr="00397DA7">
        <w:rPr>
          <w:rFonts w:hint="eastAsia"/>
        </w:rPr>
        <w:t>王国内，形成了北爱尔兰。</w:t>
      </w:r>
    </w:p>
    <w:p w:rsidR="00397DA7" w:rsidRDefault="00397DA7"/>
    <w:p w:rsidR="00397DA7" w:rsidRDefault="00397DA7">
      <w:pPr>
        <w:rPr>
          <w:b/>
          <w:bCs/>
        </w:rPr>
      </w:pPr>
      <w:r w:rsidRPr="00397DA7">
        <w:rPr>
          <w:rFonts w:hint="eastAsia"/>
          <w:b/>
          <w:bCs/>
        </w:rPr>
        <w:t>爱尔兰投资移民优势</w:t>
      </w:r>
    </w:p>
    <w:p w:rsidR="00000000" w:rsidRPr="00397DA7" w:rsidRDefault="00397DA7" w:rsidP="00397DA7">
      <w:pPr>
        <w:numPr>
          <w:ilvl w:val="0"/>
          <w:numId w:val="1"/>
        </w:numPr>
      </w:pPr>
      <w:r w:rsidRPr="00397DA7">
        <w:rPr>
          <w:rFonts w:hint="eastAsia"/>
        </w:rPr>
        <w:t>无英文能力要求</w:t>
      </w:r>
      <w:r w:rsidRPr="00397DA7">
        <w:rPr>
          <w:rFonts w:hint="eastAsia"/>
        </w:rPr>
        <w:t xml:space="preserve"> </w:t>
      </w:r>
    </w:p>
    <w:p w:rsidR="00000000" w:rsidRPr="00397DA7" w:rsidRDefault="00397DA7" w:rsidP="00397DA7">
      <w:pPr>
        <w:numPr>
          <w:ilvl w:val="0"/>
          <w:numId w:val="1"/>
        </w:numPr>
      </w:pPr>
      <w:r w:rsidRPr="00397DA7">
        <w:rPr>
          <w:rFonts w:hint="eastAsia"/>
        </w:rPr>
        <w:t>无需居住</w:t>
      </w:r>
      <w:r w:rsidRPr="00397DA7">
        <w:rPr>
          <w:rFonts w:hint="eastAsia"/>
        </w:rPr>
        <w:t xml:space="preserve"> </w:t>
      </w:r>
    </w:p>
    <w:p w:rsidR="00000000" w:rsidRPr="00397DA7" w:rsidRDefault="00397DA7" w:rsidP="00397DA7">
      <w:pPr>
        <w:numPr>
          <w:ilvl w:val="0"/>
          <w:numId w:val="1"/>
        </w:numPr>
      </w:pPr>
      <w:r w:rsidRPr="00397DA7">
        <w:rPr>
          <w:rFonts w:hint="eastAsia"/>
        </w:rPr>
        <w:t>无严格资金来源要求</w:t>
      </w:r>
      <w:r w:rsidRPr="00397DA7">
        <w:rPr>
          <w:rFonts w:hint="eastAsia"/>
        </w:rPr>
        <w:t xml:space="preserve"> </w:t>
      </w:r>
    </w:p>
    <w:p w:rsidR="00000000" w:rsidRPr="00397DA7" w:rsidRDefault="00397DA7" w:rsidP="00397DA7">
      <w:pPr>
        <w:numPr>
          <w:ilvl w:val="0"/>
          <w:numId w:val="1"/>
        </w:numPr>
      </w:pPr>
      <w:r w:rsidRPr="00397DA7">
        <w:rPr>
          <w:rFonts w:hint="eastAsia"/>
        </w:rPr>
        <w:t>无经商管理经验要求</w:t>
      </w:r>
      <w:r w:rsidRPr="00397DA7">
        <w:rPr>
          <w:rFonts w:hint="eastAsia"/>
        </w:rPr>
        <w:t xml:space="preserve"> </w:t>
      </w:r>
    </w:p>
    <w:p w:rsidR="00000000" w:rsidRPr="00397DA7" w:rsidRDefault="00397DA7" w:rsidP="00397DA7">
      <w:pPr>
        <w:numPr>
          <w:ilvl w:val="0"/>
          <w:numId w:val="1"/>
        </w:numPr>
      </w:pPr>
      <w:r w:rsidRPr="00397DA7">
        <w:rPr>
          <w:rFonts w:hint="eastAsia"/>
        </w:rPr>
        <w:t>申请快捷，只需三至九个月</w:t>
      </w:r>
      <w:r w:rsidRPr="00397DA7">
        <w:rPr>
          <w:rFonts w:hint="eastAsia"/>
        </w:rPr>
        <w:t xml:space="preserve"> </w:t>
      </w:r>
    </w:p>
    <w:p w:rsidR="00000000" w:rsidRPr="00397DA7" w:rsidRDefault="00397DA7" w:rsidP="00397DA7">
      <w:pPr>
        <w:numPr>
          <w:ilvl w:val="0"/>
          <w:numId w:val="1"/>
        </w:numPr>
      </w:pPr>
      <w:r w:rsidRPr="00397DA7">
        <w:rPr>
          <w:rFonts w:hint="eastAsia"/>
        </w:rPr>
        <w:t>可自由选择申请人，一人投资，全家移民</w:t>
      </w:r>
      <w:r w:rsidRPr="00397DA7">
        <w:rPr>
          <w:rFonts w:hint="eastAsia"/>
        </w:rPr>
        <w:t xml:space="preserve"> </w:t>
      </w:r>
    </w:p>
    <w:p w:rsidR="00000000" w:rsidRPr="00397DA7" w:rsidRDefault="00397DA7" w:rsidP="00397DA7">
      <w:pPr>
        <w:numPr>
          <w:ilvl w:val="0"/>
          <w:numId w:val="1"/>
        </w:numPr>
      </w:pPr>
      <w:r w:rsidRPr="00397DA7">
        <w:rPr>
          <w:rFonts w:hint="eastAsia"/>
        </w:rPr>
        <w:t>投资者家属包括配偶和十八岁以下子女可以一起申请，申请人及家人享受医疗，教育等福利</w:t>
      </w:r>
      <w:r w:rsidRPr="00397DA7">
        <w:rPr>
          <w:rFonts w:hint="eastAsia"/>
        </w:rPr>
        <w:t xml:space="preserve"> </w:t>
      </w:r>
    </w:p>
    <w:p w:rsidR="00000000" w:rsidRPr="00397DA7" w:rsidRDefault="00397DA7" w:rsidP="00397DA7">
      <w:pPr>
        <w:numPr>
          <w:ilvl w:val="0"/>
          <w:numId w:val="1"/>
        </w:numPr>
      </w:pPr>
      <w:r w:rsidRPr="00397DA7">
        <w:rPr>
          <w:rFonts w:hint="eastAsia"/>
        </w:rPr>
        <w:t>有权在欧盟任何一个国家</w:t>
      </w:r>
      <w:r w:rsidRPr="00397DA7">
        <w:rPr>
          <w:rFonts w:hint="eastAsia"/>
        </w:rPr>
        <w:t xml:space="preserve"> (</w:t>
      </w:r>
      <w:r w:rsidRPr="00397DA7">
        <w:rPr>
          <w:rFonts w:hint="eastAsia"/>
        </w:rPr>
        <w:t>包括英国</w:t>
      </w:r>
      <w:r w:rsidRPr="00397DA7">
        <w:rPr>
          <w:rFonts w:hint="eastAsia"/>
        </w:rPr>
        <w:t>)</w:t>
      </w:r>
      <w:r w:rsidRPr="00397DA7">
        <w:rPr>
          <w:rFonts w:hint="eastAsia"/>
        </w:rPr>
        <w:t>工作或做生意</w:t>
      </w:r>
      <w:r w:rsidRPr="00397DA7">
        <w:rPr>
          <w:rFonts w:hint="eastAsia"/>
        </w:rPr>
        <w:t xml:space="preserve"> </w:t>
      </w:r>
    </w:p>
    <w:p w:rsidR="00397DA7" w:rsidRDefault="00397DA7"/>
    <w:p w:rsidR="00397DA7" w:rsidRDefault="00397DA7">
      <w:pPr>
        <w:rPr>
          <w:b/>
          <w:bCs/>
        </w:rPr>
      </w:pPr>
      <w:r w:rsidRPr="00397DA7">
        <w:rPr>
          <w:rFonts w:hint="eastAsia"/>
          <w:b/>
          <w:bCs/>
        </w:rPr>
        <w:t>申请条件与要求</w:t>
      </w:r>
    </w:p>
    <w:p w:rsidR="00000000" w:rsidRPr="00397DA7" w:rsidRDefault="00397DA7" w:rsidP="00397DA7">
      <w:pPr>
        <w:numPr>
          <w:ilvl w:val="0"/>
          <w:numId w:val="2"/>
        </w:numPr>
      </w:pPr>
      <w:r w:rsidRPr="00397DA7">
        <w:rPr>
          <w:rFonts w:hint="eastAsia"/>
        </w:rPr>
        <w:t>主申请人必须拥有不付于一百了欧元的资产证明</w:t>
      </w:r>
      <w:r w:rsidRPr="00397DA7">
        <w:rPr>
          <w:rFonts w:hint="eastAsia"/>
        </w:rPr>
        <w:t xml:space="preserve"> (</w:t>
      </w:r>
      <w:r w:rsidRPr="00397DA7">
        <w:rPr>
          <w:rFonts w:hint="eastAsia"/>
        </w:rPr>
        <w:t>包括不动产，现金存款，公司股份，赠予等</w:t>
      </w:r>
      <w:r w:rsidRPr="00397DA7">
        <w:rPr>
          <w:rFonts w:hint="eastAsia"/>
        </w:rPr>
        <w:t>)</w:t>
      </w:r>
    </w:p>
    <w:p w:rsidR="00000000" w:rsidRPr="00397DA7" w:rsidRDefault="00397DA7" w:rsidP="00397DA7">
      <w:pPr>
        <w:numPr>
          <w:ilvl w:val="0"/>
          <w:numId w:val="2"/>
        </w:numPr>
      </w:pPr>
      <w:r w:rsidRPr="00397DA7">
        <w:rPr>
          <w:rFonts w:hint="eastAsia"/>
        </w:rPr>
        <w:t>无犯罪记录证明</w:t>
      </w:r>
      <w:r w:rsidRPr="00397DA7">
        <w:rPr>
          <w:rFonts w:hint="eastAsia"/>
        </w:rPr>
        <w:t xml:space="preserve"> </w:t>
      </w:r>
    </w:p>
    <w:p w:rsidR="00000000" w:rsidRPr="00397DA7" w:rsidRDefault="00397DA7" w:rsidP="00397DA7">
      <w:pPr>
        <w:numPr>
          <w:ilvl w:val="0"/>
          <w:numId w:val="2"/>
        </w:numPr>
      </w:pPr>
      <w:r w:rsidRPr="00397DA7">
        <w:rPr>
          <w:rFonts w:hint="eastAsia"/>
        </w:rPr>
        <w:t>六个月银行证明</w:t>
      </w:r>
      <w:r w:rsidRPr="00397DA7">
        <w:rPr>
          <w:rFonts w:hint="eastAsia"/>
        </w:rPr>
        <w:t xml:space="preserve"> </w:t>
      </w:r>
    </w:p>
    <w:p w:rsidR="00000000" w:rsidRPr="00397DA7" w:rsidRDefault="00397DA7" w:rsidP="00397DA7">
      <w:pPr>
        <w:numPr>
          <w:ilvl w:val="0"/>
          <w:numId w:val="2"/>
        </w:numPr>
      </w:pPr>
      <w:r w:rsidRPr="00397DA7">
        <w:rPr>
          <w:rFonts w:hint="eastAsia"/>
        </w:rPr>
        <w:t>工作单位及职务证明</w:t>
      </w:r>
      <w:r w:rsidRPr="00397DA7">
        <w:rPr>
          <w:rFonts w:hint="eastAsia"/>
        </w:rPr>
        <w:t xml:space="preserve"> </w:t>
      </w:r>
    </w:p>
    <w:p w:rsidR="00000000" w:rsidRPr="00397DA7" w:rsidRDefault="00397DA7" w:rsidP="00397DA7">
      <w:pPr>
        <w:numPr>
          <w:ilvl w:val="0"/>
          <w:numId w:val="2"/>
        </w:numPr>
      </w:pPr>
      <w:r w:rsidRPr="00397DA7">
        <w:rPr>
          <w:rFonts w:hint="eastAsia"/>
        </w:rPr>
        <w:t>投资金额总数为三十五万英镑</w:t>
      </w:r>
      <w:r w:rsidRPr="00397DA7">
        <w:rPr>
          <w:rFonts w:hint="eastAsia"/>
        </w:rPr>
        <w:t xml:space="preserve"> (</w:t>
      </w:r>
      <w:r w:rsidRPr="00397DA7">
        <w:rPr>
          <w:rFonts w:hint="eastAsia"/>
        </w:rPr>
        <w:t>约为三百五十多万人民币</w:t>
      </w:r>
      <w:r w:rsidRPr="00397DA7">
        <w:rPr>
          <w:rFonts w:hint="eastAsia"/>
        </w:rPr>
        <w:t xml:space="preserve">) </w:t>
      </w:r>
    </w:p>
    <w:p w:rsidR="00397DA7" w:rsidRDefault="00397DA7"/>
    <w:p w:rsidR="00397DA7" w:rsidRDefault="00397DA7"/>
    <w:p w:rsidR="00397DA7" w:rsidRDefault="00397DA7">
      <w:pPr>
        <w:rPr>
          <w:b/>
          <w:bCs/>
        </w:rPr>
      </w:pPr>
    </w:p>
    <w:p w:rsidR="00397DA7" w:rsidRDefault="00397DA7">
      <w:r w:rsidRPr="00397DA7">
        <w:rPr>
          <w:rFonts w:hint="eastAsia"/>
          <w:b/>
          <w:bCs/>
        </w:rPr>
        <w:lastRenderedPageBreak/>
        <w:t>申请流程</w:t>
      </w:r>
    </w:p>
    <w:p w:rsidR="00397DA7" w:rsidRDefault="00397DA7">
      <w:r w:rsidRPr="00397DA7">
        <w:drawing>
          <wp:inline distT="0" distB="0" distL="0" distR="0">
            <wp:extent cx="5274310" cy="3340396"/>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5472608"/>
                      <a:chOff x="251520" y="764704"/>
                      <a:chExt cx="8640960" cy="5472608"/>
                    </a:xfrm>
                  </a:grpSpPr>
                  <a:sp>
                    <a:nvSpPr>
                      <a:cNvPr id="4" name="Rounded Rectangle 3"/>
                      <a:cNvSpPr/>
                    </a:nvSpPr>
                    <a:spPr>
                      <a:xfrm>
                        <a:off x="251520" y="1124744"/>
                        <a:ext cx="2016224" cy="864096"/>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申请人跟英国律师事务所签定委托书</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5" name="Right Arrow 4"/>
                      <a:cNvSpPr/>
                    </a:nvSpPr>
                    <a:spPr>
                      <a:xfrm>
                        <a:off x="2483768" y="1340768"/>
                        <a:ext cx="504056" cy="360040"/>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6" name="Rounded Rectangle 5"/>
                      <a:cNvSpPr/>
                    </a:nvSpPr>
                    <a:spPr>
                      <a:xfrm>
                        <a:off x="3059832" y="1124744"/>
                        <a:ext cx="2016224" cy="864096"/>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申请人向律师提交所需文件</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7" name="Right Arrow 6"/>
                      <a:cNvSpPr/>
                    </a:nvSpPr>
                    <a:spPr>
                      <a:xfrm>
                        <a:off x="5220072" y="1412776"/>
                        <a:ext cx="504056" cy="360040"/>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ounded Rectangle 7"/>
                      <a:cNvSpPr/>
                    </a:nvSpPr>
                    <a:spPr>
                      <a:xfrm>
                        <a:off x="5796136" y="764704"/>
                        <a:ext cx="3024336" cy="1872208"/>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律师代表填写申请表，申请人需同时把三十七万英镑 </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三十五万英镑投资 ＋ 二万英镑律师费</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存在律师事务所的英国</a:t>
                          </a:r>
                          <a:r>
                            <a:rPr lang="en-US" altLang="zh-TW" b="1" dirty="0" smtClean="0">
                              <a:latin typeface="標楷體" pitchFamily="65" charset="-120"/>
                              <a:ea typeface="標楷體" pitchFamily="65" charset="-120"/>
                            </a:rPr>
                            <a:t>Barclays</a:t>
                          </a:r>
                          <a:r>
                            <a:rPr lang="zh-TW" altLang="en-US" b="1" dirty="0" smtClean="0">
                              <a:latin typeface="標楷體" pitchFamily="65" charset="-120"/>
                              <a:ea typeface="標楷體" pitchFamily="65" charset="-120"/>
                            </a:rPr>
                            <a:t>银行账户，开出存单证明，并由律师保管</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9" name="Down Arrow 8"/>
                      <a:cNvSpPr/>
                    </a:nvSpPr>
                    <a:spPr>
                      <a:xfrm>
                        <a:off x="7164288" y="2708920"/>
                        <a:ext cx="288032" cy="288032"/>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Rounded Rectangle 9"/>
                      <a:cNvSpPr/>
                    </a:nvSpPr>
                    <a:spPr>
                      <a:xfrm>
                        <a:off x="6084168" y="3068960"/>
                        <a:ext cx="2808312" cy="1296144"/>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律师会从申请人的三十七万英镑提出折合一万欧元的申请费用向爱尔兰有关部门缴交</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11" name="Left Arrow 10"/>
                      <a:cNvSpPr/>
                    </a:nvSpPr>
                    <a:spPr>
                      <a:xfrm>
                        <a:off x="5508104" y="3573016"/>
                        <a:ext cx="432048" cy="432048"/>
                      </a:xfrm>
                      <a:prstGeom prst="lef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2" name="Rounded Rectangle 11"/>
                      <a:cNvSpPr/>
                    </a:nvSpPr>
                    <a:spPr>
                      <a:xfrm>
                        <a:off x="3419872" y="3068960"/>
                        <a:ext cx="2016224" cy="1296144"/>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申请成功後，申请人及家人立刻拥有爱尔兰永久居留</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13" name="Left Arrow 12"/>
                      <a:cNvSpPr/>
                    </a:nvSpPr>
                    <a:spPr>
                      <a:xfrm>
                        <a:off x="2843808" y="3573016"/>
                        <a:ext cx="432048" cy="432048"/>
                      </a:xfrm>
                      <a:prstGeom prst="lef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dirty="0">
                            <a:solidFill>
                              <a:schemeClr val="accent2">
                                <a:lumMod val="75000"/>
                              </a:schemeClr>
                            </a:solidFill>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395536" y="3140968"/>
                        <a:ext cx="2376264" cy="1296144"/>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永居获取後，律师会把一半投资款项转到爱尔兰政府有关部门</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15" name="Down Arrow 14"/>
                      <a:cNvSpPr/>
                    </a:nvSpPr>
                    <a:spPr>
                      <a:xfrm>
                        <a:off x="1475656" y="4581128"/>
                        <a:ext cx="288032" cy="288032"/>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6" name="Rounded Rectangle 15"/>
                      <a:cNvSpPr/>
                    </a:nvSpPr>
                    <a:spPr>
                      <a:xfrm>
                        <a:off x="395536" y="4941168"/>
                        <a:ext cx="2376264" cy="1296144"/>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律师之後安排申请人及家人到爱尔兰一次，申请入籍及护照</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a:sp>
                    <a:nvSpPr>
                      <a:cNvPr id="17" name="Right Arrow 16"/>
                      <a:cNvSpPr/>
                    </a:nvSpPr>
                    <a:spPr>
                      <a:xfrm>
                        <a:off x="2987824" y="5373216"/>
                        <a:ext cx="504056" cy="360040"/>
                      </a:xfrm>
                      <a:prstGeom prst="right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8" name="Rounded Rectangle 17"/>
                      <a:cNvSpPr/>
                    </a:nvSpPr>
                    <a:spPr>
                      <a:xfrm>
                        <a:off x="3635896" y="4869160"/>
                        <a:ext cx="2376264" cy="1296144"/>
                      </a:xfrm>
                      <a:prstGeom prst="roundRect">
                        <a:avLst/>
                      </a:prstGeom>
                    </a:spPr>
                    <a:txSp>
                      <a:txBody>
                        <a:bodyPr rtlCol="0" anchor="ct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TW" altLang="en-US" b="1" dirty="0" smtClean="0">
                              <a:latin typeface="標楷體" pitchFamily="65" charset="-120"/>
                              <a:ea typeface="標楷體" pitchFamily="65" charset="-120"/>
                            </a:rPr>
                            <a:t>律师会把余下的投资款项转到爱尔兰政府有关部门</a:t>
                          </a:r>
                          <a:endParaRPr lang="zh-TW" altLang="en-US" b="1" dirty="0">
                            <a:latin typeface="標楷體" pitchFamily="65" charset="-120"/>
                            <a:ea typeface="標楷體" pitchFamily="65" charset="-120"/>
                          </a:endParaRPr>
                        </a:p>
                      </a:txBody>
                      <a:useSpRect/>
                    </a:txSp>
                    <a:style>
                      <a:lnRef idx="1">
                        <a:schemeClr val="accent4"/>
                      </a:lnRef>
                      <a:fillRef idx="2">
                        <a:schemeClr val="accent4"/>
                      </a:fillRef>
                      <a:effectRef idx="1">
                        <a:schemeClr val="accent4"/>
                      </a:effectRef>
                      <a:fontRef idx="minor">
                        <a:schemeClr val="dk1"/>
                      </a:fontRef>
                    </a:style>
                  </a:sp>
                </lc:lockedCanvas>
              </a:graphicData>
            </a:graphic>
          </wp:inline>
        </w:drawing>
      </w:r>
    </w:p>
    <w:sectPr w:rsidR="00397DA7"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ACB"/>
    <w:multiLevelType w:val="hybridMultilevel"/>
    <w:tmpl w:val="7D0EEB76"/>
    <w:lvl w:ilvl="0" w:tplc="918AEA42">
      <w:start w:val="1"/>
      <w:numFmt w:val="bullet"/>
      <w:lvlText w:val="•"/>
      <w:lvlJc w:val="left"/>
      <w:pPr>
        <w:tabs>
          <w:tab w:val="num" w:pos="720"/>
        </w:tabs>
        <w:ind w:left="720" w:hanging="360"/>
      </w:pPr>
      <w:rPr>
        <w:rFonts w:ascii="Arial" w:hAnsi="Arial" w:hint="default"/>
      </w:rPr>
    </w:lvl>
    <w:lvl w:ilvl="1" w:tplc="A85433D6" w:tentative="1">
      <w:start w:val="1"/>
      <w:numFmt w:val="bullet"/>
      <w:lvlText w:val="•"/>
      <w:lvlJc w:val="left"/>
      <w:pPr>
        <w:tabs>
          <w:tab w:val="num" w:pos="1440"/>
        </w:tabs>
        <w:ind w:left="1440" w:hanging="360"/>
      </w:pPr>
      <w:rPr>
        <w:rFonts w:ascii="Arial" w:hAnsi="Arial" w:hint="default"/>
      </w:rPr>
    </w:lvl>
    <w:lvl w:ilvl="2" w:tplc="F7620220" w:tentative="1">
      <w:start w:val="1"/>
      <w:numFmt w:val="bullet"/>
      <w:lvlText w:val="•"/>
      <w:lvlJc w:val="left"/>
      <w:pPr>
        <w:tabs>
          <w:tab w:val="num" w:pos="2160"/>
        </w:tabs>
        <w:ind w:left="2160" w:hanging="360"/>
      </w:pPr>
      <w:rPr>
        <w:rFonts w:ascii="Arial" w:hAnsi="Arial" w:hint="default"/>
      </w:rPr>
    </w:lvl>
    <w:lvl w:ilvl="3" w:tplc="FD6E1F48" w:tentative="1">
      <w:start w:val="1"/>
      <w:numFmt w:val="bullet"/>
      <w:lvlText w:val="•"/>
      <w:lvlJc w:val="left"/>
      <w:pPr>
        <w:tabs>
          <w:tab w:val="num" w:pos="2880"/>
        </w:tabs>
        <w:ind w:left="2880" w:hanging="360"/>
      </w:pPr>
      <w:rPr>
        <w:rFonts w:ascii="Arial" w:hAnsi="Arial" w:hint="default"/>
      </w:rPr>
    </w:lvl>
    <w:lvl w:ilvl="4" w:tplc="57CE15A8" w:tentative="1">
      <w:start w:val="1"/>
      <w:numFmt w:val="bullet"/>
      <w:lvlText w:val="•"/>
      <w:lvlJc w:val="left"/>
      <w:pPr>
        <w:tabs>
          <w:tab w:val="num" w:pos="3600"/>
        </w:tabs>
        <w:ind w:left="3600" w:hanging="360"/>
      </w:pPr>
      <w:rPr>
        <w:rFonts w:ascii="Arial" w:hAnsi="Arial" w:hint="default"/>
      </w:rPr>
    </w:lvl>
    <w:lvl w:ilvl="5" w:tplc="3A5E75F0" w:tentative="1">
      <w:start w:val="1"/>
      <w:numFmt w:val="bullet"/>
      <w:lvlText w:val="•"/>
      <w:lvlJc w:val="left"/>
      <w:pPr>
        <w:tabs>
          <w:tab w:val="num" w:pos="4320"/>
        </w:tabs>
        <w:ind w:left="4320" w:hanging="360"/>
      </w:pPr>
      <w:rPr>
        <w:rFonts w:ascii="Arial" w:hAnsi="Arial" w:hint="default"/>
      </w:rPr>
    </w:lvl>
    <w:lvl w:ilvl="6" w:tplc="E58E10A2" w:tentative="1">
      <w:start w:val="1"/>
      <w:numFmt w:val="bullet"/>
      <w:lvlText w:val="•"/>
      <w:lvlJc w:val="left"/>
      <w:pPr>
        <w:tabs>
          <w:tab w:val="num" w:pos="5040"/>
        </w:tabs>
        <w:ind w:left="5040" w:hanging="360"/>
      </w:pPr>
      <w:rPr>
        <w:rFonts w:ascii="Arial" w:hAnsi="Arial" w:hint="default"/>
      </w:rPr>
    </w:lvl>
    <w:lvl w:ilvl="7" w:tplc="974242CA" w:tentative="1">
      <w:start w:val="1"/>
      <w:numFmt w:val="bullet"/>
      <w:lvlText w:val="•"/>
      <w:lvlJc w:val="left"/>
      <w:pPr>
        <w:tabs>
          <w:tab w:val="num" w:pos="5760"/>
        </w:tabs>
        <w:ind w:left="5760" w:hanging="360"/>
      </w:pPr>
      <w:rPr>
        <w:rFonts w:ascii="Arial" w:hAnsi="Arial" w:hint="default"/>
      </w:rPr>
    </w:lvl>
    <w:lvl w:ilvl="8" w:tplc="BC4E8C22" w:tentative="1">
      <w:start w:val="1"/>
      <w:numFmt w:val="bullet"/>
      <w:lvlText w:val="•"/>
      <w:lvlJc w:val="left"/>
      <w:pPr>
        <w:tabs>
          <w:tab w:val="num" w:pos="6480"/>
        </w:tabs>
        <w:ind w:left="6480" w:hanging="360"/>
      </w:pPr>
      <w:rPr>
        <w:rFonts w:ascii="Arial" w:hAnsi="Arial" w:hint="default"/>
      </w:rPr>
    </w:lvl>
  </w:abstractNum>
  <w:abstractNum w:abstractNumId="1">
    <w:nsid w:val="59456E3E"/>
    <w:multiLevelType w:val="hybridMultilevel"/>
    <w:tmpl w:val="FC5C1A5A"/>
    <w:lvl w:ilvl="0" w:tplc="3C666C96">
      <w:start w:val="1"/>
      <w:numFmt w:val="bullet"/>
      <w:lvlText w:val=""/>
      <w:lvlJc w:val="left"/>
      <w:pPr>
        <w:tabs>
          <w:tab w:val="num" w:pos="720"/>
        </w:tabs>
        <w:ind w:left="720" w:hanging="360"/>
      </w:pPr>
      <w:rPr>
        <w:rFonts w:ascii="Wingdings" w:hAnsi="Wingdings" w:hint="default"/>
      </w:rPr>
    </w:lvl>
    <w:lvl w:ilvl="1" w:tplc="43326B98" w:tentative="1">
      <w:start w:val="1"/>
      <w:numFmt w:val="bullet"/>
      <w:lvlText w:val=""/>
      <w:lvlJc w:val="left"/>
      <w:pPr>
        <w:tabs>
          <w:tab w:val="num" w:pos="1440"/>
        </w:tabs>
        <w:ind w:left="1440" w:hanging="360"/>
      </w:pPr>
      <w:rPr>
        <w:rFonts w:ascii="Wingdings" w:hAnsi="Wingdings" w:hint="default"/>
      </w:rPr>
    </w:lvl>
    <w:lvl w:ilvl="2" w:tplc="2BF0D9AC" w:tentative="1">
      <w:start w:val="1"/>
      <w:numFmt w:val="bullet"/>
      <w:lvlText w:val=""/>
      <w:lvlJc w:val="left"/>
      <w:pPr>
        <w:tabs>
          <w:tab w:val="num" w:pos="2160"/>
        </w:tabs>
        <w:ind w:left="2160" w:hanging="360"/>
      </w:pPr>
      <w:rPr>
        <w:rFonts w:ascii="Wingdings" w:hAnsi="Wingdings" w:hint="default"/>
      </w:rPr>
    </w:lvl>
    <w:lvl w:ilvl="3" w:tplc="5380C02C" w:tentative="1">
      <w:start w:val="1"/>
      <w:numFmt w:val="bullet"/>
      <w:lvlText w:val=""/>
      <w:lvlJc w:val="left"/>
      <w:pPr>
        <w:tabs>
          <w:tab w:val="num" w:pos="2880"/>
        </w:tabs>
        <w:ind w:left="2880" w:hanging="360"/>
      </w:pPr>
      <w:rPr>
        <w:rFonts w:ascii="Wingdings" w:hAnsi="Wingdings" w:hint="default"/>
      </w:rPr>
    </w:lvl>
    <w:lvl w:ilvl="4" w:tplc="092A093A" w:tentative="1">
      <w:start w:val="1"/>
      <w:numFmt w:val="bullet"/>
      <w:lvlText w:val=""/>
      <w:lvlJc w:val="left"/>
      <w:pPr>
        <w:tabs>
          <w:tab w:val="num" w:pos="3600"/>
        </w:tabs>
        <w:ind w:left="3600" w:hanging="360"/>
      </w:pPr>
      <w:rPr>
        <w:rFonts w:ascii="Wingdings" w:hAnsi="Wingdings" w:hint="default"/>
      </w:rPr>
    </w:lvl>
    <w:lvl w:ilvl="5" w:tplc="5E4CF4BE" w:tentative="1">
      <w:start w:val="1"/>
      <w:numFmt w:val="bullet"/>
      <w:lvlText w:val=""/>
      <w:lvlJc w:val="left"/>
      <w:pPr>
        <w:tabs>
          <w:tab w:val="num" w:pos="4320"/>
        </w:tabs>
        <w:ind w:left="4320" w:hanging="360"/>
      </w:pPr>
      <w:rPr>
        <w:rFonts w:ascii="Wingdings" w:hAnsi="Wingdings" w:hint="default"/>
      </w:rPr>
    </w:lvl>
    <w:lvl w:ilvl="6" w:tplc="A45AB848" w:tentative="1">
      <w:start w:val="1"/>
      <w:numFmt w:val="bullet"/>
      <w:lvlText w:val=""/>
      <w:lvlJc w:val="left"/>
      <w:pPr>
        <w:tabs>
          <w:tab w:val="num" w:pos="5040"/>
        </w:tabs>
        <w:ind w:left="5040" w:hanging="360"/>
      </w:pPr>
      <w:rPr>
        <w:rFonts w:ascii="Wingdings" w:hAnsi="Wingdings" w:hint="default"/>
      </w:rPr>
    </w:lvl>
    <w:lvl w:ilvl="7" w:tplc="390AC13E" w:tentative="1">
      <w:start w:val="1"/>
      <w:numFmt w:val="bullet"/>
      <w:lvlText w:val=""/>
      <w:lvlJc w:val="left"/>
      <w:pPr>
        <w:tabs>
          <w:tab w:val="num" w:pos="5760"/>
        </w:tabs>
        <w:ind w:left="5760" w:hanging="360"/>
      </w:pPr>
      <w:rPr>
        <w:rFonts w:ascii="Wingdings" w:hAnsi="Wingdings" w:hint="default"/>
      </w:rPr>
    </w:lvl>
    <w:lvl w:ilvl="8" w:tplc="F6BE9F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7DA7"/>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34DA"/>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1C7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63B5B"/>
    <w:rsid w:val="00370F30"/>
    <w:rsid w:val="003754B2"/>
    <w:rsid w:val="00380147"/>
    <w:rsid w:val="00380A5E"/>
    <w:rsid w:val="003813C4"/>
    <w:rsid w:val="003853A8"/>
    <w:rsid w:val="003861B7"/>
    <w:rsid w:val="0039240A"/>
    <w:rsid w:val="00397DA7"/>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BE4"/>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1984"/>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2FE5"/>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39E8"/>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1E5D"/>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14D4D"/>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271A"/>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DA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7DA7"/>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349649064">
      <w:bodyDiv w:val="1"/>
      <w:marLeft w:val="0"/>
      <w:marRight w:val="0"/>
      <w:marTop w:val="0"/>
      <w:marBottom w:val="0"/>
      <w:divBdr>
        <w:top w:val="none" w:sz="0" w:space="0" w:color="auto"/>
        <w:left w:val="none" w:sz="0" w:space="0" w:color="auto"/>
        <w:bottom w:val="none" w:sz="0" w:space="0" w:color="auto"/>
        <w:right w:val="none" w:sz="0" w:space="0" w:color="auto"/>
      </w:divBdr>
      <w:divsChild>
        <w:div w:id="1656687788">
          <w:marLeft w:val="547"/>
          <w:marRight w:val="0"/>
          <w:marTop w:val="134"/>
          <w:marBottom w:val="0"/>
          <w:divBdr>
            <w:top w:val="none" w:sz="0" w:space="0" w:color="auto"/>
            <w:left w:val="none" w:sz="0" w:space="0" w:color="auto"/>
            <w:bottom w:val="none" w:sz="0" w:space="0" w:color="auto"/>
            <w:right w:val="none" w:sz="0" w:space="0" w:color="auto"/>
          </w:divBdr>
        </w:div>
        <w:div w:id="812139354">
          <w:marLeft w:val="547"/>
          <w:marRight w:val="0"/>
          <w:marTop w:val="134"/>
          <w:marBottom w:val="0"/>
          <w:divBdr>
            <w:top w:val="none" w:sz="0" w:space="0" w:color="auto"/>
            <w:left w:val="none" w:sz="0" w:space="0" w:color="auto"/>
            <w:bottom w:val="none" w:sz="0" w:space="0" w:color="auto"/>
            <w:right w:val="none" w:sz="0" w:space="0" w:color="auto"/>
          </w:divBdr>
        </w:div>
        <w:div w:id="2102557775">
          <w:marLeft w:val="547"/>
          <w:marRight w:val="0"/>
          <w:marTop w:val="134"/>
          <w:marBottom w:val="0"/>
          <w:divBdr>
            <w:top w:val="none" w:sz="0" w:space="0" w:color="auto"/>
            <w:left w:val="none" w:sz="0" w:space="0" w:color="auto"/>
            <w:bottom w:val="none" w:sz="0" w:space="0" w:color="auto"/>
            <w:right w:val="none" w:sz="0" w:space="0" w:color="auto"/>
          </w:divBdr>
        </w:div>
        <w:div w:id="498733418">
          <w:marLeft w:val="547"/>
          <w:marRight w:val="0"/>
          <w:marTop w:val="134"/>
          <w:marBottom w:val="0"/>
          <w:divBdr>
            <w:top w:val="none" w:sz="0" w:space="0" w:color="auto"/>
            <w:left w:val="none" w:sz="0" w:space="0" w:color="auto"/>
            <w:bottom w:val="none" w:sz="0" w:space="0" w:color="auto"/>
            <w:right w:val="none" w:sz="0" w:space="0" w:color="auto"/>
          </w:divBdr>
        </w:div>
        <w:div w:id="388966220">
          <w:marLeft w:val="547"/>
          <w:marRight w:val="0"/>
          <w:marTop w:val="134"/>
          <w:marBottom w:val="0"/>
          <w:divBdr>
            <w:top w:val="none" w:sz="0" w:space="0" w:color="auto"/>
            <w:left w:val="none" w:sz="0" w:space="0" w:color="auto"/>
            <w:bottom w:val="none" w:sz="0" w:space="0" w:color="auto"/>
            <w:right w:val="none" w:sz="0" w:space="0" w:color="auto"/>
          </w:divBdr>
        </w:div>
      </w:divsChild>
    </w:div>
    <w:div w:id="1409426558">
      <w:bodyDiv w:val="1"/>
      <w:marLeft w:val="0"/>
      <w:marRight w:val="0"/>
      <w:marTop w:val="0"/>
      <w:marBottom w:val="0"/>
      <w:divBdr>
        <w:top w:val="none" w:sz="0" w:space="0" w:color="auto"/>
        <w:left w:val="none" w:sz="0" w:space="0" w:color="auto"/>
        <w:bottom w:val="none" w:sz="0" w:space="0" w:color="auto"/>
        <w:right w:val="none" w:sz="0" w:space="0" w:color="auto"/>
      </w:divBdr>
      <w:divsChild>
        <w:div w:id="1126773874">
          <w:marLeft w:val="547"/>
          <w:marRight w:val="0"/>
          <w:marTop w:val="134"/>
          <w:marBottom w:val="0"/>
          <w:divBdr>
            <w:top w:val="none" w:sz="0" w:space="0" w:color="auto"/>
            <w:left w:val="none" w:sz="0" w:space="0" w:color="auto"/>
            <w:bottom w:val="none" w:sz="0" w:space="0" w:color="auto"/>
            <w:right w:val="none" w:sz="0" w:space="0" w:color="auto"/>
          </w:divBdr>
        </w:div>
        <w:div w:id="218977378">
          <w:marLeft w:val="547"/>
          <w:marRight w:val="0"/>
          <w:marTop w:val="134"/>
          <w:marBottom w:val="0"/>
          <w:divBdr>
            <w:top w:val="none" w:sz="0" w:space="0" w:color="auto"/>
            <w:left w:val="none" w:sz="0" w:space="0" w:color="auto"/>
            <w:bottom w:val="none" w:sz="0" w:space="0" w:color="auto"/>
            <w:right w:val="none" w:sz="0" w:space="0" w:color="auto"/>
          </w:divBdr>
        </w:div>
        <w:div w:id="1441603217">
          <w:marLeft w:val="547"/>
          <w:marRight w:val="0"/>
          <w:marTop w:val="134"/>
          <w:marBottom w:val="0"/>
          <w:divBdr>
            <w:top w:val="none" w:sz="0" w:space="0" w:color="auto"/>
            <w:left w:val="none" w:sz="0" w:space="0" w:color="auto"/>
            <w:bottom w:val="none" w:sz="0" w:space="0" w:color="auto"/>
            <w:right w:val="none" w:sz="0" w:space="0" w:color="auto"/>
          </w:divBdr>
        </w:div>
        <w:div w:id="642349877">
          <w:marLeft w:val="547"/>
          <w:marRight w:val="0"/>
          <w:marTop w:val="134"/>
          <w:marBottom w:val="0"/>
          <w:divBdr>
            <w:top w:val="none" w:sz="0" w:space="0" w:color="auto"/>
            <w:left w:val="none" w:sz="0" w:space="0" w:color="auto"/>
            <w:bottom w:val="none" w:sz="0" w:space="0" w:color="auto"/>
            <w:right w:val="none" w:sz="0" w:space="0" w:color="auto"/>
          </w:divBdr>
        </w:div>
        <w:div w:id="1534073079">
          <w:marLeft w:val="547"/>
          <w:marRight w:val="0"/>
          <w:marTop w:val="134"/>
          <w:marBottom w:val="0"/>
          <w:divBdr>
            <w:top w:val="none" w:sz="0" w:space="0" w:color="auto"/>
            <w:left w:val="none" w:sz="0" w:space="0" w:color="auto"/>
            <w:bottom w:val="none" w:sz="0" w:space="0" w:color="auto"/>
            <w:right w:val="none" w:sz="0" w:space="0" w:color="auto"/>
          </w:divBdr>
        </w:div>
        <w:div w:id="1041399578">
          <w:marLeft w:val="547"/>
          <w:marRight w:val="0"/>
          <w:marTop w:val="134"/>
          <w:marBottom w:val="0"/>
          <w:divBdr>
            <w:top w:val="none" w:sz="0" w:space="0" w:color="auto"/>
            <w:left w:val="none" w:sz="0" w:space="0" w:color="auto"/>
            <w:bottom w:val="none" w:sz="0" w:space="0" w:color="auto"/>
            <w:right w:val="none" w:sz="0" w:space="0" w:color="auto"/>
          </w:divBdr>
        </w:div>
        <w:div w:id="1191797228">
          <w:marLeft w:val="547"/>
          <w:marRight w:val="0"/>
          <w:marTop w:val="134"/>
          <w:marBottom w:val="0"/>
          <w:divBdr>
            <w:top w:val="none" w:sz="0" w:space="0" w:color="auto"/>
            <w:left w:val="none" w:sz="0" w:space="0" w:color="auto"/>
            <w:bottom w:val="none" w:sz="0" w:space="0" w:color="auto"/>
            <w:right w:val="none" w:sz="0" w:space="0" w:color="auto"/>
          </w:divBdr>
        </w:div>
        <w:div w:id="1111970584">
          <w:marLeft w:val="547"/>
          <w:marRight w:val="0"/>
          <w:marTop w:val="134"/>
          <w:marBottom w:val="0"/>
          <w:divBdr>
            <w:top w:val="none" w:sz="0" w:space="0" w:color="auto"/>
            <w:left w:val="none" w:sz="0" w:space="0" w:color="auto"/>
            <w:bottom w:val="none" w:sz="0" w:space="0" w:color="auto"/>
            <w:right w:val="none" w:sz="0" w:space="0" w:color="auto"/>
          </w:divBdr>
        </w:div>
      </w:divsChild>
    </w:div>
    <w:div w:id="172467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1</cp:revision>
  <dcterms:created xsi:type="dcterms:W3CDTF">2014-10-15T04:37:00Z</dcterms:created>
  <dcterms:modified xsi:type="dcterms:W3CDTF">2014-10-15T04:39:00Z</dcterms:modified>
</cp:coreProperties>
</file>