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https://hatchful.shopify.com/your-logos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$750 Build Sources: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Ryzen 5 2400G: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https://www.amd.com/en/products/apu/amd-ryzen-5-2400g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Motherboard: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https://www.msi.com/Motherboard/B450-A-PRO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Memory: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https://www.adata.com/us/feature/305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https://www.adata.com/us/feature/503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HDD: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https://www.wd.com/products/internal-storage/wd-blue-pc-desktop-hard-drive.html#WD10EZEX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 Card: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https://www.msi.com/Graphics-card/GeForce-GTX-1660-Ti-VENTUS-XS-6G-OC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https://www.corsair.com/us/en/Categories/Products/Cases/Mid-Tower-ATX-Cases/spec-alpha-config/p/CC-9011083-WW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Power Supply: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https://seasonic.com/m12ii-evo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Compromise Build Sources: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CPU: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https://www.amd.com/en/products/cpu/amd-ryzen-threadripper-2990wx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CPU Cooler: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https://www.thermaltake.com/products-model.aspx?id=C_00003122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Motherboard: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https://www.asus.com/us/Motherboards/ROG-Zenith-Extreme-Alpha/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Memory: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https://www.corsair.com/us/en/Categories/Products/Memory/vengeance-lpx-black/p/CMK128GX4M8X3800C19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M.2 SSD: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https://www.seagate.com/enterprise-storage/nytro-drives/nytro-data-center-nvme/nytro-5000-ssd/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PCI-E SSD: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https://www.intel.com/content/www/us/en/products/memory-storage/solid-state-drives/data-center-ssds/dc-p3608-series.html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SATA SSD: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https://www.samsung.com/us/computing/memory-storage/solid-state-drives/ssd-860-pro-2-5--sata-iii-4tb-mz-76p4t0bw/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Video Card (x2):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https://www.nvidia.com/en-us/titan/titan-rtx/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http://www.gamerstorm.com/product/CASES/2017-11/1288_7269.shtml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Power Supply: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https://www.evga.com/products/product.aspx?pn=220-T2-1600-X1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M.2 Diagram: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https://forums.tomshardware.com/threads/advice-for-m-2-ssd-bootable-drive.3008698/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tel.com/content/www/us/en/products/memory-storage/solid-state-drives/data-center-ssds/dc-p3608-series.html" TargetMode="External"/><Relationship Id="rId22" Type="http://schemas.openxmlformats.org/officeDocument/2006/relationships/hyperlink" Target="https://www.nvidia.com/en-us/titan/titan-rtx/" TargetMode="External"/><Relationship Id="rId21" Type="http://schemas.openxmlformats.org/officeDocument/2006/relationships/hyperlink" Target="https://www.samsung.com/us/computing/memory-storage/solid-state-drives/ssd-860-pro-2-5--sata-iii-4tb-mz-76p4t0bw/" TargetMode="External"/><Relationship Id="rId24" Type="http://schemas.openxmlformats.org/officeDocument/2006/relationships/hyperlink" Target="https://www.evga.com/products/product.aspx?pn=220-T2-1600-X1" TargetMode="External"/><Relationship Id="rId23" Type="http://schemas.openxmlformats.org/officeDocument/2006/relationships/hyperlink" Target="http://www.gamerstorm.com/product/CASES/2017-11/1288_7269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ta.com/us/feature/305" TargetMode="External"/><Relationship Id="rId25" Type="http://schemas.openxmlformats.org/officeDocument/2006/relationships/hyperlink" Target="https://forums.tomshardware.com/threads/advice-for-m-2-ssd-bootable-drive.3008698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tchful.shopify.com/your-logos" TargetMode="External"/><Relationship Id="rId7" Type="http://schemas.openxmlformats.org/officeDocument/2006/relationships/hyperlink" Target="https://www.amd.com/en/products/apu/amd-ryzen-5-2400g" TargetMode="External"/><Relationship Id="rId8" Type="http://schemas.openxmlformats.org/officeDocument/2006/relationships/hyperlink" Target="https://www.msi.com/Motherboard/B450-A-PRO" TargetMode="External"/><Relationship Id="rId11" Type="http://schemas.openxmlformats.org/officeDocument/2006/relationships/hyperlink" Target="https://www.wd.com/products/internal-storage/wd-blue-pc-desktop-hard-drive.html#WD10EZEX" TargetMode="External"/><Relationship Id="rId10" Type="http://schemas.openxmlformats.org/officeDocument/2006/relationships/hyperlink" Target="https://www.adata.com/us/feature/503" TargetMode="External"/><Relationship Id="rId13" Type="http://schemas.openxmlformats.org/officeDocument/2006/relationships/hyperlink" Target="https://www.corsair.com/us/en/Categories/Products/Cases/Mid-Tower-ATX-Cases/spec-alpha-config/p/CC-9011083-WW" TargetMode="External"/><Relationship Id="rId12" Type="http://schemas.openxmlformats.org/officeDocument/2006/relationships/hyperlink" Target="https://www.msi.com/Graphics-card/GeForce-GTX-1660-Ti-VENTUS-XS-6G-OC" TargetMode="External"/><Relationship Id="rId15" Type="http://schemas.openxmlformats.org/officeDocument/2006/relationships/hyperlink" Target="https://www.amd.com/en/products/cpu/amd-ryzen-threadripper-2990wx" TargetMode="External"/><Relationship Id="rId14" Type="http://schemas.openxmlformats.org/officeDocument/2006/relationships/hyperlink" Target="https://seasonic.com/m12ii-evo" TargetMode="External"/><Relationship Id="rId17" Type="http://schemas.openxmlformats.org/officeDocument/2006/relationships/hyperlink" Target="https://www.asus.com/us/Motherboards/ROG-Zenith-Extreme-Alpha/" TargetMode="External"/><Relationship Id="rId16" Type="http://schemas.openxmlformats.org/officeDocument/2006/relationships/hyperlink" Target="https://www.thermaltake.com/products-model.aspx?id=C_00003122" TargetMode="External"/><Relationship Id="rId19" Type="http://schemas.openxmlformats.org/officeDocument/2006/relationships/hyperlink" Target="https://www.seagate.com/enterprise-storage/nytro-drives/nytro-data-center-nvme/nytro-5000-ssd/" TargetMode="External"/><Relationship Id="rId18" Type="http://schemas.openxmlformats.org/officeDocument/2006/relationships/hyperlink" Target="https://www.corsair.com/us/en/Categories/Products/Memory/vengeance-lpx-black/p/CMK128GX4M8X3800C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