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20"/>
      </w:pPr>
    </w:p>
    <w:p>
      <w:pPr>
        <w:spacing w:after="160"/>
        <w:jc w:val="center"/>
      </w:pPr>
      <w:r>
        <w:rPr>
          <w:rFonts w:ascii="Calibri" w:hAnsi="Calibri"/>
          <w:b/>
          <w:i w:val="0"/>
          <w:color w:val="2E74B5"/>
          <w:sz w:val="20"/>
        </w:rPr>
        <w:t>CURRENT GAME ASSESSMENT</w:t>
      </w:r>
    </w:p>
    <w:p>
      <w:pPr>
        <w:spacing w:after="200"/>
        <w:jc w:val="center"/>
      </w:pPr>
      <w:r>
        <w:rPr>
          <w:rFonts w:ascii="Calibri" w:hAnsi="Calibri"/>
          <w:b/>
          <w:i w:val="0"/>
          <w:color w:val="17365D"/>
          <w:sz w:val="60"/>
        </w:rPr>
        <w:t>Eagles Remorse</w:t>
      </w:r>
    </w:p>
    <w:p>
      <w:pPr>
        <w:spacing w:after="480"/>
        <w:jc w:val="center"/>
      </w:pPr>
      <w:r>
        <w:rPr>
          <w:rFonts w:ascii="Calibri" w:hAnsi="Calibri"/>
          <w:b w:val="0"/>
          <w:i w:val="0"/>
          <w:color w:val="1F4D78"/>
          <w:sz w:val="30"/>
        </w:rPr>
        <w:t>A Full Pros-and-Cons Review of the Current Alpha</w:t>
      </w:r>
    </w:p>
    <w:p>
      <w:pPr>
        <w:spacing w:after="960"/>
        <w:jc w:val="center"/>
      </w:pPr>
      <w:r>
        <w:rPr>
          <w:rFonts w:ascii="Calibri" w:hAnsi="Calibri"/>
          <w:b w:val="0"/>
          <w:i/>
          <w:color w:val="667085"/>
          <w:sz w:val="21"/>
        </w:rPr>
        <w:t>Gameplay  |  Campaign  |  Combat  |  UX  |  Performance  |  Architecture  |  Release Readiness</w:t>
      </w:r>
    </w:p>
    <w:p>
      <w:pPr>
        <w:spacing w:before="100" w:after="200" w:line="264" w:lineRule="auto"/>
        <w:ind w:left="173" w:right="115"/>
        <w:shd w:fill="E8EEF5"/>
        <w:pBdr>
          <w:left w:val="single" w:sz="18" w:space="6" w:color="2E74B5"/>
        </w:pBdr>
      </w:pPr>
      <w:r>
        <w:rPr>
          <w:rFonts w:ascii="Calibri" w:hAnsi="Calibri"/>
          <w:b/>
          <w:i w:val="0"/>
          <w:color w:val="2E74B5"/>
          <w:sz w:val="22"/>
        </w:rPr>
        <w:t xml:space="preserve">BOTTOM LINE  </w:t>
      </w:r>
      <w:r>
        <w:rPr>
          <w:rFonts w:ascii="Calibri" w:hAnsi="Calibri"/>
          <w:b w:val="0"/>
          <w:i w:val="0"/>
          <w:color w:val="1F2937"/>
          <w:sz w:val="22"/>
        </w:rPr>
        <w:t>Eagles Remorse is already an unusually ambitious and mechanically rich fleet-command alpha. Its simulation, campaign systems, tactical depth, accessibility, and automated regression safety are genuine strengths. The main gap is no longer 'does the game have systems?' It is whether those systems remain readable, performant, balanced, and compelling across complete real-player campaigns on real target hardware.</w:t>
      </w:r>
    </w:p>
    <w:p>
      <w:pPr>
        <w:spacing w:before="720"/>
        <w:jc w:val="center"/>
      </w:pPr>
      <w:r>
        <w:rPr>
          <w:rFonts w:ascii="Calibri" w:hAnsi="Calibri"/>
          <w:b w:val="0"/>
          <w:i w:val="0"/>
          <w:color w:val="667085"/>
          <w:sz w:val="20"/>
        </w:rPr>
        <w:t>Assessment date: July 2, 2026</w:t>
      </w:r>
    </w:p>
    <w:p>
      <w:pPr>
        <w:jc w:val="center"/>
      </w:pPr>
      <w:r>
        <w:rPr>
          <w:rFonts w:ascii="Calibri" w:hAnsi="Calibri"/>
          <w:b w:val="0"/>
          <w:i/>
          <w:color w:val="667085"/>
          <w:sz w:val="19"/>
        </w:rPr>
        <w:t>Prepared from the live repository, current build reports, tests, release documents, and implementation evidence</w:t>
      </w:r>
    </w:p>
    <w:p>
      <w:r>
        <w:br w:type="page"/>
      </w:r>
    </w:p>
    <w:p>
      <w:pPr>
        <w:pStyle w:val="Heading1"/>
        <w:keepNext/>
      </w:pPr>
      <w:r>
        <w:t>Executive assessment</w:t>
      </w:r>
    </w:p>
    <w:p>
      <w:r>
        <w:rPr>
          <w:rFonts w:ascii="Calibri" w:hAnsi="Calibri"/>
          <w:b w:val="0"/>
          <w:i w:val="0"/>
          <w:color w:val="1F2937"/>
          <w:sz w:val="22"/>
        </w:rPr>
        <w:t>Eagles Remorse is best described as a strong, feature-rich alpha rather than a finished 1.0 product. It already combines continuous strategic movement, persistent fleets, finite faction inventories, logistics, territorial war, intelligence uncertainty, and detailed 2D tactical combat. Very few small projects attempt this much systemic continuity between strategic and tactical layers.</w:t>
      </w:r>
    </w:p>
    <w:p>
      <w:r>
        <w:rPr>
          <w:rFonts w:ascii="Calibri" w:hAnsi="Calibri"/>
          <w:b w:val="0"/>
          <w:i w:val="0"/>
          <w:color w:val="1F2937"/>
          <w:sz w:val="22"/>
        </w:rPr>
        <w:t>The repository is also technically serious: the current campaign-map rework passes 1,011 automated tests, an aggregate Gradle check, deterministic faction-operation soaks, strict screenshot regression, accessibility acceptance, and production asset validation. That substantially reduces correctness risk. It does not, however, prove that an 8-15 hour campaign is consistently fun, understandable, well-paced, or performant on the promised minimum machine. Those are now the decisive questions.</w:t>
      </w:r>
    </w:p>
    <w:p>
      <w:pPr>
        <w:spacing w:before="100" w:after="200" w:line="264" w:lineRule="auto"/>
        <w:ind w:left="173" w:right="115"/>
        <w:shd w:fill="FFF7DF"/>
        <w:pBdr>
          <w:left w:val="single" w:sz="18" w:space="6" w:color="7A5A00"/>
        </w:pBdr>
      </w:pPr>
      <w:r>
        <w:rPr>
          <w:rFonts w:ascii="Calibri" w:hAnsi="Calibri"/>
          <w:b/>
          <w:i w:val="0"/>
          <w:color w:val="7A5A00"/>
          <w:sz w:val="22"/>
        </w:rPr>
        <w:t xml:space="preserve">OVERALL RATING  </w:t>
      </w:r>
      <w:r>
        <w:rPr>
          <w:rFonts w:ascii="Calibri" w:hAnsi="Calibri"/>
          <w:b w:val="0"/>
          <w:i w:val="0"/>
          <w:color w:val="1F2937"/>
          <w:sz w:val="22"/>
        </w:rPr>
        <w:t>7.8/10 as a current alpha. The design ambition and tactical/campaign foundations are closer to 9/10; maintainability, performance headroom, visual consistency, and external playtest evidence pull the present product score down.</w:t>
      </w:r>
    </w:p>
    <w:p>
      <w:pPr>
        <w:pStyle w:val="Heading2"/>
        <w:keepNext/>
      </w:pPr>
      <w:r>
        <w:t>Scorecard</w:t>
      </w:r>
    </w:p>
    <w:tbl>
      <w:tblPr>
        <w:tblStyle w:val="TableGrid"/>
        <w:tblW w:type="dxa" w:w="9360"/>
        <w:jc w:val="left"/>
        <w:tblLayout w:type="fixed"/>
        <w:tblLook w:firstColumn="1" w:firstRow="1" w:lastColumn="0" w:lastRow="0" w:noHBand="0" w:noVBand="1" w:val="04A0"/>
        <w:tblInd w:w="120" w:type="dxa"/>
      </w:tblPr>
      <w:tblGrid>
        <w:gridCol w:w="2500"/>
        <w:gridCol w:w="1200"/>
        <w:gridCol w:w="5660"/>
      </w:tblGrid>
      <w:tr>
        <w:trPr>
          <w:tblHeader w:val="true"/>
        </w:trPr>
        <w:tc>
          <w:tcPr>
            <w:tcW w:type="dxa" w:w="2500"/>
            <w:shd w:fill="17365D"/>
            <w:tcMar>
              <w:top w:w="80" w:type="dxa"/>
              <w:start w:w="120" w:type="dxa"/>
              <w:bottom w:w="80" w:type="dxa"/>
              <w:end w:w="120" w:type="dxa"/>
            </w:tcMar>
            <w:vAlign w:val="center"/>
          </w:tcPr>
          <w:p>
            <w:pPr>
              <w:spacing w:before="0" w:after="40" w:line="252" w:lineRule="auto"/>
            </w:pPr>
            <w:r>
              <w:rPr>
                <w:rFonts w:ascii="Calibri" w:hAnsi="Calibri"/>
                <w:b/>
                <w:i w:val="0"/>
                <w:color w:val="FFFFFF"/>
                <w:sz w:val="20"/>
              </w:rPr>
              <w:t>Area</w:t>
            </w:r>
          </w:p>
        </w:tc>
        <w:tc>
          <w:tcPr>
            <w:tcW w:type="dxa" w:w="1200"/>
            <w:shd w:fill="17365D"/>
            <w:tcMar>
              <w:top w:w="80" w:type="dxa"/>
              <w:start w:w="120" w:type="dxa"/>
              <w:bottom w:w="80" w:type="dxa"/>
              <w:end w:w="120" w:type="dxa"/>
            </w:tcMar>
            <w:vAlign w:val="center"/>
          </w:tcPr>
          <w:p>
            <w:pPr>
              <w:spacing w:before="0" w:after="40" w:line="252" w:lineRule="auto"/>
            </w:pPr>
            <w:r>
              <w:rPr>
                <w:rFonts w:ascii="Calibri" w:hAnsi="Calibri"/>
                <w:b/>
                <w:i w:val="0"/>
                <w:color w:val="FFFFFF"/>
                <w:sz w:val="20"/>
              </w:rPr>
              <w:t>Rating</w:t>
            </w:r>
          </w:p>
        </w:tc>
        <w:tc>
          <w:tcPr>
            <w:tcW w:type="dxa" w:w="5660"/>
            <w:shd w:fill="17365D"/>
            <w:tcMar>
              <w:top w:w="80" w:type="dxa"/>
              <w:start w:w="120" w:type="dxa"/>
              <w:bottom w:w="80" w:type="dxa"/>
              <w:end w:w="120" w:type="dxa"/>
            </w:tcMar>
            <w:vAlign w:val="center"/>
          </w:tcPr>
          <w:p>
            <w:pPr>
              <w:spacing w:before="0" w:after="40" w:line="252" w:lineRule="auto"/>
            </w:pPr>
            <w:r>
              <w:rPr>
                <w:rFonts w:ascii="Calibri" w:hAnsi="Calibri"/>
                <w:b/>
                <w:i w:val="0"/>
                <w:color w:val="FFFFFF"/>
                <w:sz w:val="20"/>
              </w:rPr>
              <w:t>Assessment</w:t>
            </w:r>
          </w:p>
        </w:tc>
      </w:tr>
      <w:tr>
        <w:tc>
          <w:tcPr>
            <w:tcW w:type="dxa" w:w="2500"/>
            <w:shd w:fill="F2F4F7"/>
            <w:tcMar>
              <w:top w:w="80" w:type="dxa"/>
              <w:start w:w="120" w:type="dxa"/>
              <w:bottom w:w="80" w:type="dxa"/>
              <w:end w:w="120" w:type="dxa"/>
            </w:tcMar>
            <w:vAlign w:val="center"/>
          </w:tcPr>
          <w:p>
            <w:pPr>
              <w:spacing w:before="0" w:after="40" w:line="252" w:lineRule="auto"/>
            </w:pPr>
            <w:r>
              <w:rPr>
                <w:rFonts w:ascii="Calibri" w:hAnsi="Calibri"/>
                <w:b/>
                <w:i w:val="0"/>
                <w:color w:val="1F2937"/>
                <w:sz w:val="19"/>
              </w:rPr>
              <w:t>Design ambition and identity</w:t>
            </w:r>
          </w:p>
        </w:tc>
        <w:tc>
          <w:tcPr>
            <w:tcW w:type="dxa" w:w="1200"/>
            <w:shd w:fill="F2F4F7"/>
            <w:tcMar>
              <w:top w:w="80" w:type="dxa"/>
              <w:start w:w="120" w:type="dxa"/>
              <w:bottom w:w="80" w:type="dxa"/>
              <w:end w:w="120" w:type="dxa"/>
            </w:tcMar>
            <w:vAlign w:val="center"/>
          </w:tcPr>
          <w:p>
            <w:pPr>
              <w:spacing w:before="0" w:after="40" w:line="252" w:lineRule="auto"/>
              <w:jc w:val="center"/>
            </w:pPr>
            <w:r>
              <w:rPr>
                <w:rFonts w:ascii="Calibri" w:hAnsi="Calibri"/>
                <w:b w:val="0"/>
                <w:i w:val="0"/>
                <w:color w:val="1F2937"/>
                <w:sz w:val="19"/>
              </w:rPr>
              <w:t>9.0/10</w:t>
            </w:r>
          </w:p>
        </w:tc>
        <w:tc>
          <w:tcPr>
            <w:tcW w:type="dxa" w:w="5660"/>
            <w:shd w:fill="F2F4F7"/>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Distinctive strategic/tactical fleet-war concept with real systemic continuity.</w:t>
            </w:r>
          </w:p>
        </w:tc>
      </w:tr>
      <w:tr>
        <w:tc>
          <w:tcPr>
            <w:tcW w:type="dxa" w:w="2500"/>
            <w:tcMar>
              <w:top w:w="80" w:type="dxa"/>
              <w:start w:w="120" w:type="dxa"/>
              <w:bottom w:w="80" w:type="dxa"/>
              <w:end w:w="120" w:type="dxa"/>
            </w:tcMar>
            <w:vAlign w:val="center"/>
          </w:tcPr>
          <w:p>
            <w:pPr>
              <w:spacing w:before="0" w:after="40" w:line="252" w:lineRule="auto"/>
            </w:pPr>
            <w:r>
              <w:rPr>
                <w:rFonts w:ascii="Calibri" w:hAnsi="Calibri"/>
                <w:b/>
                <w:i w:val="0"/>
                <w:color w:val="1F2937"/>
                <w:sz w:val="19"/>
              </w:rPr>
              <w:t>Tactical combat depth</w:t>
            </w:r>
          </w:p>
        </w:tc>
        <w:tc>
          <w:tcPr>
            <w:tcW w:type="dxa" w:w="1200"/>
            <w:tcMar>
              <w:top w:w="80" w:type="dxa"/>
              <w:start w:w="120" w:type="dxa"/>
              <w:bottom w:w="80" w:type="dxa"/>
              <w:end w:w="120" w:type="dxa"/>
            </w:tcMar>
            <w:vAlign w:val="center"/>
          </w:tcPr>
          <w:p>
            <w:pPr>
              <w:spacing w:before="0" w:after="40" w:line="252" w:lineRule="auto"/>
              <w:jc w:val="center"/>
            </w:pPr>
            <w:r>
              <w:rPr>
                <w:rFonts w:ascii="Calibri" w:hAnsi="Calibri"/>
                <w:b w:val="0"/>
                <w:i w:val="0"/>
                <w:color w:val="1F2937"/>
                <w:sz w:val="19"/>
              </w:rPr>
              <w:t>8.8/10</w:t>
            </w:r>
          </w:p>
        </w:tc>
        <w:tc>
          <w:tcPr>
            <w:tcW w:type="dxa" w:w="5660"/>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Internal damage, fleet roles, weapons, command, hazards, and persistence are unusually deep.</w:t>
            </w:r>
          </w:p>
        </w:tc>
      </w:tr>
      <w:tr>
        <w:tc>
          <w:tcPr>
            <w:tcW w:type="dxa" w:w="2500"/>
            <w:shd w:fill="F2F4F7"/>
            <w:tcMar>
              <w:top w:w="80" w:type="dxa"/>
              <w:start w:w="120" w:type="dxa"/>
              <w:bottom w:w="80" w:type="dxa"/>
              <w:end w:w="120" w:type="dxa"/>
            </w:tcMar>
            <w:vAlign w:val="center"/>
          </w:tcPr>
          <w:p>
            <w:pPr>
              <w:spacing w:before="0" w:after="40" w:line="252" w:lineRule="auto"/>
            </w:pPr>
            <w:r>
              <w:rPr>
                <w:rFonts w:ascii="Calibri" w:hAnsi="Calibri"/>
                <w:b/>
                <w:i w:val="0"/>
                <w:color w:val="1F2937"/>
                <w:sz w:val="19"/>
              </w:rPr>
              <w:t>Campaign systems</w:t>
            </w:r>
          </w:p>
        </w:tc>
        <w:tc>
          <w:tcPr>
            <w:tcW w:type="dxa" w:w="1200"/>
            <w:shd w:fill="F2F4F7"/>
            <w:tcMar>
              <w:top w:w="80" w:type="dxa"/>
              <w:start w:w="120" w:type="dxa"/>
              <w:bottom w:w="80" w:type="dxa"/>
              <w:end w:w="120" w:type="dxa"/>
            </w:tcMar>
            <w:vAlign w:val="center"/>
          </w:tcPr>
          <w:p>
            <w:pPr>
              <w:spacing w:before="0" w:after="40" w:line="252" w:lineRule="auto"/>
              <w:jc w:val="center"/>
            </w:pPr>
            <w:r>
              <w:rPr>
                <w:rFonts w:ascii="Calibri" w:hAnsi="Calibri"/>
                <w:b w:val="0"/>
                <w:i w:val="0"/>
                <w:color w:val="1F2937"/>
                <w:sz w:val="19"/>
              </w:rPr>
              <w:t>8.6/10</w:t>
            </w:r>
          </w:p>
        </w:tc>
        <w:tc>
          <w:tcPr>
            <w:tcW w:type="dxa" w:w="5660"/>
            <w:shd w:fill="F2F4F7"/>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Living war, finite forces, economy, operations, and intelligence are meaningfully connected.</w:t>
            </w:r>
          </w:p>
        </w:tc>
      </w:tr>
      <w:tr>
        <w:tc>
          <w:tcPr>
            <w:tcW w:type="dxa" w:w="2500"/>
            <w:tcMar>
              <w:top w:w="80" w:type="dxa"/>
              <w:start w:w="120" w:type="dxa"/>
              <w:bottom w:w="80" w:type="dxa"/>
              <w:end w:w="120" w:type="dxa"/>
            </w:tcMar>
            <w:vAlign w:val="center"/>
          </w:tcPr>
          <w:p>
            <w:pPr>
              <w:spacing w:before="0" w:after="40" w:line="252" w:lineRule="auto"/>
            </w:pPr>
            <w:r>
              <w:rPr>
                <w:rFonts w:ascii="Calibri" w:hAnsi="Calibri"/>
                <w:b/>
                <w:i w:val="0"/>
                <w:color w:val="1F2937"/>
                <w:sz w:val="19"/>
              </w:rPr>
              <w:t>Automated correctness</w:t>
            </w:r>
          </w:p>
        </w:tc>
        <w:tc>
          <w:tcPr>
            <w:tcW w:type="dxa" w:w="1200"/>
            <w:tcMar>
              <w:top w:w="80" w:type="dxa"/>
              <w:start w:w="120" w:type="dxa"/>
              <w:bottom w:w="80" w:type="dxa"/>
              <w:end w:w="120" w:type="dxa"/>
            </w:tcMar>
            <w:vAlign w:val="center"/>
          </w:tcPr>
          <w:p>
            <w:pPr>
              <w:spacing w:before="0" w:after="40" w:line="252" w:lineRule="auto"/>
              <w:jc w:val="center"/>
            </w:pPr>
            <w:r>
              <w:rPr>
                <w:rFonts w:ascii="Calibri" w:hAnsi="Calibri"/>
                <w:b w:val="0"/>
                <w:i w:val="0"/>
                <w:color w:val="1F2937"/>
                <w:sz w:val="19"/>
              </w:rPr>
              <w:t>9.4/10</w:t>
            </w:r>
          </w:p>
        </w:tc>
        <w:tc>
          <w:tcPr>
            <w:tcW w:type="dxa" w:w="5660"/>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Broad tests, soaks, screenshots, save checks, and production validation.</w:t>
            </w:r>
          </w:p>
        </w:tc>
      </w:tr>
      <w:tr>
        <w:tc>
          <w:tcPr>
            <w:tcW w:type="dxa" w:w="2500"/>
            <w:shd w:fill="F2F4F7"/>
            <w:tcMar>
              <w:top w:w="80" w:type="dxa"/>
              <w:start w:w="120" w:type="dxa"/>
              <w:bottom w:w="80" w:type="dxa"/>
              <w:end w:w="120" w:type="dxa"/>
            </w:tcMar>
            <w:vAlign w:val="center"/>
          </w:tcPr>
          <w:p>
            <w:pPr>
              <w:spacing w:before="0" w:after="40" w:line="252" w:lineRule="auto"/>
            </w:pPr>
            <w:r>
              <w:rPr>
                <w:rFonts w:ascii="Calibri" w:hAnsi="Calibri"/>
                <w:b/>
                <w:i w:val="0"/>
                <w:color w:val="1F2937"/>
                <w:sz w:val="19"/>
              </w:rPr>
              <w:t>Accessibility and options</w:t>
            </w:r>
          </w:p>
        </w:tc>
        <w:tc>
          <w:tcPr>
            <w:tcW w:type="dxa" w:w="1200"/>
            <w:shd w:fill="F2F4F7"/>
            <w:tcMar>
              <w:top w:w="80" w:type="dxa"/>
              <w:start w:w="120" w:type="dxa"/>
              <w:bottom w:w="80" w:type="dxa"/>
              <w:end w:w="120" w:type="dxa"/>
            </w:tcMar>
            <w:vAlign w:val="center"/>
          </w:tcPr>
          <w:p>
            <w:pPr>
              <w:spacing w:before="0" w:after="40" w:line="252" w:lineRule="auto"/>
              <w:jc w:val="center"/>
            </w:pPr>
            <w:r>
              <w:rPr>
                <w:rFonts w:ascii="Calibri" w:hAnsi="Calibri"/>
                <w:b w:val="0"/>
                <w:i w:val="0"/>
                <w:color w:val="1F2937"/>
                <w:sz w:val="19"/>
              </w:rPr>
              <w:t>8.5/10</w:t>
            </w:r>
          </w:p>
        </w:tc>
        <w:tc>
          <w:tcPr>
            <w:tcW w:type="dxa" w:w="5660"/>
            <w:shd w:fill="F2F4F7"/>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Strong keyboard, remapping, caption, visibility, motion, and mode support.</w:t>
            </w:r>
          </w:p>
        </w:tc>
      </w:tr>
      <w:tr>
        <w:tc>
          <w:tcPr>
            <w:tcW w:type="dxa" w:w="2500"/>
            <w:tcMar>
              <w:top w:w="80" w:type="dxa"/>
              <w:start w:w="120" w:type="dxa"/>
              <w:bottom w:w="80" w:type="dxa"/>
              <w:end w:w="120" w:type="dxa"/>
            </w:tcMar>
            <w:vAlign w:val="center"/>
          </w:tcPr>
          <w:p>
            <w:pPr>
              <w:spacing w:before="0" w:after="40" w:line="252" w:lineRule="auto"/>
            </w:pPr>
            <w:r>
              <w:rPr>
                <w:rFonts w:ascii="Calibri" w:hAnsi="Calibri"/>
                <w:b/>
                <w:i w:val="0"/>
                <w:color w:val="1F2937"/>
                <w:sz w:val="19"/>
              </w:rPr>
              <w:t>User experience clarity</w:t>
            </w:r>
          </w:p>
        </w:tc>
        <w:tc>
          <w:tcPr>
            <w:tcW w:type="dxa" w:w="1200"/>
            <w:tcMar>
              <w:top w:w="80" w:type="dxa"/>
              <w:start w:w="120" w:type="dxa"/>
              <w:bottom w:w="80" w:type="dxa"/>
              <w:end w:w="120" w:type="dxa"/>
            </w:tcMar>
            <w:vAlign w:val="center"/>
          </w:tcPr>
          <w:p>
            <w:pPr>
              <w:spacing w:before="0" w:after="40" w:line="252" w:lineRule="auto"/>
              <w:jc w:val="center"/>
            </w:pPr>
            <w:r>
              <w:rPr>
                <w:rFonts w:ascii="Calibri" w:hAnsi="Calibri"/>
                <w:b w:val="0"/>
                <w:i w:val="0"/>
                <w:color w:val="1F2937"/>
                <w:sz w:val="19"/>
              </w:rPr>
              <w:t>7.4/10</w:t>
            </w:r>
          </w:p>
        </w:tc>
        <w:tc>
          <w:tcPr>
            <w:tcW w:type="dxa" w:w="5660"/>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Recent improvements are substantial, but complexity still needs human validation.</w:t>
            </w:r>
          </w:p>
        </w:tc>
      </w:tr>
      <w:tr>
        <w:tc>
          <w:tcPr>
            <w:tcW w:type="dxa" w:w="2500"/>
            <w:shd w:fill="F2F4F7"/>
            <w:tcMar>
              <w:top w:w="80" w:type="dxa"/>
              <w:start w:w="120" w:type="dxa"/>
              <w:bottom w:w="80" w:type="dxa"/>
              <w:end w:w="120" w:type="dxa"/>
            </w:tcMar>
            <w:vAlign w:val="center"/>
          </w:tcPr>
          <w:p>
            <w:pPr>
              <w:spacing w:before="0" w:after="40" w:line="252" w:lineRule="auto"/>
            </w:pPr>
            <w:r>
              <w:rPr>
                <w:rFonts w:ascii="Calibri" w:hAnsi="Calibri"/>
                <w:b/>
                <w:i w:val="0"/>
                <w:color w:val="1F2937"/>
                <w:sz w:val="19"/>
              </w:rPr>
              <w:t>Presentation consistency</w:t>
            </w:r>
          </w:p>
        </w:tc>
        <w:tc>
          <w:tcPr>
            <w:tcW w:type="dxa" w:w="1200"/>
            <w:shd w:fill="F2F4F7"/>
            <w:tcMar>
              <w:top w:w="80" w:type="dxa"/>
              <w:start w:w="120" w:type="dxa"/>
              <w:bottom w:w="80" w:type="dxa"/>
              <w:end w:w="120" w:type="dxa"/>
            </w:tcMar>
            <w:vAlign w:val="center"/>
          </w:tcPr>
          <w:p>
            <w:pPr>
              <w:spacing w:before="0" w:after="40" w:line="252" w:lineRule="auto"/>
              <w:jc w:val="center"/>
            </w:pPr>
            <w:r>
              <w:rPr>
                <w:rFonts w:ascii="Calibri" w:hAnsi="Calibri"/>
                <w:b w:val="0"/>
                <w:i w:val="0"/>
                <w:color w:val="1F2937"/>
                <w:sz w:val="19"/>
              </w:rPr>
              <w:t>6.9/10</w:t>
            </w:r>
          </w:p>
        </w:tc>
        <w:tc>
          <w:tcPr>
            <w:tcW w:type="dxa" w:w="5660"/>
            <w:shd w:fill="F2F4F7"/>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Large asset library, but placeholders and uneven authored identity remain.</w:t>
            </w:r>
          </w:p>
        </w:tc>
      </w:tr>
      <w:tr>
        <w:tc>
          <w:tcPr>
            <w:tcW w:type="dxa" w:w="2500"/>
            <w:tcMar>
              <w:top w:w="80" w:type="dxa"/>
              <w:start w:w="120" w:type="dxa"/>
              <w:bottom w:w="80" w:type="dxa"/>
              <w:end w:w="120" w:type="dxa"/>
            </w:tcMar>
            <w:vAlign w:val="center"/>
          </w:tcPr>
          <w:p>
            <w:pPr>
              <w:spacing w:before="0" w:after="40" w:line="252" w:lineRule="auto"/>
            </w:pPr>
            <w:r>
              <w:rPr>
                <w:rFonts w:ascii="Calibri" w:hAnsi="Calibri"/>
                <w:b/>
                <w:i w:val="0"/>
                <w:color w:val="1F2937"/>
                <w:sz w:val="19"/>
              </w:rPr>
              <w:t>Performance headroom</w:t>
            </w:r>
          </w:p>
        </w:tc>
        <w:tc>
          <w:tcPr>
            <w:tcW w:type="dxa" w:w="1200"/>
            <w:tcMar>
              <w:top w:w="80" w:type="dxa"/>
              <w:start w:w="120" w:type="dxa"/>
              <w:bottom w:w="80" w:type="dxa"/>
              <w:end w:w="120" w:type="dxa"/>
            </w:tcMar>
            <w:vAlign w:val="center"/>
          </w:tcPr>
          <w:p>
            <w:pPr>
              <w:spacing w:before="0" w:after="40" w:line="252" w:lineRule="auto"/>
              <w:jc w:val="center"/>
            </w:pPr>
            <w:r>
              <w:rPr>
                <w:rFonts w:ascii="Calibri" w:hAnsi="Calibri"/>
                <w:b w:val="0"/>
                <w:i w:val="0"/>
                <w:color w:val="1F2937"/>
                <w:sz w:val="19"/>
              </w:rPr>
              <w:t>6.2/10</w:t>
            </w:r>
          </w:p>
        </w:tc>
        <w:tc>
          <w:tcPr>
            <w:tcW w:type="dxa" w:w="5660"/>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Current reports miss the 60 FPS ordinary target and narrowly miss 30 FPS at 1080p largest scale.</w:t>
            </w:r>
          </w:p>
        </w:tc>
      </w:tr>
      <w:tr>
        <w:tc>
          <w:tcPr>
            <w:tcW w:type="dxa" w:w="2500"/>
            <w:shd w:fill="F2F4F7"/>
            <w:tcMar>
              <w:top w:w="80" w:type="dxa"/>
              <w:start w:w="120" w:type="dxa"/>
              <w:bottom w:w="80" w:type="dxa"/>
              <w:end w:w="120" w:type="dxa"/>
            </w:tcMar>
            <w:vAlign w:val="center"/>
          </w:tcPr>
          <w:p>
            <w:pPr>
              <w:spacing w:before="0" w:after="40" w:line="252" w:lineRule="auto"/>
            </w:pPr>
            <w:r>
              <w:rPr>
                <w:rFonts w:ascii="Calibri" w:hAnsi="Calibri"/>
                <w:b/>
                <w:i w:val="0"/>
                <w:color w:val="1F2937"/>
                <w:sz w:val="19"/>
              </w:rPr>
              <w:t>Maintainability</w:t>
            </w:r>
          </w:p>
        </w:tc>
        <w:tc>
          <w:tcPr>
            <w:tcW w:type="dxa" w:w="1200"/>
            <w:shd w:fill="F2F4F7"/>
            <w:tcMar>
              <w:top w:w="80" w:type="dxa"/>
              <w:start w:w="120" w:type="dxa"/>
              <w:bottom w:w="80" w:type="dxa"/>
              <w:end w:w="120" w:type="dxa"/>
            </w:tcMar>
            <w:vAlign w:val="center"/>
          </w:tcPr>
          <w:p>
            <w:pPr>
              <w:spacing w:before="0" w:after="40" w:line="252" w:lineRule="auto"/>
              <w:jc w:val="center"/>
            </w:pPr>
            <w:r>
              <w:rPr>
                <w:rFonts w:ascii="Calibri" w:hAnsi="Calibri"/>
                <w:b w:val="0"/>
                <w:i w:val="0"/>
                <w:color w:val="1F2937"/>
                <w:sz w:val="19"/>
              </w:rPr>
              <w:t>5.7/10</w:t>
            </w:r>
          </w:p>
        </w:tc>
        <w:tc>
          <w:tcPr>
            <w:tcW w:type="dxa" w:w="5660"/>
            <w:shd w:fill="F2F4F7"/>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Core systems remain concentrated in extremely large classes.</w:t>
            </w:r>
          </w:p>
        </w:tc>
      </w:tr>
      <w:tr>
        <w:tc>
          <w:tcPr>
            <w:tcW w:type="dxa" w:w="2500"/>
            <w:tcMar>
              <w:top w:w="80" w:type="dxa"/>
              <w:start w:w="120" w:type="dxa"/>
              <w:bottom w:w="80" w:type="dxa"/>
              <w:end w:w="120" w:type="dxa"/>
            </w:tcMar>
            <w:vAlign w:val="center"/>
          </w:tcPr>
          <w:p>
            <w:pPr>
              <w:spacing w:before="0" w:after="40" w:line="252" w:lineRule="auto"/>
            </w:pPr>
            <w:r>
              <w:rPr>
                <w:rFonts w:ascii="Calibri" w:hAnsi="Calibri"/>
                <w:b/>
                <w:i w:val="0"/>
                <w:color w:val="1F2937"/>
                <w:sz w:val="19"/>
              </w:rPr>
              <w:t>Release readiness</w:t>
            </w:r>
          </w:p>
        </w:tc>
        <w:tc>
          <w:tcPr>
            <w:tcW w:type="dxa" w:w="1200"/>
            <w:tcMar>
              <w:top w:w="80" w:type="dxa"/>
              <w:start w:w="120" w:type="dxa"/>
              <w:bottom w:w="80" w:type="dxa"/>
              <w:end w:w="120" w:type="dxa"/>
            </w:tcMar>
            <w:vAlign w:val="center"/>
          </w:tcPr>
          <w:p>
            <w:pPr>
              <w:spacing w:before="0" w:after="40" w:line="252" w:lineRule="auto"/>
              <w:jc w:val="center"/>
            </w:pPr>
            <w:r>
              <w:rPr>
                <w:rFonts w:ascii="Calibri" w:hAnsi="Calibri"/>
                <w:b w:val="0"/>
                <w:i w:val="0"/>
                <w:color w:val="1F2937"/>
                <w:sz w:val="19"/>
              </w:rPr>
              <w:t>6.5/10</w:t>
            </w:r>
          </w:p>
        </w:tc>
        <w:tc>
          <w:tcPr>
            <w:tcW w:type="dxa" w:w="5660"/>
            <w:tcMar>
              <w:top w:w="80" w:type="dxa"/>
              <w:start w:w="120" w:type="dxa"/>
              <w:bottom w:w="80" w:type="dxa"/>
              <w:end w:w="120" w:type="dxa"/>
            </w:tcMar>
            <w:vAlign w:val="center"/>
          </w:tcPr>
          <w:p>
            <w:pPr>
              <w:spacing w:before="0" w:after="40" w:line="252" w:lineRule="auto"/>
            </w:pPr>
            <w:r>
              <w:rPr>
                <w:rFonts w:ascii="Calibri" w:hAnsi="Calibri"/>
                <w:b w:val="0"/>
                <w:i w:val="0"/>
                <w:color w:val="1F2937"/>
                <w:sz w:val="19"/>
              </w:rPr>
              <w:t>Packaging exists, but external, minimum-hardware, and full-campaign signoff remain open.</w:t>
            </w:r>
          </w:p>
        </w:tc>
      </w:tr>
    </w:tbl>
    <w:p>
      <w:pPr>
        <w:pStyle w:val="Heading2"/>
        <w:keepNext/>
      </w:pPr>
      <w:r>
        <w:t>Assessment basis and confidence</w:t>
      </w:r>
    </w:p>
    <w:p>
      <w:pPr>
        <w:numPr>
          <w:ilvl w:val="0"/>
          <w:numId w:val="10"/>
        </w:numPr>
        <w:spacing w:after="160" w:line="280" w:lineRule="auto"/>
      </w:pPr>
      <w:r>
        <w:rPr>
          <w:rFonts w:ascii="Calibri" w:hAnsi="Calibri"/>
          <w:b/>
          <w:i w:val="0"/>
          <w:color w:val="1F4D78"/>
          <w:sz w:val="22"/>
        </w:rPr>
        <w:t xml:space="preserve">Confirmed in current code and automated evidence. </w:t>
      </w:r>
      <w:r>
        <w:rPr>
          <w:rFonts w:ascii="Calibri" w:hAnsi="Calibri"/>
          <w:b w:val="0"/>
          <w:i w:val="0"/>
          <w:color w:val="1F2937"/>
          <w:sz w:val="22"/>
        </w:rPr>
        <w:t>System existence, state transitions, save behavior, test results, production manifests, map rework behavior, accessibility contracts, package construction, and measured harness performance.</w:t>
      </w:r>
    </w:p>
    <w:p>
      <w:pPr>
        <w:numPr>
          <w:ilvl w:val="0"/>
          <w:numId w:val="10"/>
        </w:numPr>
        <w:spacing w:after="160" w:line="280" w:lineRule="auto"/>
      </w:pPr>
      <w:r>
        <w:rPr>
          <w:rFonts w:ascii="Calibri" w:hAnsi="Calibri"/>
          <w:b/>
          <w:i w:val="0"/>
          <w:color w:val="1F4D78"/>
          <w:sz w:val="22"/>
        </w:rPr>
        <w:t xml:space="preserve">Supported but still partly judgment-based. </w:t>
      </w:r>
      <w:r>
        <w:rPr>
          <w:rFonts w:ascii="Calibri" w:hAnsi="Calibri"/>
          <w:b w:val="0"/>
          <w:i w:val="0"/>
          <w:color w:val="1F2937"/>
          <w:sz w:val="22"/>
        </w:rPr>
        <w:t>How coherent the combined mechanics feel, how much player agency the campaign creates, and how distinctive the overall design is.</w:t>
      </w:r>
    </w:p>
    <w:p>
      <w:pPr>
        <w:numPr>
          <w:ilvl w:val="0"/>
          <w:numId w:val="10"/>
        </w:numPr>
        <w:spacing w:after="160" w:line="280" w:lineRule="auto"/>
      </w:pPr>
      <w:r>
        <w:rPr>
          <w:rFonts w:ascii="Calibri" w:hAnsi="Calibri"/>
          <w:b/>
          <w:i w:val="0"/>
          <w:color w:val="1F4D78"/>
          <w:sz w:val="22"/>
        </w:rPr>
        <w:t xml:space="preserve">Not yet proven. </w:t>
      </w:r>
      <w:r>
        <w:rPr>
          <w:rFonts w:ascii="Calibri" w:hAnsi="Calibri"/>
          <w:b w:val="0"/>
          <w:i w:val="0"/>
          <w:color w:val="1F2937"/>
          <w:sz w:val="22"/>
        </w:rPr>
        <w:t>Long-session enjoyment, campaign pacing, balance on each difficulty, learnability for new players, minimum-hardware performance, and final presentation quality across external machines.</w:t>
      </w:r>
    </w:p>
    <w:p>
      <w:pPr>
        <w:numPr>
          <w:ilvl w:val="0"/>
          <w:numId w:val="10"/>
        </w:numPr>
        <w:spacing w:after="160" w:line="280" w:lineRule="auto"/>
      </w:pPr>
      <w:r>
        <w:rPr>
          <w:rFonts w:ascii="Calibri" w:hAnsi="Calibri"/>
          <w:b/>
          <w:i w:val="0"/>
          <w:color w:val="1F4D78"/>
          <w:sz w:val="22"/>
        </w:rPr>
        <w:t xml:space="preserve">Important caveat. </w:t>
      </w:r>
      <w:r>
        <w:rPr>
          <w:rFonts w:ascii="Calibri" w:hAnsi="Calibri"/>
          <w:b w:val="0"/>
          <w:i w:val="0"/>
          <w:color w:val="1F2937"/>
          <w:sz w:val="22"/>
        </w:rPr>
        <w:t>Automated tests can establish correctness and regression safety; they cannot establish fun, emotional impact, readability under stress, or whether players understand why they won or lost.</w:t>
      </w:r>
    </w:p>
    <w:p>
      <w:r>
        <w:br w:type="page"/>
      </w:r>
    </w:p>
    <w:p>
      <w:pPr>
        <w:pStyle w:val="Heading1"/>
        <w:keepNext/>
      </w:pPr>
      <w:r>
        <w:rPr>
          <w:color w:val="236B45"/>
        </w:rPr>
        <w:t>The pros</w:t>
      </w:r>
    </w:p>
    <w:p>
      <w:pPr>
        <w:spacing w:before="100" w:after="200" w:line="264" w:lineRule="auto"/>
        <w:ind w:left="173" w:right="115"/>
        <w:shd w:fill="EAF5EE"/>
        <w:pBdr>
          <w:left w:val="single" w:sz="18" w:space="6" w:color="236B45"/>
        </w:pBdr>
      </w:pPr>
      <w:r>
        <w:rPr>
          <w:rFonts w:ascii="Calibri" w:hAnsi="Calibri"/>
          <w:b/>
          <w:i w:val="0"/>
          <w:color w:val="236B45"/>
          <w:sz w:val="22"/>
        </w:rPr>
        <w:t xml:space="preserve">WHAT THE GAME DOES BEST  </w:t>
      </w:r>
      <w:r>
        <w:rPr>
          <w:rFonts w:ascii="Calibri" w:hAnsi="Calibri"/>
          <w:b w:val="0"/>
          <w:i w:val="0"/>
          <w:color w:val="1F2937"/>
          <w:sz w:val="22"/>
        </w:rPr>
        <w:t>It creates continuity: ships, damage, logistics, intelligence, territory, and faction operations matter across layers instead of resetting after every battle.</w:t>
      </w:r>
    </w:p>
    <w:p>
      <w:pPr>
        <w:pStyle w:val="Heading2"/>
        <w:keepNext/>
      </w:pPr>
      <w:r>
        <w:rPr>
          <w:color w:val="236B45"/>
        </w:rPr>
        <w:t>1. Core concept and game identity</w:t>
      </w:r>
    </w:p>
    <w:p>
      <w:pPr>
        <w:numPr>
          <w:ilvl w:val="0"/>
          <w:numId w:val="10"/>
        </w:numPr>
        <w:spacing w:after="160" w:line="280" w:lineRule="auto"/>
      </w:pPr>
      <w:r>
        <w:rPr>
          <w:rFonts w:ascii="Calibri" w:hAnsi="Calibri"/>
          <w:b/>
          <w:i w:val="0"/>
          <w:color w:val="236B45"/>
          <w:sz w:val="22"/>
        </w:rPr>
        <w:t xml:space="preserve">A genuinely distinctive hybrid. </w:t>
      </w:r>
      <w:r>
        <w:rPr>
          <w:rFonts w:ascii="Calibri" w:hAnsi="Calibri"/>
          <w:b w:val="0"/>
          <w:i w:val="0"/>
          <w:color w:val="1F2937"/>
          <w:sz w:val="22"/>
        </w:rPr>
        <w:t>The game combines open strategic movement with detailed 2D fleet combat instead of treating the campaign as a thin mission selector.</w:t>
      </w:r>
    </w:p>
    <w:p>
      <w:pPr>
        <w:numPr>
          <w:ilvl w:val="0"/>
          <w:numId w:val="10"/>
        </w:numPr>
        <w:spacing w:after="160" w:line="280" w:lineRule="auto"/>
      </w:pPr>
      <w:r>
        <w:rPr>
          <w:rFonts w:ascii="Calibri" w:hAnsi="Calibri"/>
          <w:b/>
          <w:i w:val="0"/>
          <w:color w:val="236B45"/>
          <w:sz w:val="22"/>
        </w:rPr>
        <w:t xml:space="preserve">Strong fantasy of command. </w:t>
      </w:r>
      <w:r>
        <w:rPr>
          <w:rFonts w:ascii="Calibri" w:hAnsi="Calibri"/>
          <w:b w:val="0"/>
          <w:i w:val="0"/>
          <w:color w:val="1F2937"/>
          <w:sz w:val="22"/>
        </w:rPr>
        <w:t>The player is not merely piloting one ship; they build, position, supply, inspect, and commit a persistent fleet in a broader war.</w:t>
      </w:r>
    </w:p>
    <w:p>
      <w:pPr>
        <w:numPr>
          <w:ilvl w:val="0"/>
          <w:numId w:val="10"/>
        </w:numPr>
        <w:spacing w:after="160" w:line="280" w:lineRule="auto"/>
      </w:pPr>
      <w:r>
        <w:rPr>
          <w:rFonts w:ascii="Calibri" w:hAnsi="Calibri"/>
          <w:b/>
          <w:i w:val="0"/>
          <w:color w:val="236B45"/>
          <w:sz w:val="22"/>
        </w:rPr>
        <w:t xml:space="preserve">Meaningful strategic-to-tactical continuity. </w:t>
      </w:r>
      <w:r>
        <w:rPr>
          <w:rFonts w:ascii="Calibri" w:hAnsi="Calibri"/>
          <w:b w:val="0"/>
          <w:i w:val="0"/>
          <w:color w:val="1F2937"/>
          <w:sz w:val="22"/>
        </w:rPr>
        <w:t>Persistent ship identity, force manifests, damage, ownership, supplies, and operation assignments connect map decisions to combat consequences.</w:t>
      </w:r>
    </w:p>
    <w:p>
      <w:pPr>
        <w:numPr>
          <w:ilvl w:val="0"/>
          <w:numId w:val="10"/>
        </w:numPr>
        <w:spacing w:after="160" w:line="280" w:lineRule="auto"/>
      </w:pPr>
      <w:r>
        <w:rPr>
          <w:rFonts w:ascii="Calibri" w:hAnsi="Calibri"/>
          <w:b/>
          <w:i w:val="0"/>
          <w:color w:val="236B45"/>
          <w:sz w:val="22"/>
        </w:rPr>
        <w:t xml:space="preserve">Freedom of movement. </w:t>
      </w:r>
      <w:r>
        <w:rPr>
          <w:rFonts w:ascii="Calibri" w:hAnsi="Calibri"/>
          <w:b w:val="0"/>
          <w:i w:val="0"/>
          <w:color w:val="1F2937"/>
          <w:sz w:val="22"/>
        </w:rPr>
        <w:t>Continuous world-space travel and route redirection preserve a sense of navigation and choice rather than forcing a rigid node ladder.</w:t>
      </w:r>
    </w:p>
    <w:p>
      <w:pPr>
        <w:numPr>
          <w:ilvl w:val="0"/>
          <w:numId w:val="10"/>
        </w:numPr>
        <w:spacing w:after="160" w:line="280" w:lineRule="auto"/>
      </w:pPr>
      <w:r>
        <w:rPr>
          <w:rFonts w:ascii="Calibri" w:hAnsi="Calibri"/>
          <w:b/>
          <w:i w:val="0"/>
          <w:color w:val="236B45"/>
          <w:sz w:val="22"/>
        </w:rPr>
        <w:t xml:space="preserve">Multiple play styles. </w:t>
      </w:r>
      <w:r>
        <w:rPr>
          <w:rFonts w:ascii="Calibri" w:hAnsi="Calibri"/>
          <w:b w:val="0"/>
          <w:i w:val="0"/>
          <w:color w:val="1F2937"/>
          <w:sz w:val="22"/>
        </w:rPr>
        <w:t>Direct tactical battles, strategic command, auto-resolution, fleet composition, strikes, economy, and faction support create several ways to approach the war.</w:t>
      </w:r>
    </w:p>
    <w:p>
      <w:pPr>
        <w:pStyle w:val="Heading2"/>
        <w:keepNext/>
      </w:pPr>
      <w:r>
        <w:rPr>
          <w:color w:val="236B45"/>
        </w:rPr>
        <w:t>2. Tactical combat depth</w:t>
      </w:r>
    </w:p>
    <w:p>
      <w:pPr>
        <w:numPr>
          <w:ilvl w:val="0"/>
          <w:numId w:val="10"/>
        </w:numPr>
        <w:spacing w:after="160" w:line="280" w:lineRule="auto"/>
      </w:pPr>
      <w:r>
        <w:rPr>
          <w:rFonts w:ascii="Calibri" w:hAnsi="Calibri"/>
          <w:b/>
          <w:i w:val="0"/>
          <w:color w:val="236B45"/>
          <w:sz w:val="22"/>
        </w:rPr>
        <w:t xml:space="preserve">Detailed internal damage. </w:t>
      </w:r>
      <w:r>
        <w:rPr>
          <w:rFonts w:ascii="Calibri" w:hAnsi="Calibri"/>
          <w:b w:val="0"/>
          <w:i w:val="0"/>
          <w:color w:val="1F2937"/>
          <w:sz w:val="22"/>
        </w:rPr>
        <w:t>Rooms, subsystem damage, fires, casualties, repairs, reactor escalation, bulkhead control, and persistent scars make damage more than a single hull bar.</w:t>
      </w:r>
    </w:p>
    <w:p>
      <w:pPr>
        <w:numPr>
          <w:ilvl w:val="0"/>
          <w:numId w:val="10"/>
        </w:numPr>
        <w:spacing w:after="160" w:line="280" w:lineRule="auto"/>
      </w:pPr>
      <w:r>
        <w:rPr>
          <w:rFonts w:ascii="Calibri" w:hAnsi="Calibri"/>
          <w:b/>
          <w:i w:val="0"/>
          <w:color w:val="236B45"/>
          <w:sz w:val="22"/>
        </w:rPr>
        <w:t xml:space="preserve">Ship classes have real roles. </w:t>
      </w:r>
      <w:r>
        <w:rPr>
          <w:rFonts w:ascii="Calibri" w:hAnsi="Calibri"/>
          <w:b w:val="0"/>
          <w:i w:val="0"/>
          <w:color w:val="1F2937"/>
          <w:sz w:val="22"/>
        </w:rPr>
        <w:t>Escorts, frigates, destroyers, cruisers, carriers, capitals, miners, transports, artillery ships, and titans have different tactical and strategic value.</w:t>
      </w:r>
    </w:p>
    <w:p>
      <w:pPr>
        <w:numPr>
          <w:ilvl w:val="0"/>
          <w:numId w:val="10"/>
        </w:numPr>
        <w:spacing w:after="160" w:line="280" w:lineRule="auto"/>
      </w:pPr>
      <w:r>
        <w:rPr>
          <w:rFonts w:ascii="Calibri" w:hAnsi="Calibri"/>
          <w:b/>
          <w:i w:val="0"/>
          <w:color w:val="236B45"/>
          <w:sz w:val="22"/>
        </w:rPr>
        <w:t xml:space="preserve">Weapons have operational texture. </w:t>
      </w:r>
      <w:r>
        <w:rPr>
          <w:rFonts w:ascii="Calibri" w:hAnsi="Calibri"/>
          <w:b w:val="0"/>
          <w:i w:val="0"/>
          <w:color w:val="1F2937"/>
          <w:sz w:val="22"/>
        </w:rPr>
        <w:t>Ammunition families, heat, point-defense priorities, spinal alignment, broadsides, disruption, guided weapons, mines, and overdrive produce meaningful loadout behavior.</w:t>
      </w:r>
    </w:p>
    <w:p>
      <w:pPr>
        <w:numPr>
          <w:ilvl w:val="0"/>
          <w:numId w:val="10"/>
        </w:numPr>
        <w:spacing w:after="160" w:line="280" w:lineRule="auto"/>
      </w:pPr>
      <w:r>
        <w:rPr>
          <w:rFonts w:ascii="Calibri" w:hAnsi="Calibri"/>
          <w:b/>
          <w:i w:val="0"/>
          <w:color w:val="236B45"/>
          <w:sz w:val="22"/>
        </w:rPr>
        <w:t xml:space="preserve">Fleet command has friction. </w:t>
      </w:r>
      <w:r>
        <w:rPr>
          <w:rFonts w:ascii="Calibri" w:hAnsi="Calibri"/>
          <w:b w:val="0"/>
          <w:i w:val="0"/>
          <w:color w:val="1F2937"/>
          <w:sz w:val="22"/>
        </w:rPr>
        <w:t>Orders, doctrines, command groups, delayed acknowledgments, formation behavior, and communications damage prevent fleet control from feeling like instant omniscience.</w:t>
      </w:r>
    </w:p>
    <w:p>
      <w:pPr>
        <w:numPr>
          <w:ilvl w:val="0"/>
          <w:numId w:val="10"/>
        </w:numPr>
        <w:spacing w:after="160" w:line="280" w:lineRule="auto"/>
      </w:pPr>
      <w:r>
        <w:rPr>
          <w:rFonts w:ascii="Calibri" w:hAnsi="Calibri"/>
          <w:b/>
          <w:i w:val="0"/>
          <w:color w:val="236B45"/>
          <w:sz w:val="22"/>
        </w:rPr>
        <w:t xml:space="preserve">Support actions broaden combat. </w:t>
      </w:r>
      <w:r>
        <w:rPr>
          <w:rFonts w:ascii="Calibri" w:hAnsi="Calibri"/>
          <w:b w:val="0"/>
          <w:i w:val="0"/>
          <w:color w:val="1F2937"/>
          <w:sz w:val="22"/>
        </w:rPr>
        <w:t>Tractor towing, repair drones, shield transfer, mine laying and clearing, docking assistance, scuttling, surrender, and withdrawal add choices beyond damage racing.</w:t>
      </w:r>
    </w:p>
    <w:p>
      <w:pPr>
        <w:numPr>
          <w:ilvl w:val="0"/>
          <w:numId w:val="10"/>
        </w:numPr>
        <w:spacing w:after="160" w:line="280" w:lineRule="auto"/>
      </w:pPr>
      <w:r>
        <w:rPr>
          <w:rFonts w:ascii="Calibri" w:hAnsi="Calibri"/>
          <w:b/>
          <w:i w:val="0"/>
          <w:color w:val="236B45"/>
          <w:sz w:val="22"/>
        </w:rPr>
        <w:t xml:space="preserve">Environmental interaction. </w:t>
      </w:r>
      <w:r>
        <w:rPr>
          <w:rFonts w:ascii="Calibri" w:hAnsi="Calibri"/>
          <w:b w:val="0"/>
          <w:i w:val="0"/>
          <w:color w:val="1F2937"/>
          <w:sz w:val="22"/>
        </w:rPr>
        <w:t>Asteroids, sensor shadows, rich-ore detonations, quarantine warnings, and environment-specific backgrounds give battle spaces mechanical context.</w:t>
      </w:r>
    </w:p>
    <w:p>
      <w:pPr>
        <w:numPr>
          <w:ilvl w:val="0"/>
          <w:numId w:val="10"/>
        </w:numPr>
        <w:spacing w:after="160" w:line="280" w:lineRule="auto"/>
      </w:pPr>
      <w:r>
        <w:rPr>
          <w:rFonts w:ascii="Calibri" w:hAnsi="Calibri"/>
          <w:b/>
          <w:i w:val="0"/>
          <w:color w:val="236B45"/>
          <w:sz w:val="22"/>
        </w:rPr>
        <w:t xml:space="preserve">Capital ships and titans matter. </w:t>
      </w:r>
      <w:r>
        <w:rPr>
          <w:rFonts w:ascii="Calibri" w:hAnsi="Calibri"/>
          <w:b w:val="0"/>
          <w:i w:val="0"/>
          <w:color w:val="1F2937"/>
          <w:sz w:val="22"/>
        </w:rPr>
        <w:t>Large hulls are integrated into inventories, fleet composition, tactical conversion, and campaign targets rather than existing only as showcase units.</w:t>
      </w:r>
    </w:p>
    <w:p>
      <w:pPr>
        <w:numPr>
          <w:ilvl w:val="0"/>
          <w:numId w:val="10"/>
        </w:numPr>
        <w:spacing w:after="160" w:line="280" w:lineRule="auto"/>
      </w:pPr>
      <w:r>
        <w:rPr>
          <w:rFonts w:ascii="Calibri" w:hAnsi="Calibri"/>
          <w:b/>
          <w:i w:val="0"/>
          <w:color w:val="236B45"/>
          <w:sz w:val="22"/>
        </w:rPr>
        <w:t xml:space="preserve">Time-to-kill is intentionally protected. </w:t>
      </w:r>
      <w:r>
        <w:rPr>
          <w:rFonts w:ascii="Calibri" w:hAnsi="Calibri"/>
          <w:b w:val="0"/>
          <w:i w:val="0"/>
          <w:color w:val="1F2937"/>
          <w:sz w:val="22"/>
        </w:rPr>
        <w:t>The design explicitly preserves the current combat lethality while increasing challenge through opposition scale, attrition, and strategic pressure.</w:t>
      </w:r>
    </w:p>
    <w:p>
      <w:pPr>
        <w:pStyle w:val="Heading2"/>
        <w:keepNext/>
      </w:pPr>
      <w:r>
        <w:rPr>
          <w:color w:val="236B45"/>
        </w:rPr>
        <w:t>3. Campaign and living-war systems</w:t>
      </w:r>
    </w:p>
    <w:p>
      <w:pPr>
        <w:numPr>
          <w:ilvl w:val="0"/>
          <w:numId w:val="10"/>
        </w:numPr>
        <w:spacing w:after="160" w:line="280" w:lineRule="auto"/>
      </w:pPr>
      <w:r>
        <w:rPr>
          <w:rFonts w:ascii="Calibri" w:hAnsi="Calibri"/>
          <w:b/>
          <w:i w:val="0"/>
          <w:color w:val="236B45"/>
          <w:sz w:val="22"/>
        </w:rPr>
        <w:t xml:space="preserve">A real campaign loop. </w:t>
      </w:r>
      <w:r>
        <w:rPr>
          <w:rFonts w:ascii="Calibri" w:hAnsi="Calibri"/>
          <w:b w:val="0"/>
          <w:i w:val="0"/>
          <w:color w:val="1F2937"/>
          <w:sz w:val="22"/>
        </w:rPr>
        <w:t>Travel, scan, dock, trade, mine, commission ships, manage resources, react to contacts, fight, and return to the map form a coherent operational cycle.</w:t>
      </w:r>
    </w:p>
    <w:p>
      <w:pPr>
        <w:numPr>
          <w:ilvl w:val="0"/>
          <w:numId w:val="10"/>
        </w:numPr>
        <w:spacing w:after="160" w:line="280" w:lineRule="auto"/>
      </w:pPr>
      <w:r>
        <w:rPr>
          <w:rFonts w:ascii="Calibri" w:hAnsi="Calibri"/>
          <w:b/>
          <w:i w:val="0"/>
          <w:color w:val="236B45"/>
          <w:sz w:val="22"/>
        </w:rPr>
        <w:t xml:space="preserve">Finite and traceable fleets. </w:t>
      </w:r>
      <w:r>
        <w:rPr>
          <w:rFonts w:ascii="Calibri" w:hAnsi="Calibri"/>
          <w:b w:val="0"/>
          <w:i w:val="0"/>
          <w:color w:val="1F2937"/>
          <w:sz w:val="22"/>
        </w:rPr>
        <w:t>Canonical fleet IDs, finite inventories, persistent ship names, and production provenance make losses and reinforcements explainable.</w:t>
      </w:r>
    </w:p>
    <w:p>
      <w:pPr>
        <w:numPr>
          <w:ilvl w:val="0"/>
          <w:numId w:val="10"/>
        </w:numPr>
        <w:spacing w:after="160" w:line="280" w:lineRule="auto"/>
      </w:pPr>
      <w:r>
        <w:rPr>
          <w:rFonts w:ascii="Calibri" w:hAnsi="Calibri"/>
          <w:b/>
          <w:i w:val="0"/>
          <w:color w:val="236B45"/>
          <w:sz w:val="22"/>
        </w:rPr>
        <w:t xml:space="preserve">Physical economy. </w:t>
      </w:r>
      <w:r>
        <w:rPr>
          <w:rFonts w:ascii="Calibri" w:hAnsi="Calibri"/>
          <w:b w:val="0"/>
          <w:i w:val="0"/>
          <w:color w:val="1F2937"/>
          <w:sz w:val="22"/>
        </w:rPr>
        <w:t>Mining, ore cargo, hauling, shipyard stockpiles, class-separated production lanes, queues, and field repair connect resources to replacement hulls.</w:t>
      </w:r>
    </w:p>
    <w:p>
      <w:pPr>
        <w:numPr>
          <w:ilvl w:val="0"/>
          <w:numId w:val="10"/>
        </w:numPr>
        <w:spacing w:after="160" w:line="280" w:lineRule="auto"/>
      </w:pPr>
      <w:r>
        <w:rPr>
          <w:rFonts w:ascii="Calibri" w:hAnsi="Calibri"/>
          <w:b/>
          <w:i w:val="0"/>
          <w:color w:val="236B45"/>
          <w:sz w:val="22"/>
        </w:rPr>
        <w:t xml:space="preserve">Autonomous faction behavior. </w:t>
      </w:r>
      <w:r>
        <w:rPr>
          <w:rFonts w:ascii="Calibri" w:hAnsi="Calibri"/>
          <w:b w:val="0"/>
          <w:i w:val="0"/>
          <w:color w:val="1F2937"/>
          <w:sz w:val="22"/>
        </w:rPr>
        <w:t>Factions can patrol, defend, attack, muster, travel, engage, capture, return, and resolve operations outside the player's immediate battle.</w:t>
      </w:r>
    </w:p>
    <w:p>
      <w:pPr>
        <w:numPr>
          <w:ilvl w:val="0"/>
          <w:numId w:val="10"/>
        </w:numPr>
        <w:spacing w:after="160" w:line="280" w:lineRule="auto"/>
      </w:pPr>
      <w:r>
        <w:rPr>
          <w:rFonts w:ascii="Calibri" w:hAnsi="Calibri"/>
          <w:b/>
          <w:i w:val="0"/>
          <w:color w:val="236B45"/>
          <w:sz w:val="22"/>
        </w:rPr>
        <w:t xml:space="preserve">Territory can change through actual conflict. </w:t>
      </w:r>
      <w:r>
        <w:rPr>
          <w:rFonts w:ascii="Calibri" w:hAnsi="Calibri"/>
          <w:b w:val="0"/>
          <w:i w:val="0"/>
          <w:color w:val="1F2937"/>
          <w:sz w:val="22"/>
        </w:rPr>
        <w:t>Ownership and pressure are tied to legal operations and battle outcomes rather than arbitrary scripted color changes.</w:t>
      </w:r>
    </w:p>
    <w:p>
      <w:pPr>
        <w:numPr>
          <w:ilvl w:val="0"/>
          <w:numId w:val="10"/>
        </w:numPr>
        <w:spacing w:after="160" w:line="280" w:lineRule="auto"/>
      </w:pPr>
      <w:r>
        <w:rPr>
          <w:rFonts w:ascii="Calibri" w:hAnsi="Calibri"/>
          <w:b/>
          <w:i w:val="0"/>
          <w:color w:val="236B45"/>
          <w:sz w:val="22"/>
        </w:rPr>
        <w:t xml:space="preserve">Faction differentiation. </w:t>
      </w:r>
      <w:r>
        <w:rPr>
          <w:rFonts w:ascii="Calibri" w:hAnsi="Calibri"/>
          <w:b w:val="0"/>
          <w:i w:val="0"/>
          <w:color w:val="1F2937"/>
          <w:sz w:val="22"/>
        </w:rPr>
        <w:t>Blue, Green, Yellow, and Red have distinct strategic roles, support relationships, hostility, and political implications.</w:t>
      </w:r>
    </w:p>
    <w:p>
      <w:pPr>
        <w:numPr>
          <w:ilvl w:val="0"/>
          <w:numId w:val="10"/>
        </w:numPr>
        <w:spacing w:after="160" w:line="280" w:lineRule="auto"/>
      </w:pPr>
      <w:r>
        <w:rPr>
          <w:rFonts w:ascii="Calibri" w:hAnsi="Calibri"/>
          <w:b/>
          <w:i w:val="0"/>
          <w:color w:val="236B45"/>
          <w:sz w:val="22"/>
        </w:rPr>
        <w:t xml:space="preserve">Broad authored campaign structure. </w:t>
      </w:r>
      <w:r>
        <w:rPr>
          <w:rFonts w:ascii="Calibri" w:hAnsi="Calibri"/>
          <w:b w:val="0"/>
          <w:i w:val="0"/>
          <w:color w:val="1F2937"/>
          <w:sz w:val="22"/>
        </w:rPr>
        <w:t>The overmap includes 24 main objective locations, optional sites, escalating regions, branch state, and multiple ending outcomes.</w:t>
      </w:r>
    </w:p>
    <w:p>
      <w:pPr>
        <w:numPr>
          <w:ilvl w:val="0"/>
          <w:numId w:val="10"/>
        </w:numPr>
        <w:spacing w:after="160" w:line="280" w:lineRule="auto"/>
      </w:pPr>
      <w:r>
        <w:rPr>
          <w:rFonts w:ascii="Calibri" w:hAnsi="Calibri"/>
          <w:b/>
          <w:i w:val="0"/>
          <w:color w:val="236B45"/>
          <w:sz w:val="22"/>
        </w:rPr>
        <w:t xml:space="preserve">Difficulty supports different audiences. </w:t>
      </w:r>
      <w:r>
        <w:rPr>
          <w:rFonts w:ascii="Calibri" w:hAnsi="Calibri"/>
          <w:b w:val="0"/>
          <w:i w:val="0"/>
          <w:color w:val="1F2937"/>
          <w:sz w:val="22"/>
        </w:rPr>
        <w:t>Relaxed Campaign, Tactical Only, Command Only, Iron Command, and custom settings let players choose how much strategy, attrition, and tactical control they want.</w:t>
      </w:r>
    </w:p>
    <w:p>
      <w:pPr>
        <w:pStyle w:val="Heading2"/>
        <w:keepNext/>
      </w:pPr>
      <w:r>
        <w:rPr>
          <w:color w:val="236B45"/>
        </w:rPr>
        <w:t>4. Intelligence and campaign-map clarity</w:t>
      </w:r>
    </w:p>
    <w:p>
      <w:pPr>
        <w:numPr>
          <w:ilvl w:val="0"/>
          <w:numId w:val="10"/>
        </w:numPr>
        <w:spacing w:after="160" w:line="280" w:lineRule="auto"/>
      </w:pPr>
      <w:r>
        <w:rPr>
          <w:rFonts w:ascii="Calibri" w:hAnsi="Calibri"/>
          <w:b/>
          <w:i w:val="0"/>
          <w:color w:val="236B45"/>
          <w:sz w:val="22"/>
        </w:rPr>
        <w:t xml:space="preserve">Information is separated from physical truth. </w:t>
      </w:r>
      <w:r>
        <w:rPr>
          <w:rFonts w:ascii="Calibri" w:hAnsi="Calibri"/>
          <w:b w:val="0"/>
          <w:i w:val="0"/>
          <w:color w:val="1F2937"/>
          <w:sz w:val="22"/>
        </w:rPr>
        <w:t>Fleet existence, player knowledge, and rendering eligibility are now distinct, preventing UI state from moving, reviving, or deleting fleets.</w:t>
      </w:r>
    </w:p>
    <w:p>
      <w:pPr>
        <w:numPr>
          <w:ilvl w:val="0"/>
          <w:numId w:val="10"/>
        </w:numPr>
        <w:spacing w:after="160" w:line="280" w:lineRule="auto"/>
      </w:pPr>
      <w:r>
        <w:rPr>
          <w:rFonts w:ascii="Calibri" w:hAnsi="Calibri"/>
          <w:b/>
          <w:i w:val="0"/>
          <w:color w:val="236B45"/>
          <w:sz w:val="22"/>
        </w:rPr>
        <w:t xml:space="preserve">Multi-source intelligence. </w:t>
      </w:r>
      <w:r>
        <w:rPr>
          <w:rFonts w:ascii="Calibri" w:hAnsi="Calibri"/>
          <w:b w:val="0"/>
          <w:i w:val="0"/>
          <w:color w:val="1F2937"/>
          <w:sz w:val="22"/>
        </w:rPr>
        <w:t>Player sensors, allied reports, site radar, mission intelligence, and operation intelligence coexist and resolve deterministically.</w:t>
      </w:r>
    </w:p>
    <w:p>
      <w:pPr>
        <w:numPr>
          <w:ilvl w:val="0"/>
          <w:numId w:val="10"/>
        </w:numPr>
        <w:spacing w:after="160" w:line="280" w:lineRule="auto"/>
      </w:pPr>
      <w:r>
        <w:rPr>
          <w:rFonts w:ascii="Calibri" w:hAnsi="Calibri"/>
          <w:b/>
          <w:i w:val="0"/>
          <w:color w:val="236B45"/>
          <w:sz w:val="22"/>
        </w:rPr>
        <w:t xml:space="preserve">Precision is communicated honestly. </w:t>
      </w:r>
      <w:r>
        <w:rPr>
          <w:rFonts w:ascii="Calibri" w:hAnsi="Calibri"/>
          <w:b w:val="0"/>
          <w:i w:val="0"/>
          <w:color w:val="1F2937"/>
          <w:sz w:val="22"/>
        </w:rPr>
        <w:t>Exact contacts, approximate contacts, strategic-only intent, and unknown states no longer collapse into one misleading live icon.</w:t>
      </w:r>
    </w:p>
    <w:p>
      <w:pPr>
        <w:numPr>
          <w:ilvl w:val="0"/>
          <w:numId w:val="10"/>
        </w:numPr>
        <w:spacing w:after="160" w:line="280" w:lineRule="auto"/>
      </w:pPr>
      <w:r>
        <w:rPr>
          <w:rFonts w:ascii="Calibri" w:hAnsi="Calibri"/>
          <w:b/>
          <w:i w:val="0"/>
          <w:color w:val="236B45"/>
          <w:sz w:val="22"/>
        </w:rPr>
        <w:t xml:space="preserve">Operations do not leak fleet positions. </w:t>
      </w:r>
      <w:r>
        <w:rPr>
          <w:rFonts w:ascii="Calibri" w:hAnsi="Calibri"/>
          <w:b w:val="0"/>
          <w:i w:val="0"/>
          <w:color w:val="1F2937"/>
          <w:sz w:val="22"/>
        </w:rPr>
        <w:t>Intent arrows can show rally-to-target plans without falsely revealing exact assigned-force locations.</w:t>
      </w:r>
    </w:p>
    <w:p>
      <w:pPr>
        <w:numPr>
          <w:ilvl w:val="0"/>
          <w:numId w:val="10"/>
        </w:numPr>
        <w:spacing w:after="160" w:line="280" w:lineRule="auto"/>
      </w:pPr>
      <w:r>
        <w:rPr>
          <w:rFonts w:ascii="Calibri" w:hAnsi="Calibri"/>
          <w:b/>
          <w:i w:val="0"/>
          <w:color w:val="236B45"/>
          <w:sz w:val="22"/>
        </w:rPr>
        <w:t xml:space="preserve">Sensor range is visible and authoritative. </w:t>
      </w:r>
      <w:r>
        <w:rPr>
          <w:rFonts w:ascii="Calibri" w:hAnsi="Calibri"/>
          <w:b w:val="0"/>
          <w:i w:val="0"/>
          <w:color w:val="1F2937"/>
          <w:sz w:val="22"/>
        </w:rPr>
        <w:t>The campaign ring uses the same range calculation as actual detection, making a previously hidden rule legible.</w:t>
      </w:r>
    </w:p>
    <w:p>
      <w:pPr>
        <w:numPr>
          <w:ilvl w:val="0"/>
          <w:numId w:val="10"/>
        </w:numPr>
        <w:spacing w:after="160" w:line="280" w:lineRule="auto"/>
      </w:pPr>
      <w:r>
        <w:rPr>
          <w:rFonts w:ascii="Calibri" w:hAnsi="Calibri"/>
          <w:b/>
          <w:i w:val="0"/>
          <w:color w:val="236B45"/>
          <w:sz w:val="22"/>
        </w:rPr>
        <w:t xml:space="preserve">Route clutter is controlled. </w:t>
      </w:r>
      <w:r>
        <w:rPr>
          <w:rFonts w:ascii="Calibri" w:hAnsi="Calibri"/>
          <w:b w:val="0"/>
          <w:i w:val="0"/>
          <w:color w:val="1F2937"/>
          <w:sz w:val="22"/>
        </w:rPr>
        <w:t>The full route graph is hidden by default and scoped to explicit route inspection, keeping the strategic map readable.</w:t>
      </w:r>
    </w:p>
    <w:p>
      <w:pPr>
        <w:numPr>
          <w:ilvl w:val="0"/>
          <w:numId w:val="10"/>
        </w:numPr>
        <w:spacing w:after="160" w:line="280" w:lineRule="auto"/>
      </w:pPr>
      <w:r>
        <w:rPr>
          <w:rFonts w:ascii="Calibri" w:hAnsi="Calibri"/>
          <w:b/>
          <w:i w:val="0"/>
          <w:color w:val="236B45"/>
          <w:sz w:val="22"/>
        </w:rPr>
        <w:t xml:space="preserve">Inspectors respect knowledge. </w:t>
      </w:r>
      <w:r>
        <w:rPr>
          <w:rFonts w:ascii="Calibri" w:hAnsi="Calibri"/>
          <w:b w:val="0"/>
          <w:i w:val="0"/>
          <w:color w:val="1F2937"/>
          <w:sz w:val="22"/>
        </w:rPr>
        <w:t>Fleet and operation panels reveal only what the player's current intelligence precision and source justify.</w:t>
      </w:r>
    </w:p>
    <w:p>
      <w:pPr>
        <w:numPr>
          <w:ilvl w:val="0"/>
          <w:numId w:val="10"/>
        </w:numPr>
        <w:spacing w:after="160" w:line="280" w:lineRule="auto"/>
      </w:pPr>
      <w:r>
        <w:rPr>
          <w:rFonts w:ascii="Calibri" w:hAnsi="Calibri"/>
          <w:b/>
          <w:i w:val="0"/>
          <w:color w:val="236B45"/>
          <w:sz w:val="22"/>
        </w:rPr>
        <w:t xml:space="preserve">Friendly reports fail safely. </w:t>
      </w:r>
      <w:r>
        <w:rPr>
          <w:rFonts w:ascii="Calibri" w:hAnsi="Calibri"/>
          <w:b w:val="0"/>
          <w:i w:val="0"/>
          <w:color w:val="1F2937"/>
          <w:sz w:val="22"/>
        </w:rPr>
        <w:t>Communications jamming can remove allied reports without deleting fleets or erasing independent player-sensor observations.</w:t>
      </w:r>
    </w:p>
    <w:p>
      <w:pPr>
        <w:pStyle w:val="Heading2"/>
        <w:keepNext/>
      </w:pPr>
      <w:r>
        <w:rPr>
          <w:color w:val="236B45"/>
        </w:rPr>
        <w:t>5. User experience and accessibility</w:t>
      </w:r>
    </w:p>
    <w:p>
      <w:pPr>
        <w:numPr>
          <w:ilvl w:val="0"/>
          <w:numId w:val="10"/>
        </w:numPr>
        <w:spacing w:after="160" w:line="280" w:lineRule="auto"/>
      </w:pPr>
      <w:r>
        <w:rPr>
          <w:rFonts w:ascii="Calibri" w:hAnsi="Calibri"/>
          <w:b/>
          <w:i w:val="0"/>
          <w:color w:val="236B45"/>
          <w:sz w:val="22"/>
        </w:rPr>
        <w:t xml:space="preserve">A substantial first-hour briefing. </w:t>
      </w:r>
      <w:r>
        <w:rPr>
          <w:rFonts w:ascii="Calibri" w:hAnsi="Calibri"/>
          <w:b w:val="0"/>
          <w:i w:val="0"/>
          <w:color w:val="1F2937"/>
          <w:sz w:val="22"/>
        </w:rPr>
        <w:t>The game teaches movement, mining, docking, routes, scanning, allies, fleet management, commissioning, resources, encounters, strikes, and checkpoints in paced beats.</w:t>
      </w:r>
    </w:p>
    <w:p>
      <w:pPr>
        <w:numPr>
          <w:ilvl w:val="0"/>
          <w:numId w:val="10"/>
        </w:numPr>
        <w:spacing w:after="160" w:line="280" w:lineRule="auto"/>
      </w:pPr>
      <w:r>
        <w:rPr>
          <w:rFonts w:ascii="Calibri" w:hAnsi="Calibri"/>
          <w:b/>
          <w:i w:val="0"/>
          <w:color w:val="236B45"/>
          <w:sz w:val="22"/>
        </w:rPr>
        <w:t xml:space="preserve">Tutorial control. </w:t>
      </w:r>
      <w:r>
        <w:rPr>
          <w:rFonts w:ascii="Calibri" w:hAnsi="Calibri"/>
          <w:b w:val="0"/>
          <w:i w:val="0"/>
          <w:color w:val="1F2937"/>
          <w:sz w:val="22"/>
        </w:rPr>
        <w:t>Players can skip individual briefing beats, replay archived guidance, and receive delayed reminders instead of being trapped in a rigid tutorial.</w:t>
      </w:r>
    </w:p>
    <w:p>
      <w:pPr>
        <w:numPr>
          <w:ilvl w:val="0"/>
          <w:numId w:val="10"/>
        </w:numPr>
        <w:spacing w:after="160" w:line="280" w:lineRule="auto"/>
      </w:pPr>
      <w:r>
        <w:rPr>
          <w:rFonts w:ascii="Calibri" w:hAnsi="Calibri"/>
          <w:b/>
          <w:i w:val="0"/>
          <w:color w:val="236B45"/>
          <w:sz w:val="22"/>
        </w:rPr>
        <w:t xml:space="preserve">Strong keyboard support. </w:t>
      </w:r>
      <w:r>
        <w:rPr>
          <w:rFonts w:ascii="Calibri" w:hAnsi="Calibri"/>
          <w:b w:val="0"/>
          <w:i w:val="0"/>
          <w:color w:val="1F2937"/>
          <w:sz w:val="22"/>
        </w:rPr>
        <w:t>The project has an explicit keyboard-only flow contract and automated accessibility/input acceptance.</w:t>
      </w:r>
    </w:p>
    <w:p>
      <w:pPr>
        <w:numPr>
          <w:ilvl w:val="0"/>
          <w:numId w:val="10"/>
        </w:numPr>
        <w:spacing w:after="160" w:line="280" w:lineRule="auto"/>
      </w:pPr>
      <w:r>
        <w:rPr>
          <w:rFonts w:ascii="Calibri" w:hAnsi="Calibri"/>
          <w:b/>
          <w:i w:val="0"/>
          <w:color w:val="236B45"/>
          <w:sz w:val="22"/>
        </w:rPr>
        <w:t xml:space="preserve">Remapping and focus safety. </w:t>
      </w:r>
      <w:r>
        <w:rPr>
          <w:rFonts w:ascii="Calibri" w:hAnsi="Calibri"/>
          <w:b w:val="0"/>
          <w:i w:val="0"/>
          <w:color w:val="1F2937"/>
          <w:sz w:val="22"/>
        </w:rPr>
        <w:t>Control remapping, conflict handling, restore defaults, pause-on-focus-loss, and stuck-key prevention are treated as release features.</w:t>
      </w:r>
    </w:p>
    <w:p>
      <w:pPr>
        <w:numPr>
          <w:ilvl w:val="0"/>
          <w:numId w:val="10"/>
        </w:numPr>
        <w:spacing w:after="160" w:line="280" w:lineRule="auto"/>
      </w:pPr>
      <w:r>
        <w:rPr>
          <w:rFonts w:ascii="Calibri" w:hAnsi="Calibri"/>
          <w:b/>
          <w:i w:val="0"/>
          <w:color w:val="236B45"/>
          <w:sz w:val="22"/>
        </w:rPr>
        <w:t xml:space="preserve">Visual accessibility options. </w:t>
      </w:r>
      <w:r>
        <w:rPr>
          <w:rFonts w:ascii="Calibri" w:hAnsi="Calibri"/>
          <w:b w:val="0"/>
          <w:i w:val="0"/>
          <w:color w:val="1F2937"/>
          <w:sz w:val="22"/>
        </w:rPr>
        <w:t>Colorblind palettes, scalable HUD/subtitle text, high-contrast frames, reduced flash, reduced shake, and subtitle backgrounds cover common needs.</w:t>
      </w:r>
    </w:p>
    <w:p>
      <w:pPr>
        <w:numPr>
          <w:ilvl w:val="0"/>
          <w:numId w:val="10"/>
        </w:numPr>
        <w:spacing w:after="160" w:line="280" w:lineRule="auto"/>
      </w:pPr>
      <w:r>
        <w:rPr>
          <w:rFonts w:ascii="Calibri" w:hAnsi="Calibri"/>
          <w:b/>
          <w:i w:val="0"/>
          <w:color w:val="236B45"/>
          <w:sz w:val="22"/>
        </w:rPr>
        <w:t xml:space="preserve">Audio accessibility. </w:t>
      </w:r>
      <w:r>
        <w:rPr>
          <w:rFonts w:ascii="Calibri" w:hAnsi="Calibri"/>
          <w:b w:val="0"/>
          <w:i w:val="0"/>
          <w:color w:val="1F2937"/>
          <w:sz w:val="22"/>
        </w:rPr>
        <w:t>Captioned voice content, volume controls, quiet mode concepts, and speaker labeling reduce dependence on audio-only information.</w:t>
      </w:r>
    </w:p>
    <w:p>
      <w:pPr>
        <w:numPr>
          <w:ilvl w:val="0"/>
          <w:numId w:val="10"/>
        </w:numPr>
        <w:spacing w:after="160" w:line="280" w:lineRule="auto"/>
      </w:pPr>
      <w:r>
        <w:rPr>
          <w:rFonts w:ascii="Calibri" w:hAnsi="Calibri"/>
          <w:b/>
          <w:i w:val="0"/>
          <w:color w:val="236B45"/>
          <w:sz w:val="22"/>
        </w:rPr>
        <w:t xml:space="preserve">Map interaction is less deceptive. </w:t>
      </w:r>
      <w:r>
        <w:rPr>
          <w:rFonts w:ascii="Calibri" w:hAnsi="Calibri"/>
          <w:b w:val="0"/>
          <w:i w:val="0"/>
          <w:color w:val="1F2937"/>
          <w:sz w:val="22"/>
        </w:rPr>
        <w:t>Decorative territory halos are non-interactive, marker hit areas are tighter, and non-exact contacts cannot trigger combat.</w:t>
      </w:r>
    </w:p>
    <w:p>
      <w:pPr>
        <w:pStyle w:val="Heading2"/>
        <w:keepNext/>
      </w:pPr>
      <w:r>
        <w:rPr>
          <w:color w:val="236B45"/>
        </w:rPr>
        <w:t>6. Engineering, validation, and release infrastructure</w:t>
      </w:r>
    </w:p>
    <w:p>
      <w:pPr>
        <w:numPr>
          <w:ilvl w:val="0"/>
          <w:numId w:val="10"/>
        </w:numPr>
        <w:spacing w:after="160" w:line="280" w:lineRule="auto"/>
      </w:pPr>
      <w:r>
        <w:rPr>
          <w:rFonts w:ascii="Calibri" w:hAnsi="Calibri"/>
          <w:b/>
          <w:i w:val="0"/>
          <w:color w:val="236B45"/>
          <w:sz w:val="22"/>
        </w:rPr>
        <w:t xml:space="preserve">Exceptional automated coverage for an alpha. </w:t>
      </w:r>
      <w:r>
        <w:rPr>
          <w:rFonts w:ascii="Calibri" w:hAnsi="Calibri"/>
          <w:b w:val="0"/>
          <w:i w:val="0"/>
          <w:color w:val="1F2937"/>
          <w:sz w:val="22"/>
        </w:rPr>
        <w:t>The current suite contains 139 test classes and 1,011 passing tests with zero failures or skipped tests in the final rework run.</w:t>
      </w:r>
    </w:p>
    <w:p>
      <w:pPr>
        <w:numPr>
          <w:ilvl w:val="0"/>
          <w:numId w:val="10"/>
        </w:numPr>
        <w:spacing w:after="160" w:line="280" w:lineRule="auto"/>
      </w:pPr>
      <w:r>
        <w:rPr>
          <w:rFonts w:ascii="Calibri" w:hAnsi="Calibri"/>
          <w:b/>
          <w:i w:val="0"/>
          <w:color w:val="236B45"/>
          <w:sz w:val="22"/>
        </w:rPr>
        <w:t xml:space="preserve">Multiple kinds of verification. </w:t>
      </w:r>
      <w:r>
        <w:rPr>
          <w:rFonts w:ascii="Calibri" w:hAnsi="Calibri"/>
          <w:b w:val="0"/>
          <w:i w:val="0"/>
          <w:color w:val="1F2937"/>
          <w:sz w:val="22"/>
        </w:rPr>
        <w:t>Unit/regression tests are supplemented by deterministic soaks, save/load checks, transition fuzzing, accessibility acceptance, screenshot regression, smoke tests, and source-tree hygiene.</w:t>
      </w:r>
    </w:p>
    <w:p>
      <w:pPr>
        <w:numPr>
          <w:ilvl w:val="0"/>
          <w:numId w:val="10"/>
        </w:numPr>
        <w:spacing w:after="160" w:line="280" w:lineRule="auto"/>
      </w:pPr>
      <w:r>
        <w:rPr>
          <w:rFonts w:ascii="Calibri" w:hAnsi="Calibri"/>
          <w:b/>
          <w:i w:val="0"/>
          <w:color w:val="236B45"/>
          <w:sz w:val="22"/>
        </w:rPr>
        <w:t xml:space="preserve">Production assets are audited. </w:t>
      </w:r>
      <w:r>
        <w:rPr>
          <w:rFonts w:ascii="Calibri" w:hAnsi="Calibri"/>
          <w:b w:val="0"/>
          <w:i w:val="0"/>
          <w:color w:val="1F2937"/>
          <w:sz w:val="22"/>
        </w:rPr>
        <w:t>Current validation reports 3,383 art files, 223 audio files, 63 of 63 SFX events, 33 of 33 voice assets, and 33 of 33 voice captions with zero production-validation errors.</w:t>
      </w:r>
    </w:p>
    <w:p>
      <w:pPr>
        <w:numPr>
          <w:ilvl w:val="0"/>
          <w:numId w:val="10"/>
        </w:numPr>
        <w:spacing w:after="160" w:line="280" w:lineRule="auto"/>
      </w:pPr>
      <w:r>
        <w:rPr>
          <w:rFonts w:ascii="Calibri" w:hAnsi="Calibri"/>
          <w:b/>
          <w:i w:val="0"/>
          <w:color w:val="236B45"/>
          <w:sz w:val="22"/>
        </w:rPr>
        <w:t xml:space="preserve">Save compatibility is treated seriously. </w:t>
      </w:r>
      <w:r>
        <w:rPr>
          <w:rFonts w:ascii="Calibri" w:hAnsi="Calibri"/>
          <w:b w:val="0"/>
          <w:i w:val="0"/>
          <w:color w:val="1F2937"/>
          <w:sz w:val="22"/>
        </w:rPr>
        <w:t>Checkpoint migration, normalization, stable IDs, load-time repair, and immediate post-load sensor reevaluation reduce continuity risk.</w:t>
      </w:r>
    </w:p>
    <w:p>
      <w:pPr>
        <w:numPr>
          <w:ilvl w:val="0"/>
          <w:numId w:val="10"/>
        </w:numPr>
        <w:spacing w:after="160" w:line="280" w:lineRule="auto"/>
      </w:pPr>
      <w:r>
        <w:rPr>
          <w:rFonts w:ascii="Calibri" w:hAnsi="Calibri"/>
          <w:b/>
          <w:i w:val="0"/>
          <w:color w:val="236B45"/>
          <w:sz w:val="22"/>
        </w:rPr>
        <w:t xml:space="preserve">Packaging is real. </w:t>
      </w:r>
      <w:r>
        <w:rPr>
          <w:rFonts w:ascii="Calibri" w:hAnsi="Calibri"/>
          <w:b w:val="0"/>
          <w:i w:val="0"/>
          <w:color w:val="1F2937"/>
          <w:sz w:val="22"/>
        </w:rPr>
        <w:t>Windows app-image and portable ZIP workflows exist with a bundled Java runtime, checksums, user-data paths, and GitHub automation; Linux x86-64 packaging also exists.</w:t>
      </w:r>
    </w:p>
    <w:p>
      <w:pPr>
        <w:numPr>
          <w:ilvl w:val="0"/>
          <w:numId w:val="10"/>
        </w:numPr>
        <w:spacing w:after="160" w:line="280" w:lineRule="auto"/>
      </w:pPr>
      <w:r>
        <w:rPr>
          <w:rFonts w:ascii="Calibri" w:hAnsi="Calibri"/>
          <w:b/>
          <w:i w:val="0"/>
          <w:color w:val="236B45"/>
          <w:sz w:val="22"/>
        </w:rPr>
        <w:t xml:space="preserve">Diagnostics are unusually rich. </w:t>
      </w:r>
      <w:r>
        <w:rPr>
          <w:rFonts w:ascii="Calibri" w:hAnsi="Calibri"/>
          <w:b w:val="0"/>
          <w:i w:val="0"/>
          <w:color w:val="1F2937"/>
          <w:sz w:val="22"/>
        </w:rPr>
        <w:t>Performance overlays, campaign diagnostics, operation IDs, manifests, telemetry, and reproducible harnesses make defects easier to locate.</w:t>
      </w:r>
    </w:p>
    <w:p>
      <w:pPr>
        <w:numPr>
          <w:ilvl w:val="0"/>
          <w:numId w:val="10"/>
        </w:numPr>
        <w:spacing w:after="160" w:line="280" w:lineRule="auto"/>
      </w:pPr>
      <w:r>
        <w:rPr>
          <w:rFonts w:ascii="Calibri" w:hAnsi="Calibri"/>
          <w:b/>
          <w:i w:val="0"/>
          <w:color w:val="236B45"/>
          <w:sz w:val="22"/>
        </w:rPr>
        <w:t xml:space="preserve">The map rework is well guarded. </w:t>
      </w:r>
      <w:r>
        <w:rPr>
          <w:rFonts w:ascii="Calibri" w:hAnsi="Calibri"/>
          <w:b w:val="0"/>
          <w:i w:val="0"/>
          <w:color w:val="1F2937"/>
          <w:sz w:val="22"/>
        </w:rPr>
        <w:t>Its 390-item checklist is complete, the aggregate build passes, and focused milestone tests cover authority, intelligence, rendering, operations, reporting, inspectors, and persistence.</w:t>
      </w:r>
    </w:p>
    <w:p>
      <w:r>
        <w:br w:type="page"/>
      </w:r>
    </w:p>
    <w:p>
      <w:pPr>
        <w:pStyle w:val="Heading1"/>
        <w:keepNext/>
      </w:pPr>
      <w:r>
        <w:rPr>
          <w:color w:val="9B1C1C"/>
        </w:rPr>
        <w:t>The cons and current risks</w:t>
      </w:r>
    </w:p>
    <w:p>
      <w:pPr>
        <w:spacing w:before="100" w:after="200" w:line="264" w:lineRule="auto"/>
        <w:ind w:left="173" w:right="115"/>
        <w:shd w:fill="FBEDEE"/>
        <w:pBdr>
          <w:left w:val="single" w:sz="18" w:space="6" w:color="9B1C1C"/>
        </w:pBdr>
      </w:pPr>
      <w:r>
        <w:rPr>
          <w:rFonts w:ascii="Calibri" w:hAnsi="Calibri"/>
          <w:b/>
          <w:i w:val="0"/>
          <w:color w:val="9B1C1C"/>
          <w:sz w:val="22"/>
        </w:rPr>
        <w:t xml:space="preserve">THE CENTRAL WEAKNESS  </w:t>
      </w:r>
      <w:r>
        <w:rPr>
          <w:rFonts w:ascii="Calibri" w:hAnsi="Calibri"/>
          <w:b w:val="0"/>
          <w:i w:val="0"/>
          <w:color w:val="1F2937"/>
          <w:sz w:val="22"/>
        </w:rPr>
        <w:t>The project has more systems than validated player experience. Correctness is strong; full-campaign usability, pacing, performance, and presentation evidence are still incomplete.</w:t>
      </w:r>
    </w:p>
    <w:p>
      <w:pPr>
        <w:pStyle w:val="Heading2"/>
        <w:keepNext/>
      </w:pPr>
      <w:r>
        <w:rPr>
          <w:color w:val="9B1C1C"/>
        </w:rPr>
        <w:t>1. Full-product validation is not finished</w:t>
      </w:r>
    </w:p>
    <w:p>
      <w:pPr>
        <w:numPr>
          <w:ilvl w:val="0"/>
          <w:numId w:val="10"/>
        </w:numPr>
        <w:spacing w:after="160" w:line="280" w:lineRule="auto"/>
      </w:pPr>
      <w:r>
        <w:rPr>
          <w:rFonts w:ascii="Calibri" w:hAnsi="Calibri"/>
          <w:b/>
          <w:i w:val="0"/>
          <w:color w:val="9B1C1C"/>
          <w:sz w:val="22"/>
        </w:rPr>
        <w:t xml:space="preserve">No external tester signoff. </w:t>
      </w:r>
      <w:r>
        <w:rPr>
          <w:rFonts w:ascii="Calibri" w:hAnsi="Calibri"/>
          <w:b w:val="0"/>
          <w:i w:val="0"/>
          <w:color w:val="1F2937"/>
          <w:sz w:val="22"/>
        </w:rPr>
        <w:t>The master release checklist still lacks recorded sessions from the owner and colleagues, including hardware, seed, difficulty, duration, and structured feedback.</w:t>
      </w:r>
    </w:p>
    <w:p>
      <w:pPr>
        <w:numPr>
          <w:ilvl w:val="0"/>
          <w:numId w:val="10"/>
        </w:numPr>
        <w:spacing w:after="160" w:line="280" w:lineRule="auto"/>
      </w:pPr>
      <w:r>
        <w:rPr>
          <w:rFonts w:ascii="Calibri" w:hAnsi="Calibri"/>
          <w:b/>
          <w:i w:val="0"/>
          <w:color w:val="9B1C1C"/>
          <w:sz w:val="22"/>
        </w:rPr>
        <w:t xml:space="preserve">No packaged full-campaign proof. </w:t>
      </w:r>
      <w:r>
        <w:rPr>
          <w:rFonts w:ascii="Calibri" w:hAnsi="Calibri"/>
          <w:b w:val="0"/>
          <w:i w:val="0"/>
          <w:color w:val="1F2937"/>
          <w:sz w:val="22"/>
        </w:rPr>
        <w:t>There is not yet recorded evidence that a player completed and won an entire campaign from a packaged build.</w:t>
      </w:r>
    </w:p>
    <w:p>
      <w:pPr>
        <w:numPr>
          <w:ilvl w:val="0"/>
          <w:numId w:val="10"/>
        </w:numPr>
        <w:spacing w:after="160" w:line="280" w:lineRule="auto"/>
      </w:pPr>
      <w:r>
        <w:rPr>
          <w:rFonts w:ascii="Calibri" w:hAnsi="Calibri"/>
          <w:b/>
          <w:i w:val="0"/>
          <w:color w:val="9B1C1C"/>
          <w:sz w:val="22"/>
        </w:rPr>
        <w:t xml:space="preserve">The 8-15 hour promise is unverified. </w:t>
      </w:r>
      <w:r>
        <w:rPr>
          <w:rFonts w:ascii="Calibri" w:hAnsi="Calibri"/>
          <w:b w:val="0"/>
          <w:i w:val="0"/>
          <w:color w:val="1F2937"/>
          <w:sz w:val="22"/>
        </w:rPr>
        <w:t>Campaign duration, pacing, fatigue, replay motivation, and late-game escalation remain design targets rather than demonstrated outcomes.</w:t>
      </w:r>
    </w:p>
    <w:p>
      <w:pPr>
        <w:numPr>
          <w:ilvl w:val="0"/>
          <w:numId w:val="10"/>
        </w:numPr>
        <w:spacing w:after="160" w:line="280" w:lineRule="auto"/>
      </w:pPr>
      <w:r>
        <w:rPr>
          <w:rFonts w:ascii="Calibri" w:hAnsi="Calibri"/>
          <w:b/>
          <w:i w:val="0"/>
          <w:color w:val="9B1C1C"/>
          <w:sz w:val="22"/>
        </w:rPr>
        <w:t xml:space="preserve">Critical campaign paths still need human runs. </w:t>
      </w:r>
      <w:r>
        <w:rPr>
          <w:rFonts w:ascii="Calibri" w:hAnsi="Calibri"/>
          <w:b w:val="0"/>
          <w:i w:val="0"/>
          <w:color w:val="1F2937"/>
          <w:sz w:val="22"/>
        </w:rPr>
        <w:t>Defeat, victory, Green-focused, Yellow-liberation, capital-heavy, strike-heavy, Iron Command, and old-save campaigns remain open acceptance scenarios.</w:t>
      </w:r>
    </w:p>
    <w:p>
      <w:pPr>
        <w:numPr>
          <w:ilvl w:val="0"/>
          <w:numId w:val="10"/>
        </w:numPr>
        <w:spacing w:after="160" w:line="280" w:lineRule="auto"/>
      </w:pPr>
      <w:r>
        <w:rPr>
          <w:rFonts w:ascii="Calibri" w:hAnsi="Calibri"/>
          <w:b/>
          <w:i w:val="0"/>
          <w:color w:val="9B1C1C"/>
          <w:sz w:val="22"/>
        </w:rPr>
        <w:t xml:space="preserve">Owner approval remains open. </w:t>
      </w:r>
      <w:r>
        <w:rPr>
          <w:rFonts w:ascii="Calibri" w:hAnsi="Calibri"/>
          <w:b w:val="0"/>
          <w:i w:val="0"/>
          <w:color w:val="1F2937"/>
          <w:sz w:val="22"/>
        </w:rPr>
        <w:t>Fleet scale, capital frequency, titan rarity, late challenge, production, dynamic territory, mission clarity, environments, presentation, and packaged-build approval are not formally signed off.</w:t>
      </w:r>
    </w:p>
    <w:p>
      <w:pPr>
        <w:numPr>
          <w:ilvl w:val="0"/>
          <w:numId w:val="10"/>
        </w:numPr>
        <w:spacing w:after="160" w:line="280" w:lineRule="auto"/>
      </w:pPr>
      <w:r>
        <w:rPr>
          <w:rFonts w:ascii="Calibri" w:hAnsi="Calibri"/>
          <w:b/>
          <w:i w:val="0"/>
          <w:color w:val="9B1C1C"/>
          <w:sz w:val="22"/>
        </w:rPr>
        <w:t xml:space="preserve">Automation cannot prove comprehension. </w:t>
      </w:r>
      <w:r>
        <w:rPr>
          <w:rFonts w:ascii="Calibri" w:hAnsi="Calibri"/>
          <w:b w:val="0"/>
          <w:i w:val="0"/>
          <w:color w:val="1F2937"/>
          <w:sz w:val="22"/>
        </w:rPr>
        <w:t>A passing objective test does not prove a new player sees the requirement, understands the consequence, or knows the correct first action during live play.</w:t>
      </w:r>
    </w:p>
    <w:p>
      <w:pPr>
        <w:pStyle w:val="Heading2"/>
        <w:keepNext/>
      </w:pPr>
      <w:r>
        <w:rPr>
          <w:color w:val="9B1C1C"/>
        </w:rPr>
        <w:t>2. Performance headroom is narrow</w:t>
      </w:r>
    </w:p>
    <w:p>
      <w:pPr>
        <w:numPr>
          <w:ilvl w:val="0"/>
          <w:numId w:val="10"/>
        </w:numPr>
        <w:spacing w:after="160" w:line="280" w:lineRule="auto"/>
      </w:pPr>
      <w:r>
        <w:rPr>
          <w:rFonts w:ascii="Calibri" w:hAnsi="Calibri"/>
          <w:b/>
          <w:i w:val="0"/>
          <w:color w:val="9B1C1C"/>
          <w:sz w:val="22"/>
        </w:rPr>
        <w:t xml:space="preserve">Ordinary-play target is currently missed in the recorded harness. </w:t>
      </w:r>
      <w:r>
        <w:rPr>
          <w:rFonts w:ascii="Calibri" w:hAnsi="Calibri"/>
          <w:b w:val="0"/>
          <w:i w:val="0"/>
          <w:color w:val="1F2937"/>
          <w:sz w:val="22"/>
        </w:rPr>
        <w:t>The 1280x720 ordinary scenario reports about 43 FPS on Low, below the stated 60 FPS ordinary-play target.</w:t>
      </w:r>
    </w:p>
    <w:p>
      <w:pPr>
        <w:numPr>
          <w:ilvl w:val="0"/>
          <w:numId w:val="10"/>
        </w:numPr>
        <w:spacing w:after="160" w:line="280" w:lineRule="auto"/>
      </w:pPr>
      <w:r>
        <w:rPr>
          <w:rFonts w:ascii="Calibri" w:hAnsi="Calibri"/>
          <w:b/>
          <w:i w:val="0"/>
          <w:color w:val="9B1C1C"/>
          <w:sz w:val="22"/>
        </w:rPr>
        <w:t xml:space="preserve">Largest 1080p battle misses the floor in the recorded report. </w:t>
      </w:r>
      <w:r>
        <w:rPr>
          <w:rFonts w:ascii="Calibri" w:hAnsi="Calibri"/>
          <w:b w:val="0"/>
          <w:i w:val="0"/>
          <w:color w:val="1F2937"/>
          <w:sz w:val="22"/>
        </w:rPr>
        <w:t>The 50-per-side 1920x1080 scenario reports about 28 FPS, below the intended 30 FPS largest-supported-battle floor.</w:t>
      </w:r>
    </w:p>
    <w:p>
      <w:pPr>
        <w:numPr>
          <w:ilvl w:val="0"/>
          <w:numId w:val="10"/>
        </w:numPr>
        <w:spacing w:after="160" w:line="280" w:lineRule="auto"/>
      </w:pPr>
      <w:r>
        <w:rPr>
          <w:rFonts w:ascii="Calibri" w:hAnsi="Calibri"/>
          <w:b/>
          <w:i w:val="0"/>
          <w:color w:val="9B1C1C"/>
          <w:sz w:val="22"/>
        </w:rPr>
        <w:t xml:space="preserve">Extreme scale is not production-ready. </w:t>
      </w:r>
      <w:r>
        <w:rPr>
          <w:rFonts w:ascii="Calibri" w:hAnsi="Calibri"/>
          <w:b w:val="0"/>
          <w:i w:val="0"/>
          <w:color w:val="1F2937"/>
          <w:sz w:val="22"/>
        </w:rPr>
        <w:t>The 160-per-side stress report is about 23 FPS and fails its frame budget; it is correctly labeled stress-only, but it limits the 'massive battle' ceiling.</w:t>
      </w:r>
    </w:p>
    <w:p>
      <w:pPr>
        <w:numPr>
          <w:ilvl w:val="0"/>
          <w:numId w:val="10"/>
        </w:numPr>
        <w:spacing w:after="160" w:line="280" w:lineRule="auto"/>
      </w:pPr>
      <w:r>
        <w:rPr>
          <w:rFonts w:ascii="Calibri" w:hAnsi="Calibri"/>
          <w:b/>
          <w:i w:val="0"/>
          <w:color w:val="9B1C1C"/>
          <w:sz w:val="22"/>
        </w:rPr>
        <w:t xml:space="preserve">Memory usage is high. </w:t>
      </w:r>
      <w:r>
        <w:rPr>
          <w:rFonts w:ascii="Calibri" w:hAnsi="Calibri"/>
          <w:b w:val="0"/>
          <w:i w:val="0"/>
          <w:color w:val="1F2937"/>
          <w:sz w:val="22"/>
        </w:rPr>
        <w:t>Recorded scenarios peak around 2.3-2.7 GB of heap, which is substantial for a 2D Java game and leaves less margin on 8 GB systems.</w:t>
      </w:r>
    </w:p>
    <w:p>
      <w:pPr>
        <w:numPr>
          <w:ilvl w:val="0"/>
          <w:numId w:val="10"/>
        </w:numPr>
        <w:spacing w:after="160" w:line="280" w:lineRule="auto"/>
      </w:pPr>
      <w:r>
        <w:rPr>
          <w:rFonts w:ascii="Calibri" w:hAnsi="Calibri"/>
          <w:b/>
          <w:i w:val="0"/>
          <w:color w:val="9B1C1C"/>
          <w:sz w:val="22"/>
        </w:rPr>
        <w:t xml:space="preserve">Visual quality degrades under pressure. </w:t>
      </w:r>
      <w:r>
        <w:rPr>
          <w:rFonts w:ascii="Calibri" w:hAnsi="Calibri"/>
          <w:b w:val="0"/>
          <w:i w:val="0"/>
          <w:color w:val="1F2937"/>
          <w:sz w:val="22"/>
        </w:rPr>
        <w:t>Performance reports rely on Low or Emergency quality states for larger scenarios, meaning visual richness may collapse precisely when battles are most dramatic.</w:t>
      </w:r>
    </w:p>
    <w:p>
      <w:pPr>
        <w:numPr>
          <w:ilvl w:val="0"/>
          <w:numId w:val="10"/>
        </w:numPr>
        <w:spacing w:after="160" w:line="280" w:lineRule="auto"/>
      </w:pPr>
      <w:r>
        <w:rPr>
          <w:rFonts w:ascii="Calibri" w:hAnsi="Calibri"/>
          <w:b/>
          <w:i w:val="0"/>
          <w:color w:val="9B1C1C"/>
          <w:sz w:val="22"/>
        </w:rPr>
        <w:t xml:space="preserve">Minimum hardware is not physically verified. </w:t>
      </w:r>
      <w:r>
        <w:rPr>
          <w:rFonts w:ascii="Calibri" w:hAnsi="Calibri"/>
          <w:b w:val="0"/>
          <w:i w:val="0"/>
          <w:color w:val="1F2937"/>
          <w:sz w:val="22"/>
        </w:rPr>
        <w:t>Harnesses are useful, but the claimed minimum still needs real-machine testing across integrated GPUs, drivers, window modes, and long sessions.</w:t>
      </w:r>
    </w:p>
    <w:p>
      <w:pPr>
        <w:pStyle w:val="Heading2"/>
        <w:keepNext/>
      </w:pPr>
      <w:r>
        <w:rPr>
          <w:color w:val="9B1C1C"/>
        </w:rPr>
        <w:t>3. The architecture is extremely concentrated</w:t>
      </w:r>
    </w:p>
    <w:p>
      <w:pPr>
        <w:numPr>
          <w:ilvl w:val="0"/>
          <w:numId w:val="10"/>
        </w:numPr>
        <w:spacing w:after="160" w:line="280" w:lineRule="auto"/>
      </w:pPr>
      <w:r>
        <w:rPr>
          <w:rFonts w:ascii="Calibri" w:hAnsi="Calibri"/>
          <w:b/>
          <w:i w:val="0"/>
          <w:color w:val="9B1C1C"/>
          <w:sz w:val="22"/>
        </w:rPr>
        <w:t xml:space="preserve">CampaignSystem is a giant monolith. </w:t>
      </w:r>
      <w:r>
        <w:rPr>
          <w:rFonts w:ascii="Calibri" w:hAnsi="Calibri"/>
          <w:b w:val="0"/>
          <w:i w:val="0"/>
          <w:color w:val="1F2937"/>
          <w:sz w:val="22"/>
        </w:rPr>
        <w:t>It is roughly 48,500 lines and 2.8 MB, carrying strategic simulation, scripting, economy, persistence helpers, encounters, UI readouts, intelligence, and operations.</w:t>
      </w:r>
    </w:p>
    <w:p>
      <w:pPr>
        <w:numPr>
          <w:ilvl w:val="0"/>
          <w:numId w:val="10"/>
        </w:numPr>
        <w:spacing w:after="160" w:line="280" w:lineRule="auto"/>
      </w:pPr>
      <w:r>
        <w:rPr>
          <w:rFonts w:ascii="Calibri" w:hAnsi="Calibri"/>
          <w:b/>
          <w:i w:val="0"/>
          <w:color w:val="9B1C1C"/>
          <w:sz w:val="22"/>
        </w:rPr>
        <w:t xml:space="preserve">Renderer is also oversized. </w:t>
      </w:r>
      <w:r>
        <w:rPr>
          <w:rFonts w:ascii="Calibri" w:hAnsi="Calibri"/>
          <w:b w:val="0"/>
          <w:i w:val="0"/>
          <w:color w:val="1F2937"/>
          <w:sz w:val="22"/>
        </w:rPr>
        <w:t>At roughly 16,800 lines and 926 KB, rendering changes have a large blast radius and remain difficult to reason about in isolation.</w:t>
      </w:r>
    </w:p>
    <w:p>
      <w:pPr>
        <w:numPr>
          <w:ilvl w:val="0"/>
          <w:numId w:val="10"/>
        </w:numPr>
        <w:spacing w:after="160" w:line="280" w:lineRule="auto"/>
      </w:pPr>
      <w:r>
        <w:rPr>
          <w:rFonts w:ascii="Calibri" w:hAnsi="Calibri"/>
          <w:b/>
          <w:i w:val="0"/>
          <w:color w:val="9B1C1C"/>
          <w:sz w:val="22"/>
        </w:rPr>
        <w:t xml:space="preserve">Other core classes are large. </w:t>
      </w:r>
      <w:r>
        <w:rPr>
          <w:rFonts w:ascii="Calibri" w:hAnsi="Calibri"/>
          <w:b w:val="0"/>
          <w:i w:val="0"/>
          <w:color w:val="1F2937"/>
          <w:sz w:val="22"/>
        </w:rPr>
        <w:t>Ship is about 6,500 lines and AISystem about 5,300 lines, indicating that complexity is concentrated in several central objects.</w:t>
      </w:r>
    </w:p>
    <w:p>
      <w:pPr>
        <w:numPr>
          <w:ilvl w:val="0"/>
          <w:numId w:val="10"/>
        </w:numPr>
        <w:spacing w:after="160" w:line="280" w:lineRule="auto"/>
      </w:pPr>
      <w:r>
        <w:rPr>
          <w:rFonts w:ascii="Calibri" w:hAnsi="Calibri"/>
          <w:b/>
          <w:i w:val="0"/>
          <w:color w:val="9B1C1C"/>
          <w:sz w:val="22"/>
        </w:rPr>
        <w:t xml:space="preserve">New features still deepen the monolith. </w:t>
      </w:r>
      <w:r>
        <w:rPr>
          <w:rFonts w:ascii="Calibri" w:hAnsi="Calibri"/>
          <w:b w:val="0"/>
          <w:i w:val="0"/>
          <w:color w:val="1F2937"/>
          <w:sz w:val="22"/>
        </w:rPr>
        <w:t>The campaign rework is architecturally careful, but it added substantial logic to CampaignSystem instead of completing the longer-term extraction plan.</w:t>
      </w:r>
    </w:p>
    <w:p>
      <w:pPr>
        <w:numPr>
          <w:ilvl w:val="0"/>
          <w:numId w:val="10"/>
        </w:numPr>
        <w:spacing w:after="160" w:line="280" w:lineRule="auto"/>
      </w:pPr>
      <w:r>
        <w:rPr>
          <w:rFonts w:ascii="Calibri" w:hAnsi="Calibri"/>
          <w:b/>
          <w:i w:val="0"/>
          <w:color w:val="9B1C1C"/>
          <w:sz w:val="22"/>
        </w:rPr>
        <w:t xml:space="preserve">Maintenance cost will rise nonlinearly. </w:t>
      </w:r>
      <w:r>
        <w:rPr>
          <w:rFonts w:ascii="Calibri" w:hAnsi="Calibri"/>
          <w:b w:val="0"/>
          <w:i w:val="0"/>
          <w:color w:val="1F2937"/>
          <w:sz w:val="22"/>
        </w:rPr>
        <w:t>Large shared classes make merges, code review, ownership boundaries, test isolation, and safe parallel development harder as the game grows.</w:t>
      </w:r>
    </w:p>
    <w:p>
      <w:pPr>
        <w:numPr>
          <w:ilvl w:val="0"/>
          <w:numId w:val="10"/>
        </w:numPr>
        <w:spacing w:after="160" w:line="280" w:lineRule="auto"/>
      </w:pPr>
      <w:r>
        <w:rPr>
          <w:rFonts w:ascii="Calibri" w:hAnsi="Calibri"/>
          <w:b/>
          <w:i w:val="0"/>
          <w:color w:val="9B1C1C"/>
          <w:sz w:val="22"/>
        </w:rPr>
        <w:t xml:space="preserve">Checkpoint evolution is complex. </w:t>
      </w:r>
      <w:r>
        <w:rPr>
          <w:rFonts w:ascii="Calibri" w:hAnsi="Calibri"/>
          <w:b w:val="0"/>
          <w:i w:val="0"/>
          <w:color w:val="1F2937"/>
          <w:sz w:val="22"/>
        </w:rPr>
        <w:t>The campaign checkpoint has already reached schema version 5; further monolithic growth increases migration and backward-compatibility risk.</w:t>
      </w:r>
    </w:p>
    <w:p>
      <w:pPr>
        <w:pStyle w:val="Heading2"/>
        <w:keepNext/>
      </w:pPr>
      <w:r>
        <w:rPr>
          <w:color w:val="9B1C1C"/>
        </w:rPr>
        <w:t>4. UI and learning burden remain high</w:t>
      </w:r>
    </w:p>
    <w:p>
      <w:pPr>
        <w:numPr>
          <w:ilvl w:val="0"/>
          <w:numId w:val="10"/>
        </w:numPr>
        <w:spacing w:after="160" w:line="280" w:lineRule="auto"/>
      </w:pPr>
      <w:r>
        <w:rPr>
          <w:rFonts w:ascii="Calibri" w:hAnsi="Calibri"/>
          <w:b/>
          <w:i w:val="0"/>
          <w:color w:val="9B1C1C"/>
          <w:sz w:val="22"/>
        </w:rPr>
        <w:t xml:space="preserve">The control surface is dense. </w:t>
      </w:r>
      <w:r>
        <w:rPr>
          <w:rFonts w:ascii="Calibri" w:hAnsi="Calibri"/>
          <w:b w:val="0"/>
          <w:i w:val="0"/>
          <w:color w:val="1F2937"/>
          <w:sz w:val="22"/>
        </w:rPr>
        <w:t>Tactical command groups, doctrines, point defense, support modes, bulkheads, orientation hold, overdrive, scuttle, pause, map controls, and campaign overlays create a steep memory burden.</w:t>
      </w:r>
    </w:p>
    <w:p>
      <w:pPr>
        <w:numPr>
          <w:ilvl w:val="0"/>
          <w:numId w:val="10"/>
        </w:numPr>
        <w:spacing w:after="160" w:line="280" w:lineRule="auto"/>
      </w:pPr>
      <w:r>
        <w:rPr>
          <w:rFonts w:ascii="Calibri" w:hAnsi="Calibri"/>
          <w:b/>
          <w:i w:val="0"/>
          <w:color w:val="9B1C1C"/>
          <w:sz w:val="22"/>
        </w:rPr>
        <w:t xml:space="preserve">Many actions depend on modifier hotkeys. </w:t>
      </w:r>
      <w:r>
        <w:rPr>
          <w:rFonts w:ascii="Calibri" w:hAnsi="Calibri"/>
          <w:b w:val="0"/>
          <w:i w:val="0"/>
          <w:color w:val="1F2937"/>
          <w:sz w:val="22"/>
        </w:rPr>
        <w:t>The depth is valuable, but discoverability and motor load may be difficult for players who do not internalize the command vocabulary.</w:t>
      </w:r>
    </w:p>
    <w:p>
      <w:pPr>
        <w:numPr>
          <w:ilvl w:val="0"/>
          <w:numId w:val="10"/>
        </w:numPr>
        <w:spacing w:after="160" w:line="280" w:lineRule="auto"/>
      </w:pPr>
      <w:r>
        <w:rPr>
          <w:rFonts w:ascii="Calibri" w:hAnsi="Calibri"/>
          <w:b/>
          <w:i w:val="0"/>
          <w:color w:val="9B1C1C"/>
          <w:sz w:val="22"/>
        </w:rPr>
        <w:t xml:space="preserve">Recent clarity work still needs real-player proof. </w:t>
      </w:r>
      <w:r>
        <w:rPr>
          <w:rFonts w:ascii="Calibri" w:hAnsi="Calibri"/>
          <w:b w:val="0"/>
          <w:i w:val="0"/>
          <w:color w:val="1F2937"/>
          <w:sz w:val="22"/>
        </w:rPr>
        <w:t>Map precision, operation inspectors, uncertainty symbols, site cards, and sensor presentation are mechanically correct but have not yet been validated in extended external sessions.</w:t>
      </w:r>
    </w:p>
    <w:p>
      <w:pPr>
        <w:numPr>
          <w:ilvl w:val="0"/>
          <w:numId w:val="10"/>
        </w:numPr>
        <w:spacing w:after="160" w:line="280" w:lineRule="auto"/>
      </w:pPr>
      <w:r>
        <w:rPr>
          <w:rFonts w:ascii="Calibri" w:hAnsi="Calibri"/>
          <w:b/>
          <w:i w:val="0"/>
          <w:color w:val="9B1C1C"/>
          <w:sz w:val="22"/>
        </w:rPr>
        <w:t xml:space="preserve">Information density can become self-defeating. </w:t>
      </w:r>
      <w:r>
        <w:rPr>
          <w:rFonts w:ascii="Calibri" w:hAnsi="Calibri"/>
          <w:b w:val="0"/>
          <w:i w:val="0"/>
          <w:color w:val="1F2937"/>
          <w:sz w:val="22"/>
        </w:rPr>
        <w:t>Fleet logistics, intel source, confidence, mission, destination, operation state, readiness, economy, and tactical status all compete for limited screen attention.</w:t>
      </w:r>
    </w:p>
    <w:p>
      <w:pPr>
        <w:numPr>
          <w:ilvl w:val="0"/>
          <w:numId w:val="10"/>
        </w:numPr>
        <w:spacing w:after="160" w:line="280" w:lineRule="auto"/>
      </w:pPr>
      <w:r>
        <w:rPr>
          <w:rFonts w:ascii="Calibri" w:hAnsi="Calibri"/>
          <w:b/>
          <w:i w:val="0"/>
          <w:color w:val="9B1C1C"/>
          <w:sz w:val="22"/>
        </w:rPr>
        <w:t xml:space="preserve">Mode breadth increases explanation cost. </w:t>
      </w:r>
      <w:r>
        <w:rPr>
          <w:rFonts w:ascii="Calibri" w:hAnsi="Calibri"/>
          <w:b w:val="0"/>
          <w:i w:val="0"/>
          <w:color w:val="1F2937"/>
          <w:sz w:val="22"/>
        </w:rPr>
        <w:t>Relaxed, Tactical Only, Command Only, Iron Command, and Custom are good options, but each multiplies tutorial, balancing, save, and expectation-management work.</w:t>
      </w:r>
    </w:p>
    <w:p>
      <w:pPr>
        <w:numPr>
          <w:ilvl w:val="0"/>
          <w:numId w:val="10"/>
        </w:numPr>
        <w:spacing w:after="160" w:line="280" w:lineRule="auto"/>
      </w:pPr>
      <w:r>
        <w:rPr>
          <w:rFonts w:ascii="Calibri" w:hAnsi="Calibri"/>
          <w:b/>
          <w:i w:val="0"/>
          <w:color w:val="9B1C1C"/>
          <w:sz w:val="22"/>
        </w:rPr>
        <w:t xml:space="preserve">Accessibility is stronger in contract than field evidence. </w:t>
      </w:r>
      <w:r>
        <w:rPr>
          <w:rFonts w:ascii="Calibri" w:hAnsi="Calibri"/>
          <w:b w:val="0"/>
          <w:i w:val="0"/>
          <w:color w:val="1F2937"/>
          <w:sz w:val="22"/>
        </w:rPr>
        <w:t>Automated checks pass, but controller use, diverse visual impairments, screen sizes, and real assistive workflows still need human acceptance.</w:t>
      </w:r>
    </w:p>
    <w:p>
      <w:pPr>
        <w:pStyle w:val="Heading2"/>
        <w:keepNext/>
      </w:pPr>
      <w:r>
        <w:rPr>
          <w:color w:val="9B1C1C"/>
        </w:rPr>
        <w:t>5. Presentation and asset consistency are unfinished</w:t>
      </w:r>
    </w:p>
    <w:p>
      <w:pPr>
        <w:numPr>
          <w:ilvl w:val="0"/>
          <w:numId w:val="10"/>
        </w:numPr>
        <w:spacing w:after="160" w:line="280" w:lineRule="auto"/>
      </w:pPr>
      <w:r>
        <w:rPr>
          <w:rFonts w:ascii="Calibri" w:hAnsi="Calibri"/>
          <w:b/>
          <w:i w:val="0"/>
          <w:color w:val="9B1C1C"/>
          <w:sz w:val="22"/>
        </w:rPr>
        <w:t xml:space="preserve">Placeholder art remains. </w:t>
      </w:r>
      <w:r>
        <w:rPr>
          <w:rFonts w:ascii="Calibri" w:hAnsi="Calibri"/>
          <w:b w:val="0"/>
          <w:i w:val="0"/>
          <w:color w:val="1F2937"/>
          <w:sz w:val="22"/>
        </w:rPr>
        <w:t>Production validation still reports 65 environment drop-zone placeholder assets, six HUD-original placeholder assets, and one open owner-review placeholder decision.</w:t>
      </w:r>
    </w:p>
    <w:p>
      <w:pPr>
        <w:numPr>
          <w:ilvl w:val="0"/>
          <w:numId w:val="10"/>
        </w:numPr>
        <w:spacing w:after="160" w:line="280" w:lineRule="auto"/>
      </w:pPr>
      <w:r>
        <w:rPr>
          <w:rFonts w:ascii="Calibri" w:hAnsi="Calibri"/>
          <w:b/>
          <w:i w:val="0"/>
          <w:color w:val="9B1C1C"/>
          <w:sz w:val="22"/>
        </w:rPr>
        <w:t xml:space="preserve">Crew identity is visually thin. </w:t>
      </w:r>
      <w:r>
        <w:rPr>
          <w:rFonts w:ascii="Calibri" w:hAnsi="Calibri"/>
          <w:b w:val="0"/>
          <w:i w:val="0"/>
          <w:color w:val="1F2937"/>
          <w:sz w:val="22"/>
        </w:rPr>
        <w:t>The asset tree contains only two crew-portrait files while the game exposes multiple bridge roles and 135 voice files, limiting character distinctiveness.</w:t>
      </w:r>
    </w:p>
    <w:p>
      <w:pPr>
        <w:numPr>
          <w:ilvl w:val="0"/>
          <w:numId w:val="10"/>
        </w:numPr>
        <w:spacing w:after="160" w:line="280" w:lineRule="auto"/>
      </w:pPr>
      <w:r>
        <w:rPr>
          <w:rFonts w:ascii="Calibri" w:hAnsi="Calibri"/>
          <w:b/>
          <w:i w:val="0"/>
          <w:color w:val="9B1C1C"/>
          <w:sz w:val="22"/>
        </w:rPr>
        <w:t xml:space="preserve">Repeated voice content risks sameness. </w:t>
      </w:r>
      <w:r>
        <w:rPr>
          <w:rFonts w:ascii="Calibri" w:hAnsi="Calibri"/>
          <w:b w:val="0"/>
          <w:i w:val="0"/>
          <w:color w:val="1F2937"/>
          <w:sz w:val="22"/>
        </w:rPr>
        <w:t>Production validation identifies the same banter filenames across captain, engineering, helm, science, and tactical folders; even when intentional, repetition can weaken role identity.</w:t>
      </w:r>
    </w:p>
    <w:p>
      <w:pPr>
        <w:numPr>
          <w:ilvl w:val="0"/>
          <w:numId w:val="10"/>
        </w:numPr>
        <w:spacing w:after="160" w:line="280" w:lineRule="auto"/>
      </w:pPr>
      <w:r>
        <w:rPr>
          <w:rFonts w:ascii="Calibri" w:hAnsi="Calibri"/>
          <w:b/>
          <w:i w:val="0"/>
          <w:color w:val="9B1C1C"/>
          <w:sz w:val="22"/>
        </w:rPr>
        <w:t xml:space="preserve">The asset package is large. </w:t>
      </w:r>
      <w:r>
        <w:rPr>
          <w:rFonts w:ascii="Calibri" w:hAnsi="Calibri"/>
          <w:b w:val="0"/>
          <w:i w:val="0"/>
          <w:color w:val="1F2937"/>
          <w:sz w:val="22"/>
        </w:rPr>
        <w:t>The validated Windows portable ZIP was roughly 1.01 GB, driven heavily by ship parts, wrecks, skins, and audio; this raises download and patching friction.</w:t>
      </w:r>
    </w:p>
    <w:p>
      <w:pPr>
        <w:numPr>
          <w:ilvl w:val="0"/>
          <w:numId w:val="10"/>
        </w:numPr>
        <w:spacing w:after="160" w:line="280" w:lineRule="auto"/>
      </w:pPr>
      <w:r>
        <w:rPr>
          <w:rFonts w:ascii="Calibri" w:hAnsi="Calibri"/>
          <w:b/>
          <w:i w:val="0"/>
          <w:color w:val="9B1C1C"/>
          <w:sz w:val="22"/>
        </w:rPr>
        <w:t xml:space="preserve">Visual consistency needs a final art-direction pass. </w:t>
      </w:r>
      <w:r>
        <w:rPr>
          <w:rFonts w:ascii="Calibri" w:hAnsi="Calibri"/>
          <w:b w:val="0"/>
          <w:i w:val="0"/>
          <w:color w:val="1F2937"/>
          <w:sz w:val="22"/>
        </w:rPr>
        <w:t>A large mixed asset library can produce breadth without cohesion; placeholders, originals, generated assets, faction variants, and fallback templates still require owner approval.</w:t>
      </w:r>
    </w:p>
    <w:p>
      <w:pPr>
        <w:numPr>
          <w:ilvl w:val="0"/>
          <w:numId w:val="10"/>
        </w:numPr>
        <w:spacing w:after="160" w:line="280" w:lineRule="auto"/>
      </w:pPr>
      <w:r>
        <w:rPr>
          <w:rFonts w:ascii="Calibri" w:hAnsi="Calibri"/>
          <w:b/>
          <w:i w:val="0"/>
          <w:color w:val="9B1C1C"/>
          <w:sz w:val="22"/>
        </w:rPr>
        <w:t xml:space="preserve">Screenshot regression is not an art review. </w:t>
      </w:r>
      <w:r>
        <w:rPr>
          <w:rFonts w:ascii="Calibri" w:hAnsi="Calibri"/>
          <w:b w:val="0"/>
          <w:i w:val="0"/>
          <w:color w:val="1F2937"/>
          <w:sz w:val="22"/>
        </w:rPr>
        <w:t>Matching five approved screenshots detects drift, but it cannot judge animation quality, visual hierarchy during motion, atmosphere, or whether the game looks commercially coherent.</w:t>
      </w:r>
    </w:p>
    <w:p>
      <w:pPr>
        <w:pStyle w:val="Heading2"/>
        <w:keepNext/>
      </w:pPr>
      <w:r>
        <w:rPr>
          <w:color w:val="9B1C1C"/>
        </w:rPr>
        <w:t>6. Some strategic depth is still shallow or simplified</w:t>
      </w:r>
    </w:p>
    <w:p>
      <w:pPr>
        <w:numPr>
          <w:ilvl w:val="0"/>
          <w:numId w:val="10"/>
        </w:numPr>
        <w:spacing w:after="160" w:line="280" w:lineRule="auto"/>
      </w:pPr>
      <w:r>
        <w:rPr>
          <w:rFonts w:ascii="Calibri" w:hAnsi="Calibri"/>
          <w:b/>
          <w:i w:val="0"/>
          <w:color w:val="9B1C1C"/>
          <w:sz w:val="22"/>
        </w:rPr>
        <w:t xml:space="preserve">Politics remains deliberately minimal. </w:t>
      </w:r>
      <w:r>
        <w:rPr>
          <w:rFonts w:ascii="Calibri" w:hAnsi="Calibri"/>
          <w:b w:val="0"/>
          <w:i w:val="0"/>
          <w:color w:val="1F2937"/>
          <w:sz w:val="22"/>
        </w:rPr>
        <w:t>Reputation and Yellow alignment exist, but deeper diplomacy, political blocs, officers, crises, and civilian society remain outside or behind model-only systems.</w:t>
      </w:r>
    </w:p>
    <w:p>
      <w:pPr>
        <w:numPr>
          <w:ilvl w:val="0"/>
          <w:numId w:val="10"/>
        </w:numPr>
        <w:spacing w:after="160" w:line="280" w:lineRule="auto"/>
      </w:pPr>
      <w:r>
        <w:rPr>
          <w:rFonts w:ascii="Calibri" w:hAnsi="Calibri"/>
          <w:b/>
          <w:i w:val="0"/>
          <w:color w:val="9B1C1C"/>
          <w:sz w:val="22"/>
        </w:rPr>
        <w:t xml:space="preserve">Communications are currently simplified. </w:t>
      </w:r>
      <w:r>
        <w:rPr>
          <w:rFonts w:ascii="Calibri" w:hAnsi="Calibri"/>
          <w:b w:val="0"/>
          <w:i w:val="0"/>
          <w:color w:val="1F2937"/>
          <w:sz w:val="22"/>
        </w:rPr>
        <w:t>Friendly reporting uses explicit observations and jamming, but the present model is largely immediate and binary rather than a rich relay, delay, and degradation network.</w:t>
      </w:r>
    </w:p>
    <w:p>
      <w:pPr>
        <w:numPr>
          <w:ilvl w:val="0"/>
          <w:numId w:val="10"/>
        </w:numPr>
        <w:spacing w:after="160" w:line="280" w:lineRule="auto"/>
      </w:pPr>
      <w:r>
        <w:rPr>
          <w:rFonts w:ascii="Calibri" w:hAnsi="Calibri"/>
          <w:b/>
          <w:i w:val="0"/>
          <w:color w:val="9B1C1C"/>
          <w:sz w:val="22"/>
        </w:rPr>
        <w:t xml:space="preserve">Mission breadth may exceed live variety. </w:t>
      </w:r>
      <w:r>
        <w:rPr>
          <w:rFonts w:ascii="Calibri" w:hAnsi="Calibri"/>
          <w:b w:val="0"/>
          <w:i w:val="0"/>
          <w:color w:val="1F2937"/>
          <w:sz w:val="22"/>
        </w:rPr>
        <w:t>The code catalogs many mission families, but existing audits warn that frequency, stakes, visibility, and connection to persistent fleets matter more than catalog count.</w:t>
      </w:r>
    </w:p>
    <w:p>
      <w:pPr>
        <w:numPr>
          <w:ilvl w:val="0"/>
          <w:numId w:val="10"/>
        </w:numPr>
        <w:spacing w:after="160" w:line="280" w:lineRule="auto"/>
      </w:pPr>
      <w:r>
        <w:rPr>
          <w:rFonts w:ascii="Calibri" w:hAnsi="Calibri"/>
          <w:b/>
          <w:i w:val="0"/>
          <w:color w:val="9B1C1C"/>
          <w:sz w:val="22"/>
        </w:rPr>
        <w:t xml:space="preserve">Balance is still an owner/playtester task. </w:t>
      </w:r>
      <w:r>
        <w:rPr>
          <w:rFonts w:ascii="Calibri" w:hAnsi="Calibri"/>
          <w:b w:val="0"/>
          <w:i w:val="0"/>
          <w:color w:val="1F2937"/>
          <w:sz w:val="22"/>
        </w:rPr>
        <w:t>Late-campaign pressure, loss frequency, economy scarcity, operation thresholds, fleet concentration, strike value, and recovery pacing require repeated real campaigns.</w:t>
      </w:r>
    </w:p>
    <w:p>
      <w:pPr>
        <w:numPr>
          <w:ilvl w:val="0"/>
          <w:numId w:val="10"/>
        </w:numPr>
        <w:spacing w:after="160" w:line="280" w:lineRule="auto"/>
      </w:pPr>
      <w:r>
        <w:rPr>
          <w:rFonts w:ascii="Calibri" w:hAnsi="Calibri"/>
          <w:b/>
          <w:i w:val="0"/>
          <w:color w:val="9B1C1C"/>
          <w:sz w:val="22"/>
        </w:rPr>
        <w:t xml:space="preserve">The campaign can become system-heavy. </w:t>
      </w:r>
      <w:r>
        <w:rPr>
          <w:rFonts w:ascii="Calibri" w:hAnsi="Calibri"/>
          <w:b w:val="0"/>
          <w:i w:val="0"/>
          <w:color w:val="1F2937"/>
          <w:sz w:val="22"/>
        </w:rPr>
        <w:t>Mining, fuel, supplies, ammunition, repair, production, reputation, intelligence, operations, and territory all create consequence, but may also create friction or busywork if tuning is off.</w:t>
      </w:r>
    </w:p>
    <w:p>
      <w:pPr>
        <w:numPr>
          <w:ilvl w:val="0"/>
          <w:numId w:val="10"/>
        </w:numPr>
        <w:spacing w:after="160" w:line="280" w:lineRule="auto"/>
      </w:pPr>
      <w:r>
        <w:rPr>
          <w:rFonts w:ascii="Calibri" w:hAnsi="Calibri"/>
          <w:b/>
          <w:i w:val="0"/>
          <w:color w:val="9B1C1C"/>
          <w:sz w:val="22"/>
        </w:rPr>
        <w:t xml:space="preserve">The new operation lifecycle may feel mechanical. </w:t>
      </w:r>
      <w:r>
        <w:rPr>
          <w:rFonts w:ascii="Calibri" w:hAnsi="Calibri"/>
          <w:b w:val="0"/>
          <w:i w:val="0"/>
          <w:color w:val="1F2937"/>
          <w:sz w:val="22"/>
        </w:rPr>
        <w:t>Legal phases and thresholds are correct, but pacing and drama depend on whether mustering, travel, engagement, and capture produce understandable player decisions rather than background timers.</w:t>
      </w:r>
    </w:p>
    <w:p>
      <w:pPr>
        <w:pStyle w:val="Heading2"/>
        <w:keepNext/>
      </w:pPr>
      <w:r>
        <w:rPr>
          <w:color w:val="9B1C1C"/>
        </w:rPr>
        <w:t>7. Release and process debt remains</w:t>
      </w:r>
    </w:p>
    <w:p>
      <w:pPr>
        <w:numPr>
          <w:ilvl w:val="0"/>
          <w:numId w:val="10"/>
        </w:numPr>
        <w:spacing w:after="160" w:line="280" w:lineRule="auto"/>
      </w:pPr>
      <w:r>
        <w:rPr>
          <w:rFonts w:ascii="Calibri" w:hAnsi="Calibri"/>
          <w:b/>
          <w:i w:val="0"/>
          <w:color w:val="9B1C1C"/>
          <w:sz w:val="22"/>
        </w:rPr>
        <w:t xml:space="preserve">The current major rework is uncommitted. </w:t>
      </w:r>
      <w:r>
        <w:rPr>
          <w:rFonts w:ascii="Calibri" w:hAnsi="Calibri"/>
          <w:b w:val="0"/>
          <w:i w:val="0"/>
          <w:color w:val="1F2937"/>
          <w:sz w:val="22"/>
        </w:rPr>
        <w:t>A large set of source, test, documentation, persistence, and screenshot-baseline changes remains only in the working tree, increasing handoff and recovery risk.</w:t>
      </w:r>
    </w:p>
    <w:p>
      <w:pPr>
        <w:numPr>
          <w:ilvl w:val="0"/>
          <w:numId w:val="10"/>
        </w:numPr>
        <w:spacing w:after="160" w:line="280" w:lineRule="auto"/>
      </w:pPr>
      <w:r>
        <w:rPr>
          <w:rFonts w:ascii="Calibri" w:hAnsi="Calibri"/>
          <w:b/>
          <w:i w:val="0"/>
          <w:color w:val="9B1C1C"/>
          <w:sz w:val="22"/>
        </w:rPr>
        <w:t xml:space="preserve">Documentation is fragmented. </w:t>
      </w:r>
      <w:r>
        <w:rPr>
          <w:rFonts w:ascii="Calibri" w:hAnsi="Calibri"/>
          <w:b w:val="0"/>
          <w:i w:val="0"/>
          <w:color w:val="1F2937"/>
          <w:sz w:val="22"/>
        </w:rPr>
        <w:t>There are roughly 139 documentation files, including historical snapshots, audits, roadmaps, source-of-truth files, evidence reports, and overlapping checklists; finding the truly current answer still requires judgment.</w:t>
      </w:r>
    </w:p>
    <w:p>
      <w:pPr>
        <w:numPr>
          <w:ilvl w:val="0"/>
          <w:numId w:val="10"/>
        </w:numPr>
        <w:spacing w:after="160" w:line="280" w:lineRule="auto"/>
      </w:pPr>
      <w:r>
        <w:rPr>
          <w:rFonts w:ascii="Calibri" w:hAnsi="Calibri"/>
          <w:b/>
          <w:i w:val="0"/>
          <w:color w:val="9B1C1C"/>
          <w:sz w:val="22"/>
        </w:rPr>
        <w:t xml:space="preserve">The master checklist still has 101 open controls. </w:t>
      </w:r>
      <w:r>
        <w:rPr>
          <w:rFonts w:ascii="Calibri" w:hAnsi="Calibri"/>
          <w:b w:val="0"/>
          <w:i w:val="0"/>
          <w:color w:val="1F2937"/>
          <w:sz w:val="22"/>
        </w:rPr>
        <w:t>Most are release acceptance and signoff rather than missing code, but they correctly prevent the project from claiming final 1.0 readiness.</w:t>
      </w:r>
    </w:p>
    <w:p>
      <w:pPr>
        <w:numPr>
          <w:ilvl w:val="0"/>
          <w:numId w:val="10"/>
        </w:numPr>
        <w:spacing w:after="160" w:line="280" w:lineRule="auto"/>
      </w:pPr>
      <w:r>
        <w:rPr>
          <w:rFonts w:ascii="Calibri" w:hAnsi="Calibri"/>
          <w:b/>
          <w:i w:val="0"/>
          <w:color w:val="9B1C1C"/>
          <w:sz w:val="22"/>
        </w:rPr>
        <w:t xml:space="preserve">Installer validation is incomplete locally. </w:t>
      </w:r>
      <w:r>
        <w:rPr>
          <w:rFonts w:ascii="Calibri" w:hAnsi="Calibri"/>
          <w:b w:val="0"/>
          <w:i w:val="0"/>
          <w:color w:val="1F2937"/>
          <w:sz w:val="22"/>
        </w:rPr>
        <w:t>The Windows EXE path is configured, but WiX is absent on the current machine, so the local installer build is skipped.</w:t>
      </w:r>
    </w:p>
    <w:p>
      <w:pPr>
        <w:numPr>
          <w:ilvl w:val="0"/>
          <w:numId w:val="10"/>
        </w:numPr>
        <w:spacing w:after="160" w:line="280" w:lineRule="auto"/>
      </w:pPr>
      <w:r>
        <w:rPr>
          <w:rFonts w:ascii="Calibri" w:hAnsi="Calibri"/>
          <w:b/>
          <w:i w:val="0"/>
          <w:color w:val="9B1C1C"/>
          <w:sz w:val="22"/>
        </w:rPr>
        <w:t xml:space="preserve">Distribution coverage is limited. </w:t>
      </w:r>
      <w:r>
        <w:rPr>
          <w:rFonts w:ascii="Calibri" w:hAnsi="Calibri"/>
          <w:b w:val="0"/>
          <w:i w:val="0"/>
          <w:color w:val="1F2937"/>
          <w:sz w:val="22"/>
        </w:rPr>
        <w:t>Steam activation is deferred, Linux is x86-64 only, ARM64 is unavailable, and no macOS package is documented.</w:t>
      </w:r>
    </w:p>
    <w:p>
      <w:pPr>
        <w:numPr>
          <w:ilvl w:val="0"/>
          <w:numId w:val="10"/>
        </w:numPr>
        <w:spacing w:after="160" w:line="280" w:lineRule="auto"/>
      </w:pPr>
      <w:r>
        <w:rPr>
          <w:rFonts w:ascii="Calibri" w:hAnsi="Calibri"/>
          <w:b/>
          <w:i w:val="0"/>
          <w:color w:val="9B1C1C"/>
          <w:sz w:val="22"/>
        </w:rPr>
        <w:t xml:space="preserve">Long full-suite cycles slow iteration. </w:t>
      </w:r>
      <w:r>
        <w:rPr>
          <w:rFonts w:ascii="Calibri" w:hAnsi="Calibri"/>
          <w:b w:val="0"/>
          <w:i w:val="0"/>
          <w:color w:val="1F2937"/>
          <w:sz w:val="22"/>
        </w:rPr>
        <w:t>The suite has improved dramatically, but historical uncached runs took nearly twenty minutes; developers will still need focused gates plus disciplined full runs.</w:t>
      </w:r>
    </w:p>
    <w:p>
      <w:r>
        <w:br w:type="page"/>
      </w:r>
    </w:p>
    <w:p>
      <w:pPr>
        <w:pStyle w:val="Heading1"/>
        <w:keepNext/>
      </w:pPr>
      <w:r>
        <w:t>What should happen next</w:t>
      </w:r>
    </w:p>
    <w:p>
      <w:r>
        <w:rPr>
          <w:rFonts w:ascii="Calibri" w:hAnsi="Calibri"/>
          <w:b w:val="0"/>
          <w:i w:val="0"/>
          <w:color w:val="1F2937"/>
          <w:sz w:val="22"/>
        </w:rPr>
        <w:t>The game does not need another broad feature wave. It needs conversion of technical depth into demonstrated player confidence. The following order attacks the largest remaining risks without flattening what already works.</w:t>
      </w:r>
    </w:p>
    <w:tbl>
      <w:tblPr>
        <w:tblStyle w:val="TableGrid"/>
        <w:tblW w:type="dxa" w:w="9360"/>
        <w:jc w:val="left"/>
        <w:tblLayout w:type="fixed"/>
        <w:tblLook w:firstColumn="1" w:firstRow="1" w:lastColumn="0" w:lastRow="0" w:noHBand="0" w:noVBand="1" w:val="04A0"/>
        <w:tblInd w:w="120" w:type="dxa"/>
      </w:tblPr>
      <w:tblGrid>
        <w:gridCol w:w="900"/>
        <w:gridCol w:w="2250"/>
        <w:gridCol w:w="4010"/>
        <w:gridCol w:w="2200"/>
      </w:tblGrid>
      <w:tr>
        <w:trPr>
          <w:tblHeader w:val="true"/>
        </w:trPr>
        <w:tc>
          <w:tcPr>
            <w:tcW w:type="dxa" w:w="900"/>
            <w:shd w:fill="17365D"/>
            <w:tcMar>
              <w:top w:w="80" w:type="dxa"/>
              <w:start w:w="120" w:type="dxa"/>
              <w:bottom w:w="80" w:type="dxa"/>
              <w:end w:w="120" w:type="dxa"/>
            </w:tcMar>
            <w:vAlign w:val="center"/>
          </w:tcPr>
          <w:p>
            <w:pPr>
              <w:spacing w:before="0" w:after="40" w:line="252" w:lineRule="auto"/>
            </w:pPr>
            <w:r>
              <w:rPr>
                <w:rFonts w:ascii="Calibri" w:hAnsi="Calibri"/>
                <w:b/>
                <w:i w:val="0"/>
                <w:color w:val="FFFFFF"/>
                <w:sz w:val="19"/>
              </w:rPr>
              <w:t>Priority</w:t>
            </w:r>
          </w:p>
        </w:tc>
        <w:tc>
          <w:tcPr>
            <w:tcW w:type="dxa" w:w="2250"/>
            <w:shd w:fill="17365D"/>
            <w:tcMar>
              <w:top w:w="80" w:type="dxa"/>
              <w:start w:w="120" w:type="dxa"/>
              <w:bottom w:w="80" w:type="dxa"/>
              <w:end w:w="120" w:type="dxa"/>
            </w:tcMar>
            <w:vAlign w:val="center"/>
          </w:tcPr>
          <w:p>
            <w:pPr>
              <w:spacing w:before="0" w:after="40" w:line="252" w:lineRule="auto"/>
            </w:pPr>
            <w:r>
              <w:rPr>
                <w:rFonts w:ascii="Calibri" w:hAnsi="Calibri"/>
                <w:b/>
                <w:i w:val="0"/>
                <w:color w:val="FFFFFF"/>
                <w:sz w:val="19"/>
              </w:rPr>
              <w:t>Action</w:t>
            </w:r>
          </w:p>
        </w:tc>
        <w:tc>
          <w:tcPr>
            <w:tcW w:type="dxa" w:w="4010"/>
            <w:shd w:fill="17365D"/>
            <w:tcMar>
              <w:top w:w="80" w:type="dxa"/>
              <w:start w:w="120" w:type="dxa"/>
              <w:bottom w:w="80" w:type="dxa"/>
              <w:end w:w="120" w:type="dxa"/>
            </w:tcMar>
            <w:vAlign w:val="center"/>
          </w:tcPr>
          <w:p>
            <w:pPr>
              <w:spacing w:before="0" w:after="40" w:line="252" w:lineRule="auto"/>
            </w:pPr>
            <w:r>
              <w:rPr>
                <w:rFonts w:ascii="Calibri" w:hAnsi="Calibri"/>
                <w:b/>
                <w:i w:val="0"/>
                <w:color w:val="FFFFFF"/>
                <w:sz w:val="19"/>
              </w:rPr>
              <w:t>Why</w:t>
            </w:r>
          </w:p>
        </w:tc>
        <w:tc>
          <w:tcPr>
            <w:tcW w:type="dxa" w:w="2200"/>
            <w:shd w:fill="17365D"/>
            <w:tcMar>
              <w:top w:w="80" w:type="dxa"/>
              <w:start w:w="120" w:type="dxa"/>
              <w:bottom w:w="80" w:type="dxa"/>
              <w:end w:w="120" w:type="dxa"/>
            </w:tcMar>
            <w:vAlign w:val="center"/>
          </w:tcPr>
          <w:p>
            <w:pPr>
              <w:spacing w:before="0" w:after="40" w:line="252" w:lineRule="auto"/>
            </w:pPr>
            <w:r>
              <w:rPr>
                <w:rFonts w:ascii="Calibri" w:hAnsi="Calibri"/>
                <w:b/>
                <w:i w:val="0"/>
                <w:color w:val="FFFFFF"/>
                <w:sz w:val="19"/>
              </w:rPr>
              <w:t>Tradeoff</w:t>
            </w:r>
          </w:p>
        </w:tc>
      </w:tr>
      <w:tr>
        <w:tc>
          <w:tcPr>
            <w:tcW w:type="dxa" w:w="900"/>
            <w:shd w:fill="FBEDEE"/>
            <w:tcMar>
              <w:top w:w="80" w:type="dxa"/>
              <w:start w:w="120" w:type="dxa"/>
              <w:bottom w:w="80" w:type="dxa"/>
              <w:end w:w="120" w:type="dxa"/>
            </w:tcMar>
            <w:vAlign w:val="center"/>
          </w:tcPr>
          <w:p>
            <w:pPr>
              <w:spacing w:before="0" w:after="40" w:line="252" w:lineRule="auto"/>
              <w:jc w:val="center"/>
            </w:pPr>
            <w:r>
              <w:rPr>
                <w:rFonts w:ascii="Calibri" w:hAnsi="Calibri"/>
                <w:b/>
                <w:i w:val="0"/>
                <w:color w:val="1F2937"/>
                <w:sz w:val="17"/>
              </w:rPr>
              <w:t>P0</w:t>
            </w:r>
          </w:p>
        </w:tc>
        <w:tc>
          <w:tcPr>
            <w:tcW w:type="dxa" w:w="2250"/>
            <w:tcMar>
              <w:top w:w="80" w:type="dxa"/>
              <w:start w:w="120" w:type="dxa"/>
              <w:bottom w:w="80" w:type="dxa"/>
              <w:end w:w="120" w:type="dxa"/>
            </w:tcMar>
            <w:vAlign w:val="center"/>
          </w:tcPr>
          <w:p>
            <w:pPr>
              <w:spacing w:before="0" w:after="40" w:line="252" w:lineRule="auto"/>
            </w:pPr>
            <w:r>
              <w:rPr>
                <w:rFonts w:ascii="Calibri" w:hAnsi="Calibri"/>
                <w:b/>
                <w:i w:val="0"/>
                <w:color w:val="1F2937"/>
                <w:sz w:val="17"/>
              </w:rPr>
              <w:t>Commit and freeze the current rework</w:t>
            </w:r>
          </w:p>
        </w:tc>
        <w:tc>
          <w:tcPr>
            <w:tcW w:type="dxa" w:w="401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Create a reviewable commit/branch, preserve the passing baseline, and make rollback and comparison straightforward.</w:t>
            </w:r>
          </w:p>
        </w:tc>
        <w:tc>
          <w:tcPr>
            <w:tcW w:type="dxa" w:w="220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Low effort / very high risk reduction</w:t>
            </w:r>
          </w:p>
        </w:tc>
      </w:tr>
      <w:tr>
        <w:tc>
          <w:tcPr>
            <w:tcW w:type="dxa" w:w="900"/>
            <w:shd w:fill="FBEDEE"/>
            <w:tcMar>
              <w:top w:w="80" w:type="dxa"/>
              <w:start w:w="120" w:type="dxa"/>
              <w:bottom w:w="80" w:type="dxa"/>
              <w:end w:w="120" w:type="dxa"/>
            </w:tcMar>
            <w:vAlign w:val="center"/>
          </w:tcPr>
          <w:p>
            <w:pPr>
              <w:spacing w:before="0" w:after="40" w:line="252" w:lineRule="auto"/>
              <w:jc w:val="center"/>
            </w:pPr>
            <w:r>
              <w:rPr>
                <w:rFonts w:ascii="Calibri" w:hAnsi="Calibri"/>
                <w:b/>
                <w:i w:val="0"/>
                <w:color w:val="1F2937"/>
                <w:sz w:val="17"/>
              </w:rPr>
              <w:t>P0</w:t>
            </w:r>
          </w:p>
        </w:tc>
        <w:tc>
          <w:tcPr>
            <w:tcW w:type="dxa" w:w="2250"/>
            <w:tcMar>
              <w:top w:w="80" w:type="dxa"/>
              <w:start w:w="120" w:type="dxa"/>
              <w:bottom w:w="80" w:type="dxa"/>
              <w:end w:w="120" w:type="dxa"/>
            </w:tcMar>
            <w:vAlign w:val="center"/>
          </w:tcPr>
          <w:p>
            <w:pPr>
              <w:spacing w:before="0" w:after="40" w:line="252" w:lineRule="auto"/>
            </w:pPr>
            <w:r>
              <w:rPr>
                <w:rFonts w:ascii="Calibri" w:hAnsi="Calibri"/>
                <w:b/>
                <w:i w:val="0"/>
                <w:color w:val="1F2937"/>
                <w:sz w:val="17"/>
              </w:rPr>
              <w:t>Run packaged full-campaign playtests</w:t>
            </w:r>
          </w:p>
        </w:tc>
        <w:tc>
          <w:tcPr>
            <w:tcW w:type="dxa" w:w="401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Complete victory, defeat, save/load, 60-minute, and full 8-15 hour campaigns with structured notes and telemetry.</w:t>
            </w:r>
          </w:p>
        </w:tc>
        <w:tc>
          <w:tcPr>
            <w:tcW w:type="dxa" w:w="220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High effort / decisive evidence</w:t>
            </w:r>
          </w:p>
        </w:tc>
      </w:tr>
      <w:tr>
        <w:tc>
          <w:tcPr>
            <w:tcW w:type="dxa" w:w="900"/>
            <w:shd w:fill="FBEDEE"/>
            <w:tcMar>
              <w:top w:w="80" w:type="dxa"/>
              <w:start w:w="120" w:type="dxa"/>
              <w:bottom w:w="80" w:type="dxa"/>
              <w:end w:w="120" w:type="dxa"/>
            </w:tcMar>
            <w:vAlign w:val="center"/>
          </w:tcPr>
          <w:p>
            <w:pPr>
              <w:spacing w:before="0" w:after="40" w:line="252" w:lineRule="auto"/>
              <w:jc w:val="center"/>
            </w:pPr>
            <w:r>
              <w:rPr>
                <w:rFonts w:ascii="Calibri" w:hAnsi="Calibri"/>
                <w:b/>
                <w:i w:val="0"/>
                <w:color w:val="1F2937"/>
                <w:sz w:val="17"/>
              </w:rPr>
              <w:t>P0</w:t>
            </w:r>
          </w:p>
        </w:tc>
        <w:tc>
          <w:tcPr>
            <w:tcW w:type="dxa" w:w="2250"/>
            <w:tcMar>
              <w:top w:w="80" w:type="dxa"/>
              <w:start w:w="120" w:type="dxa"/>
              <w:bottom w:w="80" w:type="dxa"/>
              <w:end w:w="120" w:type="dxa"/>
            </w:tcMar>
            <w:vAlign w:val="center"/>
          </w:tcPr>
          <w:p>
            <w:pPr>
              <w:spacing w:before="0" w:after="40" w:line="252" w:lineRule="auto"/>
            </w:pPr>
            <w:r>
              <w:rPr>
                <w:rFonts w:ascii="Calibri" w:hAnsi="Calibri"/>
                <w:b/>
                <w:i w:val="0"/>
                <w:color w:val="1F2937"/>
                <w:sz w:val="17"/>
              </w:rPr>
              <w:t>Validate real minimum hardware</w:t>
            </w:r>
          </w:p>
        </w:tc>
        <w:tc>
          <w:tcPr>
            <w:tcW w:type="dxa" w:w="401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Test ordinary and largest-supported battles at 720p and 1080p, including long-session memory and focus/window changes.</w:t>
            </w:r>
          </w:p>
        </w:tc>
        <w:tc>
          <w:tcPr>
            <w:tcW w:type="dxa" w:w="220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Medium effort / release blocking</w:t>
            </w:r>
          </w:p>
        </w:tc>
      </w:tr>
      <w:tr>
        <w:tc>
          <w:tcPr>
            <w:tcW w:type="dxa" w:w="900"/>
            <w:shd w:fill="FFF7DF"/>
            <w:tcMar>
              <w:top w:w="80" w:type="dxa"/>
              <w:start w:w="120" w:type="dxa"/>
              <w:bottom w:w="80" w:type="dxa"/>
              <w:end w:w="120" w:type="dxa"/>
            </w:tcMar>
            <w:vAlign w:val="center"/>
          </w:tcPr>
          <w:p>
            <w:pPr>
              <w:spacing w:before="0" w:after="40" w:line="252" w:lineRule="auto"/>
              <w:jc w:val="center"/>
            </w:pPr>
            <w:r>
              <w:rPr>
                <w:rFonts w:ascii="Calibri" w:hAnsi="Calibri"/>
                <w:b/>
                <w:i w:val="0"/>
                <w:color w:val="1F2937"/>
                <w:sz w:val="17"/>
              </w:rPr>
              <w:t>P1</w:t>
            </w:r>
          </w:p>
        </w:tc>
        <w:tc>
          <w:tcPr>
            <w:tcW w:type="dxa" w:w="2250"/>
            <w:tcMar>
              <w:top w:w="80" w:type="dxa"/>
              <w:start w:w="120" w:type="dxa"/>
              <w:bottom w:w="80" w:type="dxa"/>
              <w:end w:w="120" w:type="dxa"/>
            </w:tcMar>
            <w:vAlign w:val="center"/>
          </w:tcPr>
          <w:p>
            <w:pPr>
              <w:spacing w:before="0" w:after="40" w:line="252" w:lineRule="auto"/>
            </w:pPr>
            <w:r>
              <w:rPr>
                <w:rFonts w:ascii="Calibri" w:hAnsi="Calibri"/>
                <w:b/>
                <w:i w:val="0"/>
                <w:color w:val="1F2937"/>
                <w:sz w:val="17"/>
              </w:rPr>
              <w:t>Profile the 1080p largest battle</w:t>
            </w:r>
          </w:p>
        </w:tc>
        <w:tc>
          <w:tcPr>
            <w:tcW w:type="dxa" w:w="401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Target HUD/render cost, AI, projectile physics, heap pressure, and quality degradation until the 30 FPS floor has real margin.</w:t>
            </w:r>
          </w:p>
        </w:tc>
        <w:tc>
          <w:tcPr>
            <w:tcW w:type="dxa" w:w="220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Medium-high effort / high impact</w:t>
            </w:r>
          </w:p>
        </w:tc>
      </w:tr>
      <w:tr>
        <w:tc>
          <w:tcPr>
            <w:tcW w:type="dxa" w:w="900"/>
            <w:shd w:fill="FFF7DF"/>
            <w:tcMar>
              <w:top w:w="80" w:type="dxa"/>
              <w:start w:w="120" w:type="dxa"/>
              <w:bottom w:w="80" w:type="dxa"/>
              <w:end w:w="120" w:type="dxa"/>
            </w:tcMar>
            <w:vAlign w:val="center"/>
          </w:tcPr>
          <w:p>
            <w:pPr>
              <w:spacing w:before="0" w:after="40" w:line="252" w:lineRule="auto"/>
              <w:jc w:val="center"/>
            </w:pPr>
            <w:r>
              <w:rPr>
                <w:rFonts w:ascii="Calibri" w:hAnsi="Calibri"/>
                <w:b/>
                <w:i w:val="0"/>
                <w:color w:val="1F2937"/>
                <w:sz w:val="17"/>
              </w:rPr>
              <w:t>P1</w:t>
            </w:r>
          </w:p>
        </w:tc>
        <w:tc>
          <w:tcPr>
            <w:tcW w:type="dxa" w:w="2250"/>
            <w:tcMar>
              <w:top w:w="80" w:type="dxa"/>
              <w:start w:w="120" w:type="dxa"/>
              <w:bottom w:w="80" w:type="dxa"/>
              <w:end w:w="120" w:type="dxa"/>
            </w:tcMar>
            <w:vAlign w:val="center"/>
          </w:tcPr>
          <w:p>
            <w:pPr>
              <w:spacing w:before="0" w:after="40" w:line="252" w:lineRule="auto"/>
            </w:pPr>
            <w:r>
              <w:rPr>
                <w:rFonts w:ascii="Calibri" w:hAnsi="Calibri"/>
                <w:b/>
                <w:i w:val="0"/>
                <w:color w:val="1F2937"/>
                <w:sz w:val="17"/>
              </w:rPr>
              <w:t>Begin safe class extraction</w:t>
            </w:r>
          </w:p>
        </w:tc>
        <w:tc>
          <w:tcPr>
            <w:tcW w:type="dxa" w:w="401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Move campaign intelligence, operation projections, serialization, and pure readout builders out of CampaignSystem; continue renderer decomposition.</w:t>
            </w:r>
          </w:p>
        </w:tc>
        <w:tc>
          <w:tcPr>
            <w:tcW w:type="dxa" w:w="220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High effort / long-term payoff</w:t>
            </w:r>
          </w:p>
        </w:tc>
      </w:tr>
      <w:tr>
        <w:tc>
          <w:tcPr>
            <w:tcW w:type="dxa" w:w="900"/>
            <w:shd w:fill="FFF7DF"/>
            <w:tcMar>
              <w:top w:w="80" w:type="dxa"/>
              <w:start w:w="120" w:type="dxa"/>
              <w:bottom w:w="80" w:type="dxa"/>
              <w:end w:w="120" w:type="dxa"/>
            </w:tcMar>
            <w:vAlign w:val="center"/>
          </w:tcPr>
          <w:p>
            <w:pPr>
              <w:spacing w:before="0" w:after="40" w:line="252" w:lineRule="auto"/>
              <w:jc w:val="center"/>
            </w:pPr>
            <w:r>
              <w:rPr>
                <w:rFonts w:ascii="Calibri" w:hAnsi="Calibri"/>
                <w:b/>
                <w:i w:val="0"/>
                <w:color w:val="1F2937"/>
                <w:sz w:val="17"/>
              </w:rPr>
              <w:t>P1</w:t>
            </w:r>
          </w:p>
        </w:tc>
        <w:tc>
          <w:tcPr>
            <w:tcW w:type="dxa" w:w="2250"/>
            <w:tcMar>
              <w:top w:w="80" w:type="dxa"/>
              <w:start w:w="120" w:type="dxa"/>
              <w:bottom w:w="80" w:type="dxa"/>
              <w:end w:w="120" w:type="dxa"/>
            </w:tcMar>
            <w:vAlign w:val="center"/>
          </w:tcPr>
          <w:p>
            <w:pPr>
              <w:spacing w:before="0" w:after="40" w:line="252" w:lineRule="auto"/>
            </w:pPr>
            <w:r>
              <w:rPr>
                <w:rFonts w:ascii="Calibri" w:hAnsi="Calibri"/>
                <w:b/>
                <w:i w:val="0"/>
                <w:color w:val="1F2937"/>
                <w:sz w:val="17"/>
              </w:rPr>
              <w:t>Perform a final art and audio cohesion pass</w:t>
            </w:r>
          </w:p>
        </w:tc>
        <w:tc>
          <w:tcPr>
            <w:tcW w:type="dxa" w:w="401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Resolve 71 placeholder assets, approve fallbacks, strengthen crew identity, and review repeated role banter in motion.</w:t>
            </w:r>
          </w:p>
        </w:tc>
        <w:tc>
          <w:tcPr>
            <w:tcW w:type="dxa" w:w="220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Medium effort / visible quality</w:t>
            </w:r>
          </w:p>
        </w:tc>
      </w:tr>
      <w:tr>
        <w:tc>
          <w:tcPr>
            <w:tcW w:type="dxa" w:w="900"/>
            <w:shd w:fill="FFF7DF"/>
            <w:tcMar>
              <w:top w:w="80" w:type="dxa"/>
              <w:start w:w="120" w:type="dxa"/>
              <w:bottom w:w="80" w:type="dxa"/>
              <w:end w:w="120" w:type="dxa"/>
            </w:tcMar>
            <w:vAlign w:val="center"/>
          </w:tcPr>
          <w:p>
            <w:pPr>
              <w:spacing w:before="0" w:after="40" w:line="252" w:lineRule="auto"/>
              <w:jc w:val="center"/>
            </w:pPr>
            <w:r>
              <w:rPr>
                <w:rFonts w:ascii="Calibri" w:hAnsi="Calibri"/>
                <w:b/>
                <w:i w:val="0"/>
                <w:color w:val="1F2937"/>
                <w:sz w:val="17"/>
              </w:rPr>
              <w:t>P1</w:t>
            </w:r>
          </w:p>
        </w:tc>
        <w:tc>
          <w:tcPr>
            <w:tcW w:type="dxa" w:w="2250"/>
            <w:tcMar>
              <w:top w:w="80" w:type="dxa"/>
              <w:start w:w="120" w:type="dxa"/>
              <w:bottom w:w="80" w:type="dxa"/>
              <w:end w:w="120" w:type="dxa"/>
            </w:tcMar>
            <w:vAlign w:val="center"/>
          </w:tcPr>
          <w:p>
            <w:pPr>
              <w:spacing w:before="0" w:after="40" w:line="252" w:lineRule="auto"/>
            </w:pPr>
            <w:r>
              <w:rPr>
                <w:rFonts w:ascii="Calibri" w:hAnsi="Calibri"/>
                <w:b/>
                <w:i w:val="0"/>
                <w:color w:val="1F2937"/>
                <w:sz w:val="17"/>
              </w:rPr>
              <w:t>Tune complete-campaign pacing</w:t>
            </w:r>
          </w:p>
        </w:tc>
        <w:tc>
          <w:tcPr>
            <w:tcW w:type="dxa" w:w="401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Measure loss cadence, economic pressure, operation tempo, late-game challenge, strike use, and recovery across multiple seeds.</w:t>
            </w:r>
          </w:p>
        </w:tc>
        <w:tc>
          <w:tcPr>
            <w:tcW w:type="dxa" w:w="220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High effort / core fun</w:t>
            </w:r>
          </w:p>
        </w:tc>
      </w:tr>
      <w:tr>
        <w:tc>
          <w:tcPr>
            <w:tcW w:type="dxa" w:w="900"/>
            <w:shd w:fill="E8EEF5"/>
            <w:tcMar>
              <w:top w:w="80" w:type="dxa"/>
              <w:start w:w="120" w:type="dxa"/>
              <w:bottom w:w="80" w:type="dxa"/>
              <w:end w:w="120" w:type="dxa"/>
            </w:tcMar>
            <w:vAlign w:val="center"/>
          </w:tcPr>
          <w:p>
            <w:pPr>
              <w:spacing w:before="0" w:after="40" w:line="252" w:lineRule="auto"/>
              <w:jc w:val="center"/>
            </w:pPr>
            <w:r>
              <w:rPr>
                <w:rFonts w:ascii="Calibri" w:hAnsi="Calibri"/>
                <w:b/>
                <w:i w:val="0"/>
                <w:color w:val="1F2937"/>
                <w:sz w:val="17"/>
              </w:rPr>
              <w:t>P2</w:t>
            </w:r>
          </w:p>
        </w:tc>
        <w:tc>
          <w:tcPr>
            <w:tcW w:type="dxa" w:w="2250"/>
            <w:tcMar>
              <w:top w:w="80" w:type="dxa"/>
              <w:start w:w="120" w:type="dxa"/>
              <w:bottom w:w="80" w:type="dxa"/>
              <w:end w:w="120" w:type="dxa"/>
            </w:tcMar>
            <w:vAlign w:val="center"/>
          </w:tcPr>
          <w:p>
            <w:pPr>
              <w:spacing w:before="0" w:after="40" w:line="252" w:lineRule="auto"/>
            </w:pPr>
            <w:r>
              <w:rPr>
                <w:rFonts w:ascii="Calibri" w:hAnsi="Calibri"/>
                <w:b/>
                <w:i w:val="0"/>
                <w:color w:val="1F2937"/>
                <w:sz w:val="17"/>
              </w:rPr>
              <w:t>Consolidate documentation</w:t>
            </w:r>
          </w:p>
        </w:tc>
        <w:tc>
          <w:tcPr>
            <w:tcW w:type="dxa" w:w="401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Archive superseded snapshots, preserve provenance, and reduce daily navigation to one current product status, one roadmap, and one release gate.</w:t>
            </w:r>
          </w:p>
        </w:tc>
        <w:tc>
          <w:tcPr>
            <w:tcW w:type="dxa" w:w="220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Low-medium effort / team clarity</w:t>
            </w:r>
          </w:p>
        </w:tc>
      </w:tr>
      <w:tr>
        <w:tc>
          <w:tcPr>
            <w:tcW w:type="dxa" w:w="900"/>
            <w:shd w:fill="E8EEF5"/>
            <w:tcMar>
              <w:top w:w="80" w:type="dxa"/>
              <w:start w:w="120" w:type="dxa"/>
              <w:bottom w:w="80" w:type="dxa"/>
              <w:end w:w="120" w:type="dxa"/>
            </w:tcMar>
            <w:vAlign w:val="center"/>
          </w:tcPr>
          <w:p>
            <w:pPr>
              <w:spacing w:before="0" w:after="40" w:line="252" w:lineRule="auto"/>
              <w:jc w:val="center"/>
            </w:pPr>
            <w:r>
              <w:rPr>
                <w:rFonts w:ascii="Calibri" w:hAnsi="Calibri"/>
                <w:b/>
                <w:i w:val="0"/>
                <w:color w:val="1F2937"/>
                <w:sz w:val="17"/>
              </w:rPr>
              <w:t>P2</w:t>
            </w:r>
          </w:p>
        </w:tc>
        <w:tc>
          <w:tcPr>
            <w:tcW w:type="dxa" w:w="2250"/>
            <w:tcMar>
              <w:top w:w="80" w:type="dxa"/>
              <w:start w:w="120" w:type="dxa"/>
              <w:bottom w:w="80" w:type="dxa"/>
              <w:end w:w="120" w:type="dxa"/>
            </w:tcMar>
            <w:vAlign w:val="center"/>
          </w:tcPr>
          <w:p>
            <w:pPr>
              <w:spacing w:before="0" w:after="40" w:line="252" w:lineRule="auto"/>
            </w:pPr>
            <w:r>
              <w:rPr>
                <w:rFonts w:ascii="Calibri" w:hAnsi="Calibri"/>
                <w:b/>
                <w:i w:val="0"/>
                <w:color w:val="1F2937"/>
                <w:sz w:val="17"/>
              </w:rPr>
              <w:t>Expand distribution only after signoff</w:t>
            </w:r>
          </w:p>
        </w:tc>
        <w:tc>
          <w:tcPr>
            <w:tcW w:type="dxa" w:w="401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Add local WiX verification, ARM64 or macOS only if justified, and Steamworks once the build is genuinely release-ready.</w:t>
            </w:r>
          </w:p>
        </w:tc>
        <w:tc>
          <w:tcPr>
            <w:tcW w:type="dxa" w:w="2200"/>
            <w:tcMar>
              <w:top w:w="80" w:type="dxa"/>
              <w:start w:w="120" w:type="dxa"/>
              <w:bottom w:w="80" w:type="dxa"/>
              <w:end w:w="120" w:type="dxa"/>
            </w:tcMar>
            <w:vAlign w:val="center"/>
          </w:tcPr>
          <w:p>
            <w:pPr>
              <w:spacing w:before="0" w:after="40" w:line="252" w:lineRule="auto"/>
            </w:pPr>
            <w:r>
              <w:rPr>
                <w:rFonts w:ascii="Calibri" w:hAnsi="Calibri"/>
                <w:b w:val="0"/>
                <w:i w:val="0"/>
                <w:color w:val="1F2937"/>
                <w:sz w:val="17"/>
              </w:rPr>
              <w:t>Variable effort / secondary</w:t>
            </w:r>
          </w:p>
        </w:tc>
      </w:tr>
    </w:tbl>
    <w:p>
      <w:pPr>
        <w:pStyle w:val="Heading2"/>
        <w:keepNext/>
      </w:pPr>
      <w:r>
        <w:t>What should not be disturbed</w:t>
      </w:r>
    </w:p>
    <w:p>
      <w:pPr>
        <w:numPr>
          <w:ilvl w:val="0"/>
          <w:numId w:val="10"/>
        </w:numPr>
        <w:spacing w:after="160" w:line="280" w:lineRule="auto"/>
      </w:pPr>
      <w:r>
        <w:rPr>
          <w:rFonts w:ascii="Calibri" w:hAnsi="Calibri"/>
          <w:b/>
          <w:i w:val="0"/>
          <w:color w:val="236B45"/>
          <w:sz w:val="22"/>
        </w:rPr>
        <w:t xml:space="preserve">Current ship time-to-kill. </w:t>
      </w:r>
      <w:r>
        <w:rPr>
          <w:rFonts w:ascii="Calibri" w:hAnsi="Calibri"/>
          <w:b w:val="0"/>
          <w:i w:val="0"/>
          <w:color w:val="1F2937"/>
          <w:sz w:val="22"/>
        </w:rPr>
        <w:t>Increase challenge through composition, behavior, attrition, and consequences before weakening the combat feel players already value.</w:t>
      </w:r>
    </w:p>
    <w:p>
      <w:pPr>
        <w:numPr>
          <w:ilvl w:val="0"/>
          <w:numId w:val="10"/>
        </w:numPr>
        <w:spacing w:after="160" w:line="280" w:lineRule="auto"/>
      </w:pPr>
      <w:r>
        <w:rPr>
          <w:rFonts w:ascii="Calibri" w:hAnsi="Calibri"/>
          <w:b/>
          <w:i w:val="0"/>
          <w:color w:val="236B45"/>
          <w:sz w:val="22"/>
        </w:rPr>
        <w:t xml:space="preserve">Detailed internal damage. </w:t>
      </w:r>
      <w:r>
        <w:rPr>
          <w:rFonts w:ascii="Calibri" w:hAnsi="Calibri"/>
          <w:b w:val="0"/>
          <w:i w:val="0"/>
          <w:color w:val="1F2937"/>
          <w:sz w:val="22"/>
        </w:rPr>
        <w:t>This is one of the game's clearest differentiators and should remain central to tactical identity.</w:t>
      </w:r>
    </w:p>
    <w:p>
      <w:pPr>
        <w:numPr>
          <w:ilvl w:val="0"/>
          <w:numId w:val="10"/>
        </w:numPr>
        <w:spacing w:after="160" w:line="280" w:lineRule="auto"/>
      </w:pPr>
      <w:r>
        <w:rPr>
          <w:rFonts w:ascii="Calibri" w:hAnsi="Calibri"/>
          <w:b/>
          <w:i w:val="0"/>
          <w:color w:val="236B45"/>
          <w:sz w:val="22"/>
        </w:rPr>
        <w:t xml:space="preserve">Free strategic movement. </w:t>
      </w:r>
      <w:r>
        <w:rPr>
          <w:rFonts w:ascii="Calibri" w:hAnsi="Calibri"/>
          <w:b w:val="0"/>
          <w:i w:val="0"/>
          <w:color w:val="1F2937"/>
          <w:sz w:val="22"/>
        </w:rPr>
        <w:t>Clarity improvements should not turn the campaign back into a rigid node-selection interface.</w:t>
      </w:r>
    </w:p>
    <w:p>
      <w:pPr>
        <w:numPr>
          <w:ilvl w:val="0"/>
          <w:numId w:val="10"/>
        </w:numPr>
        <w:spacing w:after="160" w:line="280" w:lineRule="auto"/>
      </w:pPr>
      <w:r>
        <w:rPr>
          <w:rFonts w:ascii="Calibri" w:hAnsi="Calibri"/>
          <w:b/>
          <w:i w:val="0"/>
          <w:color w:val="236B45"/>
          <w:sz w:val="22"/>
        </w:rPr>
        <w:t xml:space="preserve">Persistent fleet identity. </w:t>
      </w:r>
      <w:r>
        <w:rPr>
          <w:rFonts w:ascii="Calibri" w:hAnsi="Calibri"/>
          <w:b w:val="0"/>
          <w:i w:val="0"/>
          <w:color w:val="1F2937"/>
          <w:sz w:val="22"/>
        </w:rPr>
        <w:t>Every refactor should preserve named ships, finite inventories, provenance, and strategic-to-tactical continuity.</w:t>
      </w:r>
    </w:p>
    <w:p>
      <w:pPr>
        <w:numPr>
          <w:ilvl w:val="0"/>
          <w:numId w:val="10"/>
        </w:numPr>
        <w:spacing w:after="160" w:line="280" w:lineRule="auto"/>
      </w:pPr>
      <w:r>
        <w:rPr>
          <w:rFonts w:ascii="Calibri" w:hAnsi="Calibri"/>
          <w:b/>
          <w:i w:val="0"/>
          <w:color w:val="236B45"/>
          <w:sz w:val="22"/>
        </w:rPr>
        <w:t xml:space="preserve">Intel honesty. </w:t>
      </w:r>
      <w:r>
        <w:rPr>
          <w:rFonts w:ascii="Calibri" w:hAnsi="Calibri"/>
          <w:b w:val="0"/>
          <w:i w:val="0"/>
          <w:color w:val="1F2937"/>
          <w:sz w:val="22"/>
        </w:rPr>
        <w:t>Approximate and operation knowledge must never slide back into omniscient live fleet icons.</w:t>
      </w:r>
    </w:p>
    <w:p>
      <w:pPr>
        <w:numPr>
          <w:ilvl w:val="0"/>
          <w:numId w:val="10"/>
        </w:numPr>
        <w:spacing w:after="160" w:line="280" w:lineRule="auto"/>
      </w:pPr>
      <w:r>
        <w:rPr>
          <w:rFonts w:ascii="Calibri" w:hAnsi="Calibri"/>
          <w:b/>
          <w:i w:val="0"/>
          <w:color w:val="236B45"/>
          <w:sz w:val="22"/>
        </w:rPr>
        <w:t xml:space="preserve">Automated regression discipline. </w:t>
      </w:r>
      <w:r>
        <w:rPr>
          <w:rFonts w:ascii="Calibri" w:hAnsi="Calibri"/>
          <w:b w:val="0"/>
          <w:i w:val="0"/>
          <w:color w:val="1F2937"/>
          <w:sz w:val="22"/>
        </w:rPr>
        <w:t>The broad safety net is a major competitive advantage for continued development and should not be traded away for speed.</w:t>
      </w:r>
    </w:p>
    <w:p>
      <w:pPr>
        <w:pStyle w:val="Heading1"/>
        <w:keepNext/>
      </w:pPr>
      <w:r>
        <w:t>Final verdict</w:t>
      </w:r>
    </w:p>
    <w:p>
      <w:pPr>
        <w:spacing w:before="100" w:after="200" w:line="264" w:lineRule="auto"/>
        <w:ind w:left="173" w:right="115"/>
        <w:shd w:fill="E8EEF5"/>
        <w:pBdr>
          <w:left w:val="single" w:sz="18" w:space="6" w:color="2E74B5"/>
        </w:pBdr>
      </w:pPr>
      <w:r>
        <w:rPr>
          <w:rFonts w:ascii="Calibri" w:hAnsi="Calibri"/>
          <w:b/>
          <w:i w:val="0"/>
          <w:color w:val="2E74B5"/>
          <w:sz w:val="22"/>
        </w:rPr>
        <w:t xml:space="preserve">VERDICT  </w:t>
      </w:r>
      <w:r>
        <w:rPr>
          <w:rFonts w:ascii="Calibri" w:hAnsi="Calibri"/>
          <w:b w:val="0"/>
          <w:i w:val="0"/>
          <w:color w:val="1F2937"/>
          <w:sz w:val="22"/>
        </w:rPr>
        <w:t>Eagles Remorse already has the systems and identity of a serious game. Its strongest qualities are tactical depth, persistent fleet continuity, strategic freedom, and an unusually disciplined engineering safety net. Its weakest qualities are scale management: too much responsibility in a few classes, too much information for untested players, too little performance margin, and too little external evidence across complete campaigns. The next leap in quality will come from playtesting, optimization, extraction, and presentation polish - not from adding another layer of mechanics.</w:t>
      </w:r>
    </w:p>
    <w:p>
      <w:pPr>
        <w:pStyle w:val="Heading2"/>
        <w:keepNext/>
      </w:pPr>
      <w:r>
        <w:t>Evidence snapshot</w:t>
      </w:r>
    </w:p>
    <w:p>
      <w:pPr>
        <w:numPr>
          <w:ilvl w:val="0"/>
          <w:numId w:val="10"/>
        </w:numPr>
        <w:spacing w:after="160" w:line="280" w:lineRule="auto"/>
      </w:pPr>
      <w:r>
        <w:rPr>
          <w:rFonts w:ascii="Calibri" w:hAnsi="Calibri"/>
          <w:b/>
          <w:i w:val="0"/>
          <w:color w:val="1F4D78"/>
          <w:sz w:val="22"/>
        </w:rPr>
        <w:t xml:space="preserve">Current automated suite. </w:t>
      </w:r>
      <w:r>
        <w:rPr>
          <w:rFonts w:ascii="Calibri" w:hAnsi="Calibri"/>
          <w:b w:val="0"/>
          <w:i w:val="0"/>
          <w:color w:val="1F2937"/>
          <w:sz w:val="22"/>
        </w:rPr>
        <w:t>1,011 tests passed, with zero failures, errors, or skipped tests in the July 2 campaign-rework verification run.</w:t>
      </w:r>
    </w:p>
    <w:p>
      <w:pPr>
        <w:numPr>
          <w:ilvl w:val="0"/>
          <w:numId w:val="10"/>
        </w:numPr>
        <w:spacing w:after="160" w:line="280" w:lineRule="auto"/>
      </w:pPr>
      <w:r>
        <w:rPr>
          <w:rFonts w:ascii="Calibri" w:hAnsi="Calibri"/>
          <w:b/>
          <w:i w:val="0"/>
          <w:color w:val="1F4D78"/>
          <w:sz w:val="22"/>
        </w:rPr>
        <w:t xml:space="preserve">Current aggregate gate. </w:t>
      </w:r>
      <w:r>
        <w:rPr>
          <w:rFonts w:ascii="Calibri" w:hAnsi="Calibri"/>
          <w:b w:val="0"/>
          <w:i w:val="0"/>
          <w:color w:val="1F2937"/>
          <w:sz w:val="22"/>
        </w:rPr>
        <w:t>Gradle check passed with accessibility, smoke, stability, tests, and source-tree hygiene.</w:t>
      </w:r>
    </w:p>
    <w:p>
      <w:pPr>
        <w:numPr>
          <w:ilvl w:val="0"/>
          <w:numId w:val="10"/>
        </w:numPr>
        <w:spacing w:after="160" w:line="280" w:lineRule="auto"/>
      </w:pPr>
      <w:r>
        <w:rPr>
          <w:rFonts w:ascii="Calibri" w:hAnsi="Calibri"/>
          <w:b/>
          <w:i w:val="0"/>
          <w:color w:val="1F4D78"/>
          <w:sz w:val="22"/>
        </w:rPr>
        <w:t xml:space="preserve">Campaign rework. </w:t>
      </w:r>
      <w:r>
        <w:rPr>
          <w:rFonts w:ascii="Calibri" w:hAnsi="Calibri"/>
          <w:b w:val="0"/>
          <w:i w:val="0"/>
          <w:color w:val="1F2937"/>
          <w:sz w:val="22"/>
        </w:rPr>
        <w:t>390 of 390 implementation checklist controls complete; deterministic three-seed operation soak passed through 600 simulated seconds.</w:t>
      </w:r>
    </w:p>
    <w:p>
      <w:pPr>
        <w:numPr>
          <w:ilvl w:val="0"/>
          <w:numId w:val="10"/>
        </w:numPr>
        <w:spacing w:after="160" w:line="280" w:lineRule="auto"/>
      </w:pPr>
      <w:r>
        <w:rPr>
          <w:rFonts w:ascii="Calibri" w:hAnsi="Calibri"/>
          <w:b/>
          <w:i w:val="0"/>
          <w:color w:val="1F4D78"/>
          <w:sz w:val="22"/>
        </w:rPr>
        <w:t xml:space="preserve">Production validation. </w:t>
      </w:r>
      <w:r>
        <w:rPr>
          <w:rFonts w:ascii="Calibri" w:hAnsi="Calibri"/>
          <w:b w:val="0"/>
          <w:i w:val="0"/>
          <w:color w:val="1F2937"/>
          <w:sz w:val="22"/>
        </w:rPr>
        <w:t>3,383 art files; 223 audio files; 63/63 SFX events; 33/33 voice assets and captions; zero validation errors.</w:t>
      </w:r>
    </w:p>
    <w:p>
      <w:pPr>
        <w:numPr>
          <w:ilvl w:val="0"/>
          <w:numId w:val="10"/>
        </w:numPr>
        <w:spacing w:after="160" w:line="280" w:lineRule="auto"/>
      </w:pPr>
      <w:r>
        <w:rPr>
          <w:rFonts w:ascii="Calibri" w:hAnsi="Calibri"/>
          <w:b/>
          <w:i w:val="0"/>
          <w:color w:val="1F4D78"/>
          <w:sz w:val="22"/>
        </w:rPr>
        <w:t xml:space="preserve">Current code scale. </w:t>
      </w:r>
      <w:r>
        <w:rPr>
          <w:rFonts w:ascii="Calibri" w:hAnsi="Calibri"/>
          <w:b w:val="0"/>
          <w:i w:val="0"/>
          <w:color w:val="1F2937"/>
          <w:sz w:val="22"/>
        </w:rPr>
        <w:t>172 Java source files and 139 Java test files; CampaignSystem is about 48,500 lines and Renderer about 16,800 lines.</w:t>
      </w:r>
    </w:p>
    <w:p>
      <w:pPr>
        <w:numPr>
          <w:ilvl w:val="0"/>
          <w:numId w:val="10"/>
        </w:numPr>
        <w:spacing w:after="160" w:line="280" w:lineRule="auto"/>
      </w:pPr>
      <w:r>
        <w:rPr>
          <w:rFonts w:ascii="Calibri" w:hAnsi="Calibri"/>
          <w:b/>
          <w:i w:val="0"/>
          <w:color w:val="1F4D78"/>
          <w:sz w:val="22"/>
        </w:rPr>
        <w:t xml:space="preserve">Release acceptance. </w:t>
      </w:r>
      <w:r>
        <w:rPr>
          <w:rFonts w:ascii="Calibri" w:hAnsi="Calibri"/>
          <w:b w:val="0"/>
          <w:i w:val="0"/>
          <w:color w:val="1F2937"/>
          <w:sz w:val="22"/>
        </w:rPr>
        <w:t>The 1.0 master checklist records 991 checked controls and 101 open controls, concentrated in external testing, playthroughs, final signoff, and release promises.</w:t>
      </w:r>
    </w:p>
    <w:p>
      <w:pPr>
        <w:numPr>
          <w:ilvl w:val="0"/>
          <w:numId w:val="10"/>
        </w:numPr>
        <w:spacing w:after="160" w:line="280" w:lineRule="auto"/>
      </w:pPr>
      <w:r>
        <w:rPr>
          <w:rFonts w:ascii="Calibri" w:hAnsi="Calibri"/>
          <w:b/>
          <w:i w:val="0"/>
          <w:color w:val="1F4D78"/>
          <w:sz w:val="22"/>
        </w:rPr>
        <w:t xml:space="preserve">Measured performance. </w:t>
      </w:r>
      <w:r>
        <w:rPr>
          <w:rFonts w:ascii="Calibri" w:hAnsi="Calibri"/>
          <w:b w:val="0"/>
          <w:i w:val="0"/>
          <w:color w:val="1F2937"/>
          <w:sz w:val="22"/>
        </w:rPr>
        <w:t>About 43 FPS ordinary 720p Low; about 32 FPS largest 720p Low; about 28 FPS largest 1080p Low; about 23 FPS at 160-per-side stress.</w:t>
      </w:r>
    </w:p>
    <w:p>
      <w:pPr>
        <w:numPr>
          <w:ilvl w:val="0"/>
          <w:numId w:val="10"/>
        </w:numPr>
        <w:spacing w:after="160" w:line="280" w:lineRule="auto"/>
      </w:pPr>
      <w:r>
        <w:rPr>
          <w:rFonts w:ascii="Calibri" w:hAnsi="Calibri"/>
          <w:b/>
          <w:i w:val="0"/>
          <w:color w:val="1F4D78"/>
          <w:sz w:val="22"/>
        </w:rPr>
        <w:t xml:space="preserve">Packaging. </w:t>
      </w:r>
      <w:r>
        <w:rPr>
          <w:rFonts w:ascii="Calibri" w:hAnsi="Calibri"/>
          <w:b w:val="0"/>
          <w:i w:val="0"/>
          <w:color w:val="1F2937"/>
          <w:sz w:val="22"/>
        </w:rPr>
        <w:t>Windows portable package and x86-64 Linux package paths exist; the validated Windows ZIP was about 1.01 GB; local WiX installer creation remains unavailable on this machine.</w:t>
      </w:r>
    </w:p>
    <w:p>
      <w:pPr>
        <w:pStyle w:val="Heading2"/>
        <w:keepNext/>
      </w:pPr>
      <w:r>
        <w:t>Primary repository sources reviewed</w:t>
      </w:r>
    </w:p>
    <w:p>
      <w:pPr>
        <w:numPr>
          <w:ilvl w:val="0"/>
          <w:numId w:val="10"/>
        </w:numPr>
      </w:pPr>
      <w:r>
        <w:rPr>
          <w:rFonts w:ascii="Calibri" w:hAnsi="Calibri"/>
          <w:b w:val="0"/>
          <w:i w:val="0"/>
          <w:color w:val="1F2937"/>
          <w:sz w:val="19"/>
        </w:rPr>
        <w:t>README.md and docs/README.md</w:t>
      </w:r>
    </w:p>
    <w:p>
      <w:pPr>
        <w:numPr>
          <w:ilvl w:val="0"/>
          <w:numId w:val="10"/>
        </w:numPr>
      </w:pPr>
      <w:r>
        <w:rPr>
          <w:rFonts w:ascii="Calibri" w:hAnsi="Calibri"/>
          <w:b w:val="0"/>
          <w:i w:val="0"/>
          <w:color w:val="1F2937"/>
          <w:sz w:val="19"/>
        </w:rPr>
        <w:t>docs/CURRENT_CAMPAIGN_STATE.md</w:t>
      </w:r>
    </w:p>
    <w:p>
      <w:pPr>
        <w:numPr>
          <w:ilvl w:val="0"/>
          <w:numId w:val="10"/>
        </w:numPr>
      </w:pPr>
      <w:r>
        <w:rPr>
          <w:rFonts w:ascii="Calibri" w:hAnsi="Calibri"/>
          <w:b w:val="0"/>
          <w:i w:val="0"/>
          <w:color w:val="1F2937"/>
          <w:sz w:val="19"/>
        </w:rPr>
        <w:t>docs/1_0_OWNER_DECISIONS_AND_IMPLEMENTATION_ROADMAP.md</w:t>
      </w:r>
    </w:p>
    <w:p>
      <w:pPr>
        <w:numPr>
          <w:ilvl w:val="0"/>
          <w:numId w:val="10"/>
        </w:numPr>
      </w:pPr>
      <w:r>
        <w:rPr>
          <w:rFonts w:ascii="Calibri" w:hAnsi="Calibri"/>
          <w:b w:val="0"/>
          <w:i w:val="0"/>
          <w:color w:val="1F2937"/>
          <w:sz w:val="19"/>
        </w:rPr>
        <w:t>docs/1_0_MASTER_IMPLEMENTATION_CHECKLIST.md</w:t>
      </w:r>
    </w:p>
    <w:p>
      <w:pPr>
        <w:numPr>
          <w:ilvl w:val="0"/>
          <w:numId w:val="10"/>
        </w:numPr>
      </w:pPr>
      <w:r>
        <w:rPr>
          <w:rFonts w:ascii="Calibri" w:hAnsi="Calibri"/>
          <w:b w:val="0"/>
          <w:i w:val="0"/>
          <w:color w:val="1F2937"/>
          <w:sz w:val="19"/>
        </w:rPr>
        <w:t>docs/PRODUCTION_COMPLETION_AUDIT.md</w:t>
      </w:r>
    </w:p>
    <w:p>
      <w:pPr>
        <w:numPr>
          <w:ilvl w:val="0"/>
          <w:numId w:val="10"/>
        </w:numPr>
      </w:pPr>
      <w:r>
        <w:rPr>
          <w:rFonts w:ascii="Calibri" w:hAnsi="Calibri"/>
          <w:b w:val="0"/>
          <w:i w:val="0"/>
          <w:color w:val="1F2937"/>
          <w:sz w:val="19"/>
        </w:rPr>
        <w:t>docs/GAME_AUDIT_REMEDIATION_CHECKLIST.md</w:t>
      </w:r>
    </w:p>
    <w:p>
      <w:pPr>
        <w:numPr>
          <w:ilvl w:val="0"/>
          <w:numId w:val="10"/>
        </w:numPr>
      </w:pPr>
      <w:r>
        <w:rPr>
          <w:rFonts w:ascii="Calibri" w:hAnsi="Calibri"/>
          <w:b w:val="0"/>
          <w:i w:val="0"/>
          <w:color w:val="1F2937"/>
          <w:sz w:val="19"/>
        </w:rPr>
        <w:t>docs/CAMPAIGN_MAP_REWORK_SOURCE_OF_TRUTH.md</w:t>
      </w:r>
    </w:p>
    <w:p>
      <w:pPr>
        <w:numPr>
          <w:ilvl w:val="0"/>
          <w:numId w:val="10"/>
        </w:numPr>
      </w:pPr>
      <w:r>
        <w:rPr>
          <w:rFonts w:ascii="Calibri" w:hAnsi="Calibri"/>
          <w:b w:val="0"/>
          <w:i w:val="0"/>
          <w:color w:val="1F2937"/>
          <w:sz w:val="19"/>
        </w:rPr>
        <w:t>docs/CAMPAIGN_MAP_REWORK_IMPLEMENTATION_CHECKLIST.md</w:t>
      </w:r>
    </w:p>
    <w:p>
      <w:pPr>
        <w:numPr>
          <w:ilvl w:val="0"/>
          <w:numId w:val="10"/>
        </w:numPr>
      </w:pPr>
      <w:r>
        <w:rPr>
          <w:rFonts w:ascii="Calibri" w:hAnsi="Calibri"/>
          <w:b w:val="0"/>
          <w:i w:val="0"/>
          <w:color w:val="1F2937"/>
          <w:sz w:val="19"/>
        </w:rPr>
        <w:t>docs/FIRST_HOUR_EXPERIENCE.md and docs/TACTICAL_COMBAT_DEPTH.md</w:t>
      </w:r>
    </w:p>
    <w:p>
      <w:pPr>
        <w:numPr>
          <w:ilvl w:val="0"/>
          <w:numId w:val="10"/>
        </w:numPr>
      </w:pPr>
      <w:r>
        <w:rPr>
          <w:rFonts w:ascii="Calibri" w:hAnsi="Calibri"/>
          <w:b w:val="0"/>
          <w:i w:val="0"/>
          <w:color w:val="1F2937"/>
          <w:sz w:val="19"/>
        </w:rPr>
        <w:t>docs/PERFORMANCE_GUARDRAILS.md</w:t>
      </w:r>
    </w:p>
    <w:p>
      <w:pPr>
        <w:numPr>
          <w:ilvl w:val="0"/>
          <w:numId w:val="10"/>
        </w:numPr>
      </w:pPr>
      <w:r>
        <w:rPr>
          <w:rFonts w:ascii="Calibri" w:hAnsi="Calibri"/>
          <w:b w:val="0"/>
          <w:i w:val="0"/>
          <w:color w:val="1F2937"/>
          <w:sz w:val="19"/>
        </w:rPr>
        <w:t>docs/release/KNOWN_ISSUES.md, RELEASE_NOTES_0.9.md, and SYSTEM_REQUIREMENTS.md</w:t>
      </w:r>
    </w:p>
    <w:p>
      <w:pPr>
        <w:numPr>
          <w:ilvl w:val="0"/>
          <w:numId w:val="10"/>
        </w:numPr>
      </w:pPr>
      <w:r>
        <w:rPr>
          <w:rFonts w:ascii="Calibri" w:hAnsi="Calibri"/>
          <w:b w:val="0"/>
          <w:i w:val="0"/>
          <w:color w:val="1F2937"/>
          <w:sz w:val="19"/>
        </w:rPr>
        <w:t>build/reports/phase9_*.json and build/reports/production-validation.txt</w:t>
      </w:r>
    </w:p>
    <w:p>
      <w:pPr>
        <w:numPr>
          <w:ilvl w:val="0"/>
          <w:numId w:val="10"/>
        </w:numPr>
      </w:pPr>
      <w:r>
        <w:rPr>
          <w:rFonts w:ascii="Calibri" w:hAnsi="Calibri"/>
          <w:b w:val="0"/>
          <w:i w:val="0"/>
          <w:color w:val="1F2937"/>
          <w:sz w:val="19"/>
        </w:rPr>
        <w:t>Current source-tree metrics, test reports, Gradle check results, and Git working-tree state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667085"/>
        <w:sz w:val="18"/>
      </w:rPr>
      <w:t xml:space="preserve">Current Game Pros &amp; Cons  |  </w:t>
    </w:r>
    <w:r>
      <w:rPr>
        <w:rFonts w:ascii="Calibri" w:hAnsi="Calibri"/>
        <w:b w:val="0"/>
        <w:i w:val="0"/>
        <w:color w:val="667085"/>
        <w:sz w:val="18"/>
      </w:rPr>
      <w:fldChar w:fldCharType="begin"/>
      <w:instrText xml:space="preserve">PAGE</w:instrText>
      <w:fldChar w:fldCharType="separate"/>
      <w:t>1</w:t>
      <w:fldChar w:fldCharType="end"/>
    </w:r>
    <w:r>
      <w:rPr>
        <w:rFonts w:ascii="Calibri" w:hAnsi="Calibri"/>
        <w:b w:val="0"/>
        <w:i w:val="0"/>
        <w:color w:val="667085"/>
        <w:sz w:val="18"/>
      </w:rPr>
      <w:t xml:space="preserve"> of </w:t>
    </w:r>
    <w:r>
      <w:rPr>
        <w:rFonts w:ascii="Calibri" w:hAnsi="Calibri"/>
        <w:b w:val="0"/>
        <w:i w:val="0"/>
        <w:color w:val="667085"/>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7085"/>
        <w:sz w:val="17"/>
      </w:rPr>
      <w:t>EAGLES REMORSE  |  CURRENT-STATE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color w:val="2E74B5"/>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Eagles Remorse - Current Game Pros and Cons</dc:title>
  <dc:subject>Current-state alpha assessment</dc:subject>
  <dc:creator>Codex</dc:creator>
  <cp:keywords>Eagles Remorse, game assessment, pros, cons, alpha, release readiness</cp:keywords>
  <dc:description>Prepared from repository evidence on 2026-07-02.</dc:description>
  <cp:lastModifiedBy/>
  <cp:revision>1</cp:revision>
  <dcterms:created xsi:type="dcterms:W3CDTF">2013-12-23T23:15:00Z</dcterms:created>
  <dcterms:modified xsi:type="dcterms:W3CDTF">2013-12-23T23:15:00Z</dcterms:modified>
  <cp:category/>
</cp:coreProperties>
</file>