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7" w:firstLineChars="500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北京理工大学继续教育学院夜大</w:t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ascii="黑体" w:hAnsi="黑体" w:eastAsia="黑体"/>
          <w:b/>
          <w:bCs/>
          <w:sz w:val="36"/>
          <w:szCs w:val="36"/>
        </w:rPr>
        <w:t>201</w:t>
      </w: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6</w:t>
      </w:r>
      <w:r>
        <w:rPr>
          <w:rFonts w:hint="eastAsia" w:ascii="黑体" w:hAnsi="黑体" w:eastAsia="黑体"/>
          <w:b/>
          <w:bCs/>
          <w:sz w:val="36"/>
          <w:szCs w:val="36"/>
        </w:rPr>
        <w:t>年下半年</w:t>
      </w:r>
    </w:p>
    <w:p>
      <w:pPr>
        <w:snapToGrid w:val="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专业层次：计算机科学与技术   本</w:t>
      </w:r>
    </w:p>
    <w:p>
      <w:pPr>
        <w:ind w:firstLine="1446" w:firstLineChars="400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《线性代数》期末考试卷（</w:t>
      </w: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A</w:t>
      </w:r>
      <w:r>
        <w:rPr>
          <w:rFonts w:hint="eastAsia" w:ascii="黑体" w:hAnsi="黑体" w:eastAsia="黑体"/>
          <w:b/>
          <w:bCs/>
          <w:sz w:val="36"/>
          <w:szCs w:val="36"/>
        </w:rPr>
        <w:t>卷）</w:t>
      </w:r>
    </w:p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（闭卷</w:t>
      </w:r>
      <w:r>
        <w:rPr>
          <w:rFonts w:ascii="黑体" w:hAnsi="黑体" w:eastAsia="黑体"/>
          <w:b/>
          <w:bCs/>
          <w:sz w:val="30"/>
          <w:szCs w:val="30"/>
        </w:rPr>
        <w:t>120</w:t>
      </w:r>
      <w:r>
        <w:rPr>
          <w:rFonts w:hint="eastAsia" w:ascii="黑体" w:hAnsi="黑体" w:eastAsia="黑体"/>
          <w:b/>
          <w:bCs/>
          <w:sz w:val="30"/>
          <w:szCs w:val="30"/>
        </w:rPr>
        <w:t>分钟</w:t>
      </w:r>
      <w:r>
        <w:rPr>
          <w:rFonts w:ascii="黑体" w:hAnsi="黑体" w:eastAsia="黑体"/>
          <w:b/>
          <w:bCs/>
          <w:sz w:val="30"/>
          <w:szCs w:val="30"/>
        </w:rPr>
        <w:t xml:space="preserve">  </w:t>
      </w:r>
      <w:r>
        <w:rPr>
          <w:rFonts w:hint="eastAsia" w:ascii="黑体" w:hAnsi="黑体" w:eastAsia="黑体"/>
          <w:b/>
          <w:bCs/>
          <w:sz w:val="30"/>
          <w:szCs w:val="30"/>
        </w:rPr>
        <w:t>卷面满分</w:t>
      </w:r>
      <w:r>
        <w:rPr>
          <w:rFonts w:ascii="黑体" w:hAnsi="黑体" w:eastAsia="黑体"/>
          <w:b/>
          <w:bCs/>
          <w:sz w:val="30"/>
          <w:szCs w:val="30"/>
        </w:rPr>
        <w:t>100</w:t>
      </w:r>
      <w:r>
        <w:rPr>
          <w:rFonts w:hint="eastAsia" w:ascii="黑体" w:hAnsi="黑体" w:eastAsia="黑体"/>
          <w:b/>
          <w:bCs/>
          <w:sz w:val="30"/>
          <w:szCs w:val="30"/>
        </w:rPr>
        <w:t>分）</w:t>
      </w:r>
    </w:p>
    <w:p>
      <w:pPr>
        <w:ind w:firstLine="551" w:firstLineChars="196"/>
        <w:rPr>
          <w:rFonts w:ascii="华文细黑" w:hAnsi="华文细黑" w:eastAsia="华文细黑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</w:t>
      </w:r>
      <w:r>
        <w:rPr>
          <w:b/>
          <w:bCs/>
          <w:sz w:val="28"/>
          <w:szCs w:val="28"/>
        </w:rPr>
        <w:t xml:space="preserve">         </w:t>
      </w:r>
      <w:r>
        <w:rPr>
          <w:rFonts w:hint="eastAsia"/>
          <w:b/>
          <w:bCs/>
          <w:sz w:val="28"/>
          <w:szCs w:val="28"/>
        </w:rPr>
        <w:t xml:space="preserve">     姓名：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 xml:space="preserve">  学号：    成绩：</w:t>
      </w:r>
      <w:r>
        <w:rPr>
          <w:b/>
          <w:bCs/>
          <w:sz w:val="28"/>
          <w:szCs w:val="28"/>
        </w:rPr>
        <w:t xml:space="preserve">   </w:t>
      </w:r>
    </w:p>
    <w:p>
      <w:pPr>
        <w:numPr>
          <w:ilvl w:val="0"/>
          <w:numId w:val="1"/>
        </w:numPr>
        <w:rPr>
          <w:b/>
          <w:color w:val="000000"/>
          <w:szCs w:val="21"/>
        </w:rPr>
      </w:pPr>
      <w:r>
        <w:rPr>
          <w:rFonts w:hint="eastAsia"/>
          <w:color w:val="000000"/>
          <w:szCs w:val="21"/>
        </w:rPr>
        <w:t>计算行列式：</w:t>
      </w:r>
      <w:r>
        <w:rPr>
          <w:color w:val="000000"/>
          <w:position w:val="-66"/>
          <w:szCs w:val="21"/>
        </w:rPr>
        <w:object>
          <v:shape id="_x0000_i1025" o:spt="75" type="#_x0000_t75" style="height:72pt;width:92.0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rPr>
          <w:b/>
          <w:color w:val="000000"/>
          <w:szCs w:val="21"/>
        </w:rPr>
      </w:pPr>
    </w:p>
    <w:p>
      <w:pPr>
        <w:rPr>
          <w:b/>
          <w:color w:val="000000"/>
          <w:szCs w:val="21"/>
        </w:rPr>
      </w:pPr>
    </w:p>
    <w:p>
      <w:pPr>
        <w:rPr>
          <w:rFonts w:hint="eastAsia"/>
          <w:b/>
          <w:color w:val="000000"/>
          <w:szCs w:val="21"/>
        </w:rPr>
      </w:pPr>
    </w:p>
    <w:p>
      <w:pPr>
        <w:rPr>
          <w:rFonts w:hint="eastAsia"/>
          <w:b/>
          <w:color w:val="000000"/>
          <w:szCs w:val="21"/>
        </w:rPr>
      </w:pPr>
    </w:p>
    <w:p>
      <w:pPr>
        <w:rPr>
          <w:rFonts w:hint="eastAsia"/>
          <w:b/>
          <w:color w:val="000000"/>
          <w:szCs w:val="21"/>
        </w:rPr>
      </w:pPr>
    </w:p>
    <w:p>
      <w:pPr>
        <w:rPr>
          <w:rFonts w:hint="eastAsia"/>
          <w:b/>
          <w:color w:val="000000"/>
          <w:szCs w:val="21"/>
        </w:rPr>
      </w:pPr>
    </w:p>
    <w:p>
      <w:pPr>
        <w:rPr>
          <w:rFonts w:hint="eastAsia"/>
          <w:b/>
          <w:color w:val="000000"/>
          <w:szCs w:val="21"/>
        </w:rPr>
      </w:pPr>
    </w:p>
    <w:p>
      <w:pPr>
        <w:rPr>
          <w:b/>
          <w:color w:val="000000"/>
          <w:szCs w:val="21"/>
        </w:rPr>
      </w:pPr>
    </w:p>
    <w:p>
      <w:pPr>
        <w:rPr>
          <w:b/>
          <w:color w:val="000000"/>
          <w:szCs w:val="21"/>
        </w:rPr>
      </w:pPr>
    </w:p>
    <w:p>
      <w:pPr>
        <w:rPr>
          <w:b/>
          <w:color w:val="000000"/>
          <w:szCs w:val="21"/>
        </w:rPr>
      </w:pPr>
    </w:p>
    <w:p>
      <w:pPr>
        <w:rPr>
          <w:b/>
          <w:color w:val="000000"/>
          <w:szCs w:val="21"/>
        </w:rPr>
      </w:pP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计算</w:t>
      </w:r>
      <w:r>
        <w:rPr>
          <w:color w:val="000000"/>
          <w:position w:val="-66"/>
          <w:szCs w:val="21"/>
        </w:rPr>
        <w:object>
          <v:shape id="_x0000_i1026" o:spt="75" type="#_x0000_t75" style="height:72pt;width:181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position w:val="-72"/>
        </w:rPr>
        <w:object>
          <v:shape id="_x0000_i1037" o:spt="75" type="#_x0000_t75" style="height:78pt;width:300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37" DrawAspect="Content" ObjectID="_1468075727" r:id="rId9">
            <o:LockedField>false</o:LockedField>
          </o:OLEObject>
        </w:objec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lang w:eastAsia="zh-CN"/>
        </w:rPr>
        <w:t>四．</w:t>
      </w:r>
      <w:r>
        <w:rPr>
          <w:rFonts w:hint="eastAsia"/>
        </w:rPr>
        <w:t>设</w:t>
      </w:r>
      <w:r>
        <w:rPr>
          <w:position w:val="-14"/>
        </w:rPr>
        <w:object>
          <v:shape id="_x0000_i1042" o:spt="75" type="#_x0000_t75" style="height:20pt;width:258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42" DrawAspect="Content" ObjectID="_1468075728" r:id="rId11">
            <o:LockedField>false</o:LockedField>
          </o:OLEObject>
        </w:object>
      </w:r>
      <w:r>
        <w:rPr>
          <w:rFonts w:hint="eastAsia"/>
        </w:rPr>
        <w:t>（10分）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numId w:val="0"/>
        </w:numPr>
        <w:ind w:leftChars="0"/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zh-CN"/>
        </w:rPr>
        <w:t>五</w:t>
      </w:r>
      <w:r>
        <w:rPr>
          <w:rFonts w:hint="eastAsia"/>
          <w:color w:val="000000"/>
          <w:szCs w:val="21"/>
        </w:rPr>
        <w:t xml:space="preserve">计算 </w:t>
      </w:r>
      <w:r>
        <w:rPr>
          <w:position w:val="-12"/>
        </w:rPr>
        <w:object>
          <v:shape id="_x0000_i1038" o:spt="75" type="#_x0000_t75" style="height:18pt;width:350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8" DrawAspect="Content" ObjectID="_1468075729" r:id="rId13">
            <o:LockedField>false</o:LockedField>
          </o:OLEObject>
        </w:object>
      </w:r>
    </w:p>
    <w:p>
      <w:pPr>
        <w:ind w:left="450"/>
        <w:rPr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ind w:left="450"/>
        <w:rPr>
          <w:rFonts w:hint="eastAsia"/>
          <w:color w:val="000000"/>
          <w:szCs w:val="21"/>
        </w:rPr>
      </w:pPr>
    </w:p>
    <w:p>
      <w:pPr>
        <w:ind w:left="450"/>
        <w:rPr>
          <w:rFonts w:hint="eastAsia"/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ind w:left="450"/>
        <w:rPr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color w:val="000000"/>
          <w:szCs w:val="21"/>
          <w:lang w:eastAsia="zh-CN"/>
        </w:rPr>
      </w:pPr>
    </w:p>
    <w:p>
      <w:pPr>
        <w:numPr>
          <w:numId w:val="0"/>
        </w:numPr>
        <w:ind w:leftChars="0"/>
        <w:rPr>
          <w:color w:val="000000"/>
          <w:szCs w:val="21"/>
        </w:rPr>
      </w:pPr>
      <w:bookmarkStart w:id="0" w:name="_GoBack"/>
      <w:bookmarkEnd w:id="0"/>
      <w:r>
        <w:rPr>
          <w:rFonts w:hint="eastAsia"/>
          <w:color w:val="000000"/>
          <w:szCs w:val="21"/>
          <w:lang w:eastAsia="zh-CN"/>
        </w:rPr>
        <w:t>六．所有形如</w:t>
      </w:r>
      <w:r>
        <w:rPr>
          <w:color w:val="000000"/>
          <w:position w:val="-10"/>
          <w:szCs w:val="21"/>
        </w:rPr>
        <w:object>
          <v:shape id="_x0000_i1039" o:spt="75" alt="" type="#_x0000_t75" style="height:18.9pt;width:342.0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9" DrawAspect="Content" ObjectID="_1468075730" r:id="rId15">
            <o:LockedField>false</o:LockedField>
          </o:OLEObject>
        </w:objec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解方程组</w:t>
      </w:r>
      <w:r>
        <w:rPr>
          <w:color w:val="000000"/>
          <w:position w:val="-68"/>
          <w:szCs w:val="21"/>
        </w:rPr>
        <w:object>
          <v:shape id="_x0000_i1031" o:spt="75" type="#_x0000_t75" style="height:73.8pt;width:128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问 </w:t>
      </w:r>
      <w:r>
        <w:rPr>
          <w:color w:val="000000"/>
          <w:position w:val="-10"/>
          <w:szCs w:val="21"/>
        </w:rPr>
        <w:object>
          <v:shape id="_x0000_i1032" o:spt="75" type="#_x0000_t75" style="height:16.4pt;width:22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  <w:color w:val="000000"/>
          <w:szCs w:val="21"/>
        </w:rPr>
        <w:t>取何值时，齐次线性方程组</w:t>
      </w:r>
    </w:p>
    <w:p>
      <w:pPr>
        <w:ind w:left="420"/>
        <w:rPr>
          <w:color w:val="000000"/>
          <w:szCs w:val="21"/>
        </w:rPr>
      </w:pPr>
      <w:r>
        <w:rPr>
          <w:color w:val="000000"/>
          <w:position w:val="-50"/>
          <w:szCs w:val="21"/>
        </w:rPr>
        <w:object>
          <v:shape id="_x0000_i1033" o:spt="75" type="#_x0000_t75" style="height:55.6pt;width:94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color w:val="000000"/>
          <w:szCs w:val="21"/>
        </w:rPr>
        <w:t>有非0解？并求解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color w:val="000000"/>
          <w:position w:val="-86"/>
          <w:szCs w:val="21"/>
        </w:rPr>
        <w:object>
          <v:shape id="_x0000_i1040" o:spt="75" alt="" type="#_x0000_t75" style="height:95pt;width:175.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23">
            <o:LockedField>false</o:LockedField>
          </o:OLEObject>
        </w:object>
      </w:r>
    </w:p>
    <w:p>
      <w:pPr>
        <w:rPr>
          <w:rFonts w:hint="eastAsia" w:eastAsia="宋体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eastAsia="zh-CN"/>
        </w:rPr>
        <w:t>求证：任一</w:t>
      </w:r>
      <w:r>
        <w:rPr>
          <w:rFonts w:hint="eastAsia"/>
          <w:color w:val="000000"/>
          <w:szCs w:val="21"/>
          <w:lang w:val="en-US" w:eastAsia="zh-CN"/>
        </w:rPr>
        <w:t>n维向量都可以由</w:t>
      </w:r>
      <w:r>
        <w:rPr>
          <w:color w:val="000000"/>
          <w:position w:val="-12"/>
          <w:szCs w:val="21"/>
        </w:rPr>
        <w:object>
          <v:shape id="_x0000_i1041" o:spt="75" alt="" type="#_x0000_t75" style="height:17.9pt;width:10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5">
            <o:LockedField>false</o:LockedField>
          </o:OLEObject>
        </w:objec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当</w:t>
      </w:r>
      <w:r>
        <w:rPr>
          <w:color w:val="000000"/>
          <w:position w:val="-6"/>
          <w:szCs w:val="21"/>
        </w:rPr>
        <w:object>
          <v:shape id="_x0000_i1035" o:spt="75" type="#_x0000_t75" style="height:13.65pt;width:10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6" r:id="rId27">
            <o:LockedField>false</o:LockedField>
          </o:OLEObject>
        </w:object>
      </w:r>
      <w:r>
        <w:rPr>
          <w:rFonts w:hint="eastAsia"/>
          <w:color w:val="000000"/>
          <w:szCs w:val="21"/>
        </w:rPr>
        <w:t>取何值时，齐次线性方程组</w:t>
      </w:r>
    </w:p>
    <w:p>
      <w:pPr>
        <w:ind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position w:val="-50"/>
          <w:szCs w:val="21"/>
        </w:rPr>
        <w:object>
          <v:shape id="_x0000_i1036" o:spt="75" type="#_x0000_t75" style="height:55.6pt;width:124.8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7" r:id="rId29">
            <o:LockedField>false</o:LockedField>
          </o:OLEObject>
        </w:object>
      </w:r>
      <w:r>
        <w:rPr>
          <w:rFonts w:hint="eastAsia"/>
          <w:color w:val="000000"/>
          <w:szCs w:val="21"/>
        </w:rPr>
        <w:t>有非0解？并求解</w:t>
      </w:r>
    </w:p>
    <w:p>
      <w:pPr>
        <w:rPr>
          <w:color w:val="000000"/>
        </w:rPr>
      </w:pPr>
    </w:p>
    <w:p/>
    <w:sectPr>
      <w:footerReference r:id="rId3" w:type="default"/>
      <w:pgSz w:w="11906" w:h="16838"/>
      <w:pgMar w:top="1134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72248"/>
    </w:sdtPr>
    <w:sdtContent>
      <w:sdt>
        <w:sdtPr>
          <w:id w:val="171357217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42252"/>
    <w:multiLevelType w:val="multilevel"/>
    <w:tmpl w:val="48442252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854EE"/>
    <w:multiLevelType w:val="multilevel"/>
    <w:tmpl w:val="5E3854EE"/>
    <w:lvl w:ilvl="0" w:tentative="0">
      <w:start w:val="7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123"/>
    <w:rsid w:val="001D407D"/>
    <w:rsid w:val="005240AB"/>
    <w:rsid w:val="008C5D7F"/>
    <w:rsid w:val="00993123"/>
    <w:rsid w:val="00A42C79"/>
    <w:rsid w:val="00C01F3D"/>
    <w:rsid w:val="00D2757C"/>
    <w:rsid w:val="00E5420E"/>
    <w:rsid w:val="00EE57F0"/>
    <w:rsid w:val="00F4217B"/>
    <w:rsid w:val="00F51884"/>
    <w:rsid w:val="1478623A"/>
    <w:rsid w:val="23CD0B03"/>
    <w:rsid w:val="25B2295E"/>
    <w:rsid w:val="59CA41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</Words>
  <Characters>559</Characters>
  <Lines>4</Lines>
  <Paragraphs>1</Paragraphs>
  <TotalTime>0</TotalTime>
  <ScaleCrop>false</ScaleCrop>
  <LinksUpToDate>false</LinksUpToDate>
  <CharactersWithSpaces>655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2015-11-25T06:40:00Z</dcterms:created>
  <dc:creator>lenovo</dc:creator>
  <cp:lastModifiedBy>D</cp:lastModifiedBy>
  <dcterms:modified xsi:type="dcterms:W3CDTF">2016-12-10T07:22:55Z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