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E52DE9" w14:textId="77777777" w:rsidR="00BB1DBE" w:rsidRPr="00C42384" w:rsidRDefault="003C3F76">
      <w:pPr>
        <w:spacing w:after="80"/>
        <w:rPr>
          <w:rFonts w:cs="Arial"/>
        </w:rPr>
      </w:pPr>
      <w:r w:rsidRPr="00C42384">
        <w:rPr>
          <w:rFonts w:cs="Arial"/>
          <w:b/>
          <w:sz w:val="17"/>
        </w:rPr>
        <w:t>UNSW SYDNEY   |   INFS5706 AI IN ACTION</w:t>
      </w:r>
    </w:p>
    <w:p w14:paraId="051F0523" w14:textId="77777777" w:rsidR="00BB1DBE" w:rsidRPr="00C42384" w:rsidRDefault="003C3F76">
      <w:pPr>
        <w:pStyle w:val="Title"/>
        <w:spacing w:after="80"/>
        <w:rPr>
          <w:rFonts w:ascii="Arial" w:hAnsi="Arial" w:cs="Arial"/>
        </w:rPr>
      </w:pPr>
      <w:r w:rsidRPr="00C42384">
        <w:rPr>
          <w:rFonts w:ascii="Arial" w:hAnsi="Arial" w:cs="Arial"/>
        </w:rPr>
        <w:t>Week 8 Agent Architecture Decision Card</w:t>
      </w:r>
    </w:p>
    <w:p w14:paraId="1214B9C1" w14:textId="77777777" w:rsidR="00BB1DBE" w:rsidRPr="00C42384" w:rsidRDefault="003C3F76">
      <w:pPr>
        <w:spacing w:after="120" w:line="240" w:lineRule="auto"/>
        <w:rPr>
          <w:rFonts w:cs="Arial"/>
        </w:rPr>
      </w:pPr>
      <w:r w:rsidRPr="00C42384">
        <w:rPr>
          <w:rFonts w:cs="Arial"/>
          <w:sz w:val="18"/>
        </w:rPr>
        <w:t>Start with a simple agent candidate from Week 7 or choose another bounded task. Introduce one change that makes the work more complex, then decide whether the design should remain one agent, use a reusable skill or involve multiple agents.</w:t>
      </w:r>
    </w:p>
    <w:p w14:paraId="4026D0C5" w14:textId="77777777" w:rsidR="00BB1DBE" w:rsidRPr="00C42384" w:rsidRDefault="003C3F76">
      <w:pPr>
        <w:spacing w:before="40" w:after="160"/>
        <w:rPr>
          <w:rFonts w:cs="Arial"/>
        </w:rPr>
      </w:pPr>
      <w:r w:rsidRPr="00C42384">
        <w:rPr>
          <w:rFonts w:cs="Arial"/>
          <w:b/>
          <w:sz w:val="18"/>
        </w:rPr>
        <w:t>Name:  ________________________________        Student ID:  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 w:rsidR="00BB1DBE" w:rsidRPr="00C42384" w14:paraId="11466036" w14:textId="77777777">
        <w:trPr>
          <w:tblHeader/>
          <w:jc w:val="center"/>
        </w:trPr>
        <w:tc>
          <w:tcPr>
            <w:tcW w:w="51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231F2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23DD20" w14:textId="77777777" w:rsidR="00BB1DBE" w:rsidRPr="00C42384" w:rsidRDefault="003C3F76">
            <w:pPr>
              <w:rPr>
                <w:rFonts w:cs="Arial"/>
              </w:rPr>
            </w:pPr>
            <w:r w:rsidRPr="00C42384">
              <w:rPr>
                <w:rFonts w:cs="Arial"/>
                <w:b/>
                <w:color w:val="FFFFFF"/>
              </w:rPr>
              <w:t>Agent design element</w:t>
            </w:r>
          </w:p>
        </w:tc>
        <w:tc>
          <w:tcPr>
            <w:tcW w:w="51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231F2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6DA01" w14:textId="77777777" w:rsidR="00BB1DBE" w:rsidRPr="00C42384" w:rsidRDefault="003C3F76">
            <w:pPr>
              <w:rPr>
                <w:rFonts w:cs="Arial"/>
              </w:rPr>
            </w:pPr>
            <w:r w:rsidRPr="00C42384">
              <w:rPr>
                <w:rFonts w:cs="Arial"/>
                <w:b/>
                <w:color w:val="FFFFFF"/>
              </w:rPr>
              <w:t>Your response</w:t>
            </w:r>
          </w:p>
        </w:tc>
      </w:tr>
      <w:tr w:rsidR="00BB1DBE" w:rsidRPr="00C42384" w14:paraId="65A75111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E5B73B" w14:textId="77777777" w:rsidR="00BB1DBE" w:rsidRPr="00C42384" w:rsidRDefault="003C3F76">
            <w:pPr>
              <w:spacing w:after="40"/>
              <w:rPr>
                <w:rFonts w:cs="Arial"/>
              </w:rPr>
            </w:pPr>
            <w:r w:rsidRPr="00C42384">
              <w:rPr>
                <w:rFonts w:cs="Arial"/>
                <w:b/>
                <w:sz w:val="22"/>
              </w:rPr>
              <w:t>1  The task and change</w:t>
            </w:r>
          </w:p>
          <w:p w14:paraId="2EB33471" w14:textId="77777777" w:rsidR="00BB1DBE" w:rsidRPr="00C42384" w:rsidRDefault="003C3F76">
            <w:pPr>
              <w:spacing w:after="120" w:line="240" w:lineRule="auto"/>
              <w:rPr>
                <w:rFonts w:cs="Arial"/>
              </w:rPr>
            </w:pPr>
            <w:r w:rsidRPr="00C42384">
              <w:rPr>
                <w:rFonts w:cs="Arial"/>
                <w:color w:val="666666"/>
                <w:sz w:val="17"/>
              </w:rPr>
              <w:t>What task are you examining, and what new requirement makes it more complex?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EF9D02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226713EB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6773EF11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BB1DBE" w:rsidRPr="00C42384" w14:paraId="09DA351C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EDDD69C" w14:textId="77777777" w:rsidR="00BB1DBE" w:rsidRPr="00C42384" w:rsidRDefault="003C3F76">
            <w:pPr>
              <w:spacing w:after="40"/>
              <w:rPr>
                <w:rFonts w:cs="Arial"/>
              </w:rPr>
            </w:pPr>
            <w:r w:rsidRPr="00C42384">
              <w:rPr>
                <w:rFonts w:cs="Arial"/>
                <w:b/>
                <w:sz w:val="22"/>
              </w:rPr>
              <w:t>2  Complexity diagnosis</w:t>
            </w:r>
          </w:p>
          <w:p w14:paraId="7F7F0BEA" w14:textId="77777777" w:rsidR="00BB1DBE" w:rsidRPr="00C42384" w:rsidRDefault="003C3F76">
            <w:pPr>
              <w:spacing w:after="120" w:line="240" w:lineRule="auto"/>
              <w:rPr>
                <w:rFonts w:cs="Arial"/>
              </w:rPr>
            </w:pPr>
            <w:r w:rsidRPr="00C42384">
              <w:rPr>
                <w:rFonts w:cs="Arial"/>
                <w:color w:val="666666"/>
                <w:sz w:val="17"/>
              </w:rPr>
              <w:t>Which sources of complexity are present: stages, information, pathways, context, authority or coordination?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F909C4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37F8847D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53FF728C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BB1DBE" w:rsidRPr="00C42384" w14:paraId="21B663D4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3343B42" w14:textId="77777777" w:rsidR="00BB1DBE" w:rsidRPr="00C42384" w:rsidRDefault="003C3F76">
            <w:pPr>
              <w:spacing w:after="40"/>
              <w:rPr>
                <w:rFonts w:cs="Arial"/>
              </w:rPr>
            </w:pPr>
            <w:r w:rsidRPr="00C42384">
              <w:rPr>
                <w:rFonts w:cs="Arial"/>
                <w:b/>
                <w:sz w:val="22"/>
              </w:rPr>
              <w:t>3  Simplest viable option</w:t>
            </w:r>
          </w:p>
          <w:p w14:paraId="55D1FC69" w14:textId="77777777" w:rsidR="00BB1DBE" w:rsidRPr="00C42384" w:rsidRDefault="003C3F76">
            <w:pPr>
              <w:spacing w:after="120" w:line="240" w:lineRule="auto"/>
              <w:rPr>
                <w:rFonts w:cs="Arial"/>
              </w:rPr>
            </w:pPr>
            <w:r w:rsidRPr="00C42384">
              <w:rPr>
                <w:rFonts w:cs="Arial"/>
                <w:color w:val="666666"/>
                <w:sz w:val="17"/>
              </w:rPr>
              <w:t>Could a fixed workflow, stronger instructions or a reusable skill address the change?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3CD3324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222FD49B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1FFC00C6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BB1DBE" w:rsidRPr="00C42384" w14:paraId="72F72296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2082D2" w14:textId="77777777" w:rsidR="00BB1DBE" w:rsidRPr="00C42384" w:rsidRDefault="003C3F76">
            <w:pPr>
              <w:spacing w:after="40"/>
              <w:rPr>
                <w:rFonts w:cs="Arial"/>
              </w:rPr>
            </w:pPr>
            <w:r w:rsidRPr="00C42384">
              <w:rPr>
                <w:rFonts w:cs="Arial"/>
                <w:b/>
                <w:sz w:val="22"/>
              </w:rPr>
              <w:t>4  Why simpler may be insufficient</w:t>
            </w:r>
          </w:p>
          <w:p w14:paraId="1347A515" w14:textId="77777777" w:rsidR="00BB1DBE" w:rsidRPr="00C42384" w:rsidRDefault="003C3F76">
            <w:pPr>
              <w:spacing w:after="120" w:line="240" w:lineRule="auto"/>
              <w:rPr>
                <w:rFonts w:cs="Arial"/>
              </w:rPr>
            </w:pPr>
            <w:r w:rsidRPr="00C42384">
              <w:rPr>
                <w:rFonts w:cs="Arial"/>
                <w:color w:val="666666"/>
                <w:sz w:val="17"/>
              </w:rPr>
              <w:t>What evidence or requirement suggests the simpler option may no longer be enough?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94D498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6EACAD5F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718413C3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BB1DBE" w:rsidRPr="00C42384" w14:paraId="418098B8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DF6D359" w14:textId="77777777" w:rsidR="00BB1DBE" w:rsidRPr="00C42384" w:rsidRDefault="003C3F76">
            <w:pPr>
              <w:spacing w:after="40"/>
              <w:rPr>
                <w:rFonts w:cs="Arial"/>
              </w:rPr>
            </w:pPr>
            <w:r w:rsidRPr="00C42384">
              <w:rPr>
                <w:rFonts w:cs="Arial"/>
                <w:b/>
                <w:sz w:val="22"/>
              </w:rPr>
              <w:t>5  Architecture decision</w:t>
            </w:r>
          </w:p>
          <w:p w14:paraId="5116C4BD" w14:textId="77777777" w:rsidR="00BB1DBE" w:rsidRPr="00C42384" w:rsidRDefault="003C3F76">
            <w:pPr>
              <w:spacing w:after="120" w:line="240" w:lineRule="auto"/>
              <w:rPr>
                <w:rFonts w:cs="Arial"/>
              </w:rPr>
            </w:pPr>
            <w:r w:rsidRPr="00C42384">
              <w:rPr>
                <w:rFonts w:cs="Arial"/>
                <w:color w:val="666666"/>
                <w:sz w:val="17"/>
              </w:rPr>
              <w:t>Choose one agent with skills or multiple agents. Why is this proportionate to the work?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1866478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4BC93951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01A8BDA8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BB1DBE" w:rsidRPr="00C42384" w14:paraId="1C857CF5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6F97A5" w14:textId="77777777" w:rsidR="00BB1DBE" w:rsidRPr="00C42384" w:rsidRDefault="003C3F76">
            <w:pPr>
              <w:spacing w:after="40"/>
              <w:rPr>
                <w:rFonts w:cs="Arial"/>
              </w:rPr>
            </w:pPr>
            <w:r w:rsidRPr="00C42384">
              <w:rPr>
                <w:rFonts w:cs="Arial"/>
                <w:b/>
                <w:sz w:val="22"/>
              </w:rPr>
              <w:t>6  Coordination design</w:t>
            </w:r>
          </w:p>
          <w:p w14:paraId="3D198137" w14:textId="77777777" w:rsidR="00BB1DBE" w:rsidRPr="00C42384" w:rsidRDefault="003C3F76">
            <w:pPr>
              <w:spacing w:after="120" w:line="240" w:lineRule="auto"/>
              <w:rPr>
                <w:rFonts w:cs="Arial"/>
              </w:rPr>
            </w:pPr>
            <w:r w:rsidRPr="00C42384">
              <w:rPr>
                <w:rFonts w:cs="Arial"/>
                <w:color w:val="666666"/>
                <w:sz w:val="17"/>
              </w:rPr>
              <w:t>If using specialists, who manages or receives handovers? If using one agent, how are skills selected?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7EE097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1C7AD0E2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2EAC2147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BB1DBE" w:rsidRPr="00C42384" w14:paraId="1E2CE6DB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8178684" w14:textId="77777777" w:rsidR="00BB1DBE" w:rsidRPr="00C42384" w:rsidRDefault="003C3F76">
            <w:pPr>
              <w:spacing w:after="40"/>
              <w:rPr>
                <w:rFonts w:cs="Arial"/>
              </w:rPr>
            </w:pPr>
            <w:r w:rsidRPr="00C42384">
              <w:rPr>
                <w:rFonts w:cs="Arial"/>
                <w:b/>
                <w:sz w:val="22"/>
              </w:rPr>
              <w:t>7  State and human responsibility</w:t>
            </w:r>
          </w:p>
          <w:p w14:paraId="499042AE" w14:textId="77777777" w:rsidR="00BB1DBE" w:rsidRPr="00C42384" w:rsidRDefault="003C3F76">
            <w:pPr>
              <w:spacing w:after="120" w:line="240" w:lineRule="auto"/>
              <w:rPr>
                <w:rFonts w:cs="Arial"/>
              </w:rPr>
            </w:pPr>
            <w:r w:rsidRPr="00C42384">
              <w:rPr>
                <w:rFonts w:cs="Arial"/>
                <w:color w:val="666666"/>
                <w:sz w:val="17"/>
              </w:rPr>
              <w:t>What information must persist, and where must a person review, decide or act?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5AE70D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405EAF65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0B7B8F16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BB1DBE" w:rsidRPr="00C42384" w14:paraId="35FFDE06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BA12B50" w14:textId="77777777" w:rsidR="00BB1DBE" w:rsidRPr="00C42384" w:rsidRDefault="003C3F76">
            <w:pPr>
              <w:spacing w:after="40"/>
              <w:rPr>
                <w:rFonts w:cs="Arial"/>
              </w:rPr>
            </w:pPr>
            <w:r w:rsidRPr="00C42384">
              <w:rPr>
                <w:rFonts w:cs="Arial"/>
                <w:b/>
                <w:sz w:val="22"/>
              </w:rPr>
              <w:t>8  Evidence and conditions</w:t>
            </w:r>
          </w:p>
          <w:p w14:paraId="3107680B" w14:textId="77777777" w:rsidR="00BB1DBE" w:rsidRPr="00C42384" w:rsidRDefault="003C3F76">
            <w:pPr>
              <w:spacing w:after="120" w:line="240" w:lineRule="auto"/>
              <w:rPr>
                <w:rFonts w:cs="Arial"/>
              </w:rPr>
            </w:pPr>
            <w:r w:rsidRPr="00C42384">
              <w:rPr>
                <w:rFonts w:cs="Arial"/>
                <w:color w:val="666666"/>
                <w:sz w:val="17"/>
              </w:rPr>
              <w:t>What evidence would justify your decision, and what would cause you to redesign it?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2F2885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20322479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3EAE0B9A" w14:textId="77777777" w:rsidR="00BB1DBE" w:rsidRPr="00C42384" w:rsidRDefault="003C3F76">
            <w:pPr>
              <w:spacing w:after="40" w:line="204" w:lineRule="auto"/>
              <w:rPr>
                <w:rFonts w:cs="Arial"/>
              </w:rPr>
            </w:pPr>
            <w:r w:rsidRPr="00C42384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</w:tbl>
    <w:p w14:paraId="33F5662B" w14:textId="77777777" w:rsidR="00BB1DBE" w:rsidRPr="00C42384" w:rsidRDefault="003C3F76">
      <w:pPr>
        <w:spacing w:before="120" w:after="40"/>
        <w:rPr>
          <w:rFonts w:cs="Arial"/>
        </w:rPr>
      </w:pPr>
      <w:r w:rsidRPr="00C42384">
        <w:rPr>
          <w:rFonts w:cs="Arial"/>
          <w:b/>
        </w:rPr>
        <w:t xml:space="preserve">Bring this completed card to the seminar. </w:t>
      </w:r>
      <w:r w:rsidRPr="00C42384">
        <w:rPr>
          <w:rFonts w:cs="Arial"/>
        </w:rPr>
        <w:t>Be prepared to explain your architecture decision to another student and apply the same reasoning to the organisational case introduced in class.</w:t>
      </w:r>
    </w:p>
    <w:p w14:paraId="685D5F3A" w14:textId="77777777" w:rsidR="00BB1DBE" w:rsidRPr="00C42384" w:rsidRDefault="003C3F76">
      <w:pPr>
        <w:spacing w:after="0"/>
        <w:rPr>
          <w:rFonts w:cs="Arial"/>
        </w:rPr>
      </w:pPr>
      <w:r w:rsidRPr="00C42384">
        <w:rPr>
          <w:rFonts w:cs="Arial"/>
          <w:b/>
          <w:color w:val="666666"/>
          <w:sz w:val="17"/>
        </w:rPr>
        <w:t>Maximum length: one page or approximately 150 words.</w:t>
      </w:r>
    </w:p>
    <w:sectPr w:rsidR="00BB1DBE" w:rsidRPr="00C42384" w:rsidSect="00034616">
      <w:footerReference w:type="default" r:id="rId8"/>
      <w:pgSz w:w="11906" w:h="16838"/>
      <w:pgMar w:top="652" w:right="765" w:bottom="652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8EF94A" w14:textId="77777777" w:rsidR="003C3F76" w:rsidRDefault="003C3F76">
      <w:pPr>
        <w:spacing w:after="0" w:line="240" w:lineRule="auto"/>
      </w:pPr>
      <w:r>
        <w:separator/>
      </w:r>
    </w:p>
  </w:endnote>
  <w:endnote w:type="continuationSeparator" w:id="0">
    <w:p w14:paraId="74605E13" w14:textId="77777777" w:rsidR="003C3F76" w:rsidRDefault="003C3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79ADAB" w14:textId="77777777" w:rsidR="00BB1DBE" w:rsidRDefault="003C3F76">
    <w:pPr>
      <w:pStyle w:val="Footer"/>
      <w:jc w:val="center"/>
    </w:pPr>
    <w:r>
      <w:rPr>
        <w:color w:val="666666"/>
        <w:sz w:val="15"/>
      </w:rPr>
      <w:t>© Xavier Jusay   |   For enrolled students’ personal study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6063A8" w14:textId="77777777" w:rsidR="003C3F76" w:rsidRDefault="003C3F76">
      <w:pPr>
        <w:spacing w:after="0" w:line="240" w:lineRule="auto"/>
      </w:pPr>
      <w:r>
        <w:separator/>
      </w:r>
    </w:p>
  </w:footnote>
  <w:footnote w:type="continuationSeparator" w:id="0">
    <w:p w14:paraId="785346E7" w14:textId="77777777" w:rsidR="003C3F76" w:rsidRDefault="003C3F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65443">
    <w:abstractNumId w:val="8"/>
  </w:num>
  <w:num w:numId="2" w16cid:durableId="1276904590">
    <w:abstractNumId w:val="6"/>
  </w:num>
  <w:num w:numId="3" w16cid:durableId="1507406737">
    <w:abstractNumId w:val="5"/>
  </w:num>
  <w:num w:numId="4" w16cid:durableId="1645305866">
    <w:abstractNumId w:val="4"/>
  </w:num>
  <w:num w:numId="5" w16cid:durableId="1314944672">
    <w:abstractNumId w:val="7"/>
  </w:num>
  <w:num w:numId="6" w16cid:durableId="1717659569">
    <w:abstractNumId w:val="3"/>
  </w:num>
  <w:num w:numId="7" w16cid:durableId="247350824">
    <w:abstractNumId w:val="2"/>
  </w:num>
  <w:num w:numId="8" w16cid:durableId="1382555738">
    <w:abstractNumId w:val="1"/>
  </w:num>
  <w:num w:numId="9" w16cid:durableId="13150674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F76"/>
    <w:rsid w:val="00AA1D8D"/>
    <w:rsid w:val="00B47730"/>
    <w:rsid w:val="00BB1DBE"/>
    <w:rsid w:val="00C42384"/>
    <w:rsid w:val="00CB0664"/>
    <w:rsid w:val="00D84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0037DE-9A14-214F-A911-9A3DB015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31F2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 Agent Architecture Decision Card</dc:title>
  <dc:subject>INFS5706 AI in Action Week 8 seminar preparation</dc:subject>
  <dc:creator>Xavier Jusay</dc:creator>
  <cp:keywords/>
  <dc:description>generated by python-docx</dc:description>
  <cp:lastModifiedBy>Xavier Jusay</cp:lastModifiedBy>
  <cp:revision>2</cp:revision>
  <dcterms:created xsi:type="dcterms:W3CDTF">2013-12-23T23:15:00Z</dcterms:created>
  <dcterms:modified xsi:type="dcterms:W3CDTF">2026-09-29T09:05:00Z</dcterms:modified>
  <cp:category/>
</cp:coreProperties>
</file>