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123" w:rsidRDefault="00AC1879" w:rsidP="00AC18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报文采集方式：</w:t>
      </w:r>
    </w:p>
    <w:p w:rsidR="00AC1879" w:rsidRDefault="005015BE" w:rsidP="00AC1879">
      <w:pPr>
        <w:pStyle w:val="a3"/>
        <w:ind w:left="360" w:firstLineChars="0" w:firstLine="0"/>
      </w:pPr>
      <w:r>
        <w:pict>
          <v:group id="_x0000_s1027" editas="canvas" style="width:377.25pt;height:179.45pt;mso-position-horizontal-relative:char;mso-position-vertical-relative:line" coordorigin="2160,3150" coordsize="7545,358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160;top:3150;width:7545;height:3589" o:preferrelative="f">
              <v:fill o:detectmouseclick="t"/>
              <v:path o:extrusionok="t" o:connecttype="none"/>
              <o:lock v:ext="edit" text="t"/>
            </v:shape>
            <v:roundrect id="_x0000_s1028" style="position:absolute;left:3105;top:5702;width:1440;height:569" arcsize="10923f">
              <v:textbox style="mso-next-textbox:#_x0000_s1028">
                <w:txbxContent>
                  <w:p w:rsidR="00AC1879" w:rsidRDefault="00AC1879" w:rsidP="00AC1879">
                    <w:pPr>
                      <w:jc w:val="center"/>
                    </w:pPr>
                    <w:r>
                      <w:rPr>
                        <w:rFonts w:hint="eastAsia"/>
                      </w:rPr>
                      <w:t>报文分析</w:t>
                    </w:r>
                  </w:p>
                </w:txbxContent>
              </v:textbox>
            </v:roundrect>
            <v:roundrect id="_x0000_s1029" style="position:absolute;left:3105;top:4905;width:1440;height:570" arcsize="10923f">
              <v:textbox style="mso-next-textbox:#_x0000_s1029">
                <w:txbxContent>
                  <w:p w:rsidR="00AC1879" w:rsidRDefault="00AC1879" w:rsidP="00AC1879">
                    <w:pPr>
                      <w:jc w:val="center"/>
                    </w:pPr>
                    <w:r>
                      <w:rPr>
                        <w:rFonts w:hint="eastAsia"/>
                      </w:rPr>
                      <w:t>端口汇聚</w:t>
                    </w:r>
                  </w:p>
                </w:txbxContent>
              </v:textbox>
            </v:roundrect>
            <v:roundrect id="_x0000_s1030" style="position:absolute;left:2625;top:3495;width:735;height:569" arcsize="10923f">
              <v:textbox style="mso-next-textbox:#_x0000_s1030">
                <w:txbxContent>
                  <w:p w:rsidR="00AC1879" w:rsidRDefault="00AC1879" w:rsidP="00AC1879">
                    <w:pPr>
                      <w:jc w:val="center"/>
                    </w:pPr>
                    <w:r>
                      <w:t>O</w:t>
                    </w:r>
                    <w:r>
                      <w:rPr>
                        <w:rFonts w:hint="eastAsia"/>
                      </w:rPr>
                      <w:t>nu</w:t>
                    </w:r>
                  </w:p>
                </w:txbxContent>
              </v:textbox>
            </v:roundrect>
            <v:roundrect id="_x0000_s1031" style="position:absolute;left:3450;top:3495;width:735;height:569" arcsize="10923f">
              <v:textbox style="mso-next-textbox:#_x0000_s1031">
                <w:txbxContent>
                  <w:p w:rsidR="00AC1879" w:rsidRDefault="00AC1879" w:rsidP="00AC1879">
                    <w:pPr>
                      <w:jc w:val="center"/>
                    </w:pPr>
                    <w:r>
                      <w:t>O</w:t>
                    </w:r>
                    <w:r>
                      <w:rPr>
                        <w:rFonts w:hint="eastAsia"/>
                      </w:rPr>
                      <w:t>nu</w:t>
                    </w:r>
                  </w:p>
                </w:txbxContent>
              </v:textbox>
            </v:roundrect>
            <v:roundrect id="_x0000_s1032" style="position:absolute;left:4275;top:3495;width:735;height:569" arcsize="10923f">
              <v:textbox style="mso-next-textbox:#_x0000_s1032">
                <w:txbxContent>
                  <w:p w:rsidR="00AC1879" w:rsidRDefault="00AC1879" w:rsidP="00AC1879">
                    <w:pPr>
                      <w:jc w:val="center"/>
                    </w:pPr>
                    <w:r>
                      <w:t>O</w:t>
                    </w:r>
                    <w:r>
                      <w:rPr>
                        <w:rFonts w:hint="eastAsia"/>
                      </w:rPr>
                      <w:t>nu</w:t>
                    </w:r>
                  </w:p>
                </w:txbxContent>
              </v:textbox>
            </v:roundrect>
            <v:roundrect id="_x0000_s1037" style="position:absolute;left:6750;top:5535;width:1440;height:569" arcsize="10923f">
              <v:textbox style="mso-next-textbox:#_x0000_s1037">
                <w:txbxContent>
                  <w:p w:rsidR="00AC1879" w:rsidRDefault="00AC1879" w:rsidP="00AC1879">
                    <w:pPr>
                      <w:jc w:val="center"/>
                    </w:pPr>
                    <w:r>
                      <w:rPr>
                        <w:rFonts w:hint="eastAsia"/>
                      </w:rPr>
                      <w:t>报文分析</w:t>
                    </w:r>
                  </w:p>
                </w:txbxContent>
              </v:textbox>
            </v:roundrect>
            <v:roundrect id="_x0000_s1038" style="position:absolute;left:6750;top:4620;width:1440;height:570" arcsize="10923f">
              <v:textbox style="mso-next-textbox:#_x0000_s1038">
                <w:txbxContent>
                  <w:p w:rsidR="00AC1879" w:rsidRDefault="00AC1879" w:rsidP="00AC1879">
                    <w:pPr>
                      <w:jc w:val="center"/>
                    </w:pPr>
                    <w:r>
                      <w:rPr>
                        <w:rFonts w:hint="eastAsia"/>
                      </w:rPr>
                      <w:t>OLT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5" type="#_x0000_t32" style="position:absolute;left:7470;top:5190;width:1;height:345" o:connectortype="straight">
              <v:stroke endarrow="block"/>
            </v:shape>
            <v:shape id="_x0000_s1046" type="#_x0000_t32" style="position:absolute;left:2993;top:4064;width:832;height:841" o:connectortype="straight">
              <v:stroke endarrow="block"/>
            </v:shape>
            <v:shape id="_x0000_s1047" type="#_x0000_t32" style="position:absolute;left:3818;top:4064;width:7;height:841" o:connectortype="straight">
              <v:stroke endarrow="block"/>
            </v:shape>
            <v:shape id="_x0000_s1048" type="#_x0000_t32" style="position:absolute;left:3825;top:4064;width:818;height:841;flip:x" o:connectortype="straight">
              <v:stroke endarrow="block"/>
            </v:shape>
            <v:shape id="_x0000_s1049" type="#_x0000_t32" style="position:absolute;left:3825;top:5475;width:1;height:227" o:connectortype="straight">
              <v:stroke endarrow="block"/>
            </v:shape>
            <v:roundrect id="_x0000_s1050" style="position:absolute;left:6300;top:3511;width:735;height:569" arcsize="10923f">
              <v:textbox style="mso-next-textbox:#_x0000_s1050">
                <w:txbxContent>
                  <w:p w:rsidR="00AC1879" w:rsidRDefault="00AC1879" w:rsidP="00AC1879">
                    <w:pPr>
                      <w:jc w:val="center"/>
                    </w:pPr>
                    <w:r>
                      <w:t>O</w:t>
                    </w:r>
                    <w:r>
                      <w:rPr>
                        <w:rFonts w:hint="eastAsia"/>
                      </w:rPr>
                      <w:t>nu</w:t>
                    </w:r>
                  </w:p>
                </w:txbxContent>
              </v:textbox>
            </v:roundrect>
            <v:roundrect id="_x0000_s1051" style="position:absolute;left:7125;top:3511;width:735;height:569" arcsize="10923f">
              <v:textbox style="mso-next-textbox:#_x0000_s1051">
                <w:txbxContent>
                  <w:p w:rsidR="00AC1879" w:rsidRDefault="00AC1879" w:rsidP="00AC1879">
                    <w:pPr>
                      <w:jc w:val="center"/>
                    </w:pPr>
                    <w:r>
                      <w:t>O</w:t>
                    </w:r>
                    <w:r>
                      <w:rPr>
                        <w:rFonts w:hint="eastAsia"/>
                      </w:rPr>
                      <w:t>nu</w:t>
                    </w:r>
                  </w:p>
                </w:txbxContent>
              </v:textbox>
            </v:roundrect>
            <v:roundrect id="_x0000_s1052" style="position:absolute;left:7950;top:3511;width:735;height:569" arcsize="10923f">
              <v:textbox style="mso-next-textbox:#_x0000_s1052">
                <w:txbxContent>
                  <w:p w:rsidR="00AC1879" w:rsidRDefault="00AC1879" w:rsidP="00AC1879">
                    <w:pPr>
                      <w:jc w:val="center"/>
                    </w:pPr>
                    <w:r>
                      <w:t>O</w:t>
                    </w:r>
                    <w:r>
                      <w:rPr>
                        <w:rFonts w:hint="eastAsia"/>
                      </w:rPr>
                      <w:t>nu</w:t>
                    </w:r>
                  </w:p>
                </w:txbxContent>
              </v:textbox>
            </v:roundrect>
            <v:roundrect id="_x0000_s1056" style="position:absolute;left:3187;top:6271;width:1358;height:468" arcsize="10923f" filled="f" stroked="f">
              <v:textbox style="mso-next-textbox:#_x0000_s1056">
                <w:txbxContent>
                  <w:p w:rsidR="00AC1879" w:rsidRDefault="00AC1879" w:rsidP="00AC1879">
                    <w:pPr>
                      <w:jc w:val="center"/>
                    </w:pPr>
                    <w:r>
                      <w:rPr>
                        <w:rFonts w:hint="eastAsia"/>
                      </w:rPr>
                      <w:t>方案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oundrect>
            <v:roundrect id="_x0000_s1057" style="position:absolute;left:6832;top:6271;width:1358;height:468" arcsize="10923f" filled="f" stroked="f">
              <v:textbox style="mso-next-textbox:#_x0000_s1057">
                <w:txbxContent>
                  <w:p w:rsidR="00AC1879" w:rsidRDefault="00AC1879" w:rsidP="00AC1879">
                    <w:pPr>
                      <w:jc w:val="center"/>
                    </w:pPr>
                    <w:r>
                      <w:rPr>
                        <w:rFonts w:hint="eastAsia"/>
                      </w:rPr>
                      <w:t>方案</w:t>
                    </w: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roundrect>
            <v:shape id="_x0000_s1059" type="#_x0000_t32" style="position:absolute;left:6668;top:4080;width:802;height:540" o:connectortype="straight"/>
            <v:shape id="_x0000_s1060" type="#_x0000_t32" style="position:absolute;left:7470;top:4080;width:23;height:540;flip:x" o:connectortype="straight"/>
            <v:shape id="_x0000_s1061" type="#_x0000_t32" style="position:absolute;left:7470;top:4080;width:848;height:540;flip:x" o:connectortype="straight"/>
            <w10:wrap type="none"/>
            <w10:anchorlock/>
          </v:group>
        </w:pict>
      </w:r>
    </w:p>
    <w:p w:rsidR="00AC1879" w:rsidRDefault="00AC1879" w:rsidP="00AC1879">
      <w:pPr>
        <w:pStyle w:val="a3"/>
        <w:ind w:left="360" w:firstLineChars="0" w:firstLine="0"/>
      </w:pPr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0F6D8E" w:rsidRPr="000F6D8E">
        <w:rPr>
          <w:rFonts w:hint="eastAsia"/>
        </w:rPr>
        <w:t>镜像端口在终端上，通过额外汇聚装置送至分析系统采集</w:t>
      </w:r>
    </w:p>
    <w:p w:rsidR="000F6D8E" w:rsidRDefault="00AC1879" w:rsidP="00AC187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方案</w:t>
      </w:r>
      <w:r w:rsidR="00C840A2">
        <w:rPr>
          <w:rFonts w:hint="eastAsia"/>
        </w:rPr>
        <w:t>2</w:t>
      </w:r>
      <w:r>
        <w:rPr>
          <w:rFonts w:hint="eastAsia"/>
        </w:rPr>
        <w:t>：</w:t>
      </w:r>
      <w:r w:rsidR="000F6D8E" w:rsidRPr="000F6D8E">
        <w:rPr>
          <w:rFonts w:hint="eastAsia"/>
        </w:rPr>
        <w:t>镜像端口在主站上，由主站完成汇聚，需要注意如果主站数量大于</w:t>
      </w:r>
      <w:r w:rsidR="000F6D8E" w:rsidRPr="000F6D8E">
        <w:rPr>
          <w:rFonts w:hint="eastAsia"/>
        </w:rPr>
        <w:t>2</w:t>
      </w:r>
      <w:r w:rsidR="000F6D8E" w:rsidRPr="000F6D8E">
        <w:rPr>
          <w:rFonts w:hint="eastAsia"/>
        </w:rPr>
        <w:t>个，</w:t>
      </w:r>
    </w:p>
    <w:p w:rsidR="00AC1879" w:rsidRPr="000F6D8E" w:rsidRDefault="000F6D8E" w:rsidP="000F6D8E">
      <w:pPr>
        <w:pStyle w:val="a3"/>
        <w:ind w:left="1200" w:firstLineChars="0" w:firstLine="60"/>
      </w:pPr>
      <w:r w:rsidRPr="000F6D8E">
        <w:rPr>
          <w:rFonts w:hint="eastAsia"/>
        </w:rPr>
        <w:t>则和方案</w:t>
      </w:r>
      <w:r w:rsidRPr="000F6D8E">
        <w:rPr>
          <w:rFonts w:hint="eastAsia"/>
        </w:rPr>
        <w:t>1</w:t>
      </w:r>
      <w:r w:rsidRPr="000F6D8E">
        <w:rPr>
          <w:rFonts w:hint="eastAsia"/>
        </w:rPr>
        <w:t>区别不大，仍然需要额外的汇聚装置</w:t>
      </w:r>
    </w:p>
    <w:p w:rsidR="008A018B" w:rsidRDefault="001824CB" w:rsidP="008A018B">
      <w:r>
        <w:rPr>
          <w:rFonts w:hint="eastAsia"/>
        </w:rPr>
        <w:t>备注：</w:t>
      </w:r>
      <w:r w:rsidR="00C84D87">
        <w:rPr>
          <w:rFonts w:hint="eastAsia"/>
        </w:rPr>
        <w:t>如果</w:t>
      </w:r>
      <w:r w:rsidR="00DB6CC0">
        <w:rPr>
          <w:rFonts w:hint="eastAsia"/>
        </w:rPr>
        <w:t>考虑</w:t>
      </w:r>
      <w:r w:rsidR="00DC0F63">
        <w:rPr>
          <w:rFonts w:hint="eastAsia"/>
        </w:rPr>
        <w:t>双</w:t>
      </w:r>
      <w:proofErr w:type="gramStart"/>
      <w:r w:rsidR="00DC0F63">
        <w:rPr>
          <w:rFonts w:hint="eastAsia"/>
        </w:rPr>
        <w:t>机热备</w:t>
      </w:r>
      <w:proofErr w:type="gramEnd"/>
      <w:r w:rsidR="00DB6CC0">
        <w:rPr>
          <w:rFonts w:hint="eastAsia"/>
        </w:rPr>
        <w:t>对</w:t>
      </w:r>
      <w:r w:rsidR="000F5166">
        <w:rPr>
          <w:rFonts w:hint="eastAsia"/>
        </w:rPr>
        <w:t>采集端口的保护</w:t>
      </w:r>
      <w:r w:rsidR="00C84D87">
        <w:rPr>
          <w:rFonts w:hint="eastAsia"/>
        </w:rPr>
        <w:t>，可在光纤连接时采用分光器</w:t>
      </w:r>
    </w:p>
    <w:p w:rsidR="001824CB" w:rsidRPr="000F5166" w:rsidRDefault="001824CB" w:rsidP="008A018B"/>
    <w:p w:rsidR="00B42D83" w:rsidRDefault="00B42D83" w:rsidP="00B42D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报文分析对象为变电站通信业务，包括</w:t>
      </w:r>
      <w:r>
        <w:rPr>
          <w:rFonts w:hint="eastAsia"/>
        </w:rPr>
        <w:t>SMV/GOOSE/MMS</w:t>
      </w:r>
      <w:r>
        <w:rPr>
          <w:rFonts w:hint="eastAsia"/>
        </w:rPr>
        <w:t>。</w:t>
      </w:r>
    </w:p>
    <w:p w:rsidR="00B42D83" w:rsidRDefault="000F5166" w:rsidP="000F5166">
      <w:r>
        <w:rPr>
          <w:rFonts w:hint="eastAsia"/>
        </w:rPr>
        <w:t>备注：是否有</w:t>
      </w:r>
      <w:r w:rsidR="00B42D83">
        <w:rPr>
          <w:rFonts w:hint="eastAsia"/>
        </w:rPr>
        <w:t>NTP</w:t>
      </w:r>
      <w:r w:rsidR="00B42D83">
        <w:rPr>
          <w:rFonts w:hint="eastAsia"/>
        </w:rPr>
        <w:t>和</w:t>
      </w:r>
      <w:r w:rsidR="00B42D83">
        <w:rPr>
          <w:rFonts w:hint="eastAsia"/>
        </w:rPr>
        <w:t>PTP</w:t>
      </w:r>
      <w:r>
        <w:rPr>
          <w:rFonts w:hint="eastAsia"/>
        </w:rPr>
        <w:t>分析</w:t>
      </w:r>
      <w:r w:rsidR="00B42D83">
        <w:rPr>
          <w:rFonts w:hint="eastAsia"/>
        </w:rPr>
        <w:t>需求？</w:t>
      </w:r>
    </w:p>
    <w:p w:rsidR="00B42D83" w:rsidRDefault="00B42D83" w:rsidP="00B42D83"/>
    <w:p w:rsidR="008A018B" w:rsidRDefault="00193B11" w:rsidP="008A01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通信网络内部的</w:t>
      </w:r>
      <w:r w:rsidR="001824CB">
        <w:rPr>
          <w:rFonts w:hint="eastAsia"/>
        </w:rPr>
        <w:t>业务</w:t>
      </w:r>
      <w:r w:rsidR="00C840A2">
        <w:rPr>
          <w:rFonts w:hint="eastAsia"/>
        </w:rPr>
        <w:t>报文</w:t>
      </w:r>
      <w:r>
        <w:rPr>
          <w:rFonts w:hint="eastAsia"/>
        </w:rPr>
        <w:t>转发完整性</w:t>
      </w:r>
      <w:r w:rsidR="00C84D87">
        <w:rPr>
          <w:rFonts w:hint="eastAsia"/>
        </w:rPr>
        <w:t>分析</w:t>
      </w:r>
      <w:r w:rsidR="00C840A2">
        <w:rPr>
          <w:rFonts w:hint="eastAsia"/>
        </w:rPr>
        <w:t>包含下面几点，由设备向网管作为事件通知：</w:t>
      </w:r>
    </w:p>
    <w:p w:rsidR="00C840A2" w:rsidRDefault="00C840A2" w:rsidP="00C840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报文丢失</w:t>
      </w:r>
    </w:p>
    <w:p w:rsidR="004000D3" w:rsidRDefault="004000D3" w:rsidP="00C840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报文重复</w:t>
      </w:r>
    </w:p>
    <w:p w:rsidR="00C840A2" w:rsidRDefault="00C840A2" w:rsidP="00C840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proofErr w:type="gramStart"/>
      <w:r>
        <w:rPr>
          <w:rFonts w:hint="eastAsia"/>
        </w:rPr>
        <w:t>时延越限</w:t>
      </w:r>
      <w:proofErr w:type="gramEnd"/>
      <w:r w:rsidR="004000D3">
        <w:rPr>
          <w:rFonts w:hint="eastAsia"/>
        </w:rPr>
        <w:t>(</w:t>
      </w:r>
      <w:r w:rsidR="004000D3">
        <w:rPr>
          <w:rFonts w:hint="eastAsia"/>
        </w:rPr>
        <w:t>超时</w:t>
      </w:r>
      <w:r w:rsidR="004000D3">
        <w:rPr>
          <w:rFonts w:hint="eastAsia"/>
        </w:rPr>
        <w:t>)</w:t>
      </w:r>
    </w:p>
    <w:p w:rsidR="004000D3" w:rsidRDefault="004000D3" w:rsidP="00C840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报文时延抖动越限</w:t>
      </w:r>
    </w:p>
    <w:p w:rsidR="004000D3" w:rsidRDefault="00C840A2" w:rsidP="004000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 w:rsidR="004000D3">
        <w:rPr>
          <w:rFonts w:hint="eastAsia"/>
        </w:rPr>
        <w:t>错</w:t>
      </w:r>
      <w:r>
        <w:rPr>
          <w:rFonts w:hint="eastAsia"/>
        </w:rPr>
        <w:t>序</w:t>
      </w:r>
    </w:p>
    <w:p w:rsidR="001824CB" w:rsidRDefault="001824CB" w:rsidP="001824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 w:rsidR="004000D3">
        <w:rPr>
          <w:rFonts w:hint="eastAsia"/>
        </w:rPr>
        <w:t>内容异常</w:t>
      </w:r>
    </w:p>
    <w:p w:rsidR="000F5166" w:rsidRDefault="000F5166" w:rsidP="001824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碎片</w:t>
      </w:r>
      <w:proofErr w:type="gramStart"/>
      <w:r>
        <w:rPr>
          <w:rFonts w:hint="eastAsia"/>
        </w:rPr>
        <w:t>帧</w:t>
      </w:r>
      <w:proofErr w:type="gramEnd"/>
    </w:p>
    <w:p w:rsidR="000F5166" w:rsidRDefault="000F5166" w:rsidP="001824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超长</w:t>
      </w:r>
      <w:proofErr w:type="gramStart"/>
      <w:r>
        <w:rPr>
          <w:rFonts w:hint="eastAsia"/>
        </w:rPr>
        <w:t>帧</w:t>
      </w:r>
      <w:proofErr w:type="gramEnd"/>
    </w:p>
    <w:p w:rsidR="001824CB" w:rsidRDefault="001824CB" w:rsidP="001824CB">
      <w:r>
        <w:rPr>
          <w:rFonts w:hint="eastAsia"/>
        </w:rPr>
        <w:t>备注：</w:t>
      </w:r>
      <w:r w:rsidR="004000D3">
        <w:rPr>
          <w:rFonts w:hint="eastAsia"/>
        </w:rPr>
        <w:t>报文内容异常是否由分析系统实现</w:t>
      </w:r>
      <w:r w:rsidR="00143692">
        <w:rPr>
          <w:rFonts w:hint="eastAsia"/>
        </w:rPr>
        <w:t>；在出现错误时，是否由设备对相关</w:t>
      </w:r>
      <w:r w:rsidR="00DB6CC0">
        <w:rPr>
          <w:rFonts w:hint="eastAsia"/>
        </w:rPr>
        <w:t>的镜像</w:t>
      </w:r>
      <w:r w:rsidR="00143692">
        <w:rPr>
          <w:rFonts w:hint="eastAsia"/>
        </w:rPr>
        <w:t>报文进行标记</w:t>
      </w:r>
      <w:r w:rsidR="00DB6CC0">
        <w:rPr>
          <w:rFonts w:hint="eastAsia"/>
        </w:rPr>
        <w:t>，</w:t>
      </w:r>
      <w:r w:rsidR="00C84D87">
        <w:rPr>
          <w:rFonts w:hint="eastAsia"/>
        </w:rPr>
        <w:t>以便分析系统归档</w:t>
      </w:r>
      <w:r w:rsidR="00193B11">
        <w:rPr>
          <w:rFonts w:hint="eastAsia"/>
        </w:rPr>
        <w:t>；</w:t>
      </w:r>
      <w:r w:rsidR="00193B11">
        <w:t xml:space="preserve"> </w:t>
      </w:r>
    </w:p>
    <w:p w:rsidR="00193B11" w:rsidRDefault="00193B11" w:rsidP="00193B11">
      <w:pPr>
        <w:rPr>
          <w:rFonts w:hint="eastAsia"/>
        </w:rPr>
      </w:pPr>
    </w:p>
    <w:p w:rsidR="00193B11" w:rsidRDefault="00193B11" w:rsidP="00193B1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通信网络外部，</w:t>
      </w:r>
      <w:r>
        <w:rPr>
          <w:rFonts w:hint="eastAsia"/>
        </w:rPr>
        <w:t>IED</w:t>
      </w:r>
      <w:r>
        <w:rPr>
          <w:rFonts w:hint="eastAsia"/>
        </w:rPr>
        <w:t>与终端之间出现的业务异常</w:t>
      </w:r>
      <w:r w:rsidR="00EE2D3F">
        <w:rPr>
          <w:rFonts w:hint="eastAsia"/>
        </w:rPr>
        <w:t>，由设备向网管作为事件通知</w:t>
      </w:r>
      <w:r>
        <w:rPr>
          <w:rFonts w:hint="eastAsia"/>
        </w:rPr>
        <w:t>：</w:t>
      </w:r>
    </w:p>
    <w:p w:rsidR="00EE2D3F" w:rsidRDefault="00EE2D3F" w:rsidP="00EE2D3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终端业务接口流量异常，例如在链路正常时，业务流量突增突减或无流量</w:t>
      </w:r>
    </w:p>
    <w:p w:rsidR="00EE2D3F" w:rsidRDefault="00EE2D3F" w:rsidP="00EE2D3F"/>
    <w:p w:rsidR="00EE2D3F" w:rsidRDefault="00EE2D3F" w:rsidP="00EE2D3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相关的配置参数：</w:t>
      </w:r>
    </w:p>
    <w:p w:rsidR="00EE2D3F" w:rsidRDefault="00EE2D3F" w:rsidP="00EE2D3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完整性分析周期，既通信网络内部的业务报文转发完整性分析</w:t>
      </w:r>
    </w:p>
    <w:p w:rsidR="00EE2D3F" w:rsidRDefault="00EE2D3F" w:rsidP="00EE2D3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时延和时延抖动阈值</w:t>
      </w:r>
    </w:p>
    <w:p w:rsidR="00EE2D3F" w:rsidRDefault="00EE2D3F" w:rsidP="00EE2D3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报文长度阈值：碎片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阈值，超长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阈值</w:t>
      </w:r>
    </w:p>
    <w:p w:rsidR="00EE2D3F" w:rsidRDefault="00EE2D3F" w:rsidP="00EE2D3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终端业务接口流量异常：例如高低流量阈值，监视周期</w:t>
      </w:r>
    </w:p>
    <w:p w:rsidR="00EE2D3F" w:rsidRDefault="00EE2D3F" w:rsidP="00EE2D3F"/>
    <w:sectPr w:rsidR="00EE2D3F" w:rsidSect="00CA7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27D9" w:rsidRDefault="008627D9" w:rsidP="00DB6CC0">
      <w:r>
        <w:separator/>
      </w:r>
    </w:p>
  </w:endnote>
  <w:endnote w:type="continuationSeparator" w:id="0">
    <w:p w:rsidR="008627D9" w:rsidRDefault="008627D9" w:rsidP="00DB6C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27D9" w:rsidRDefault="008627D9" w:rsidP="00DB6CC0">
      <w:r>
        <w:separator/>
      </w:r>
    </w:p>
  </w:footnote>
  <w:footnote w:type="continuationSeparator" w:id="0">
    <w:p w:rsidR="008627D9" w:rsidRDefault="008627D9" w:rsidP="00DB6C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C3755"/>
    <w:multiLevelType w:val="hybridMultilevel"/>
    <w:tmpl w:val="944CC95A"/>
    <w:lvl w:ilvl="0" w:tplc="5FB87F5C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3B83243"/>
    <w:multiLevelType w:val="hybridMultilevel"/>
    <w:tmpl w:val="229ACCD6"/>
    <w:lvl w:ilvl="0" w:tplc="E7068BA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B1F7DB0"/>
    <w:multiLevelType w:val="hybridMultilevel"/>
    <w:tmpl w:val="DE0876BA"/>
    <w:lvl w:ilvl="0" w:tplc="7B4EC91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8CD5194"/>
    <w:multiLevelType w:val="hybridMultilevel"/>
    <w:tmpl w:val="8398FECA"/>
    <w:lvl w:ilvl="0" w:tplc="D9D8E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FE0EDB"/>
    <w:multiLevelType w:val="hybridMultilevel"/>
    <w:tmpl w:val="1036489E"/>
    <w:lvl w:ilvl="0" w:tplc="6F686E12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1879"/>
    <w:rsid w:val="000F5166"/>
    <w:rsid w:val="000F6D8E"/>
    <w:rsid w:val="00143692"/>
    <w:rsid w:val="001824CB"/>
    <w:rsid w:val="00193B11"/>
    <w:rsid w:val="004000D3"/>
    <w:rsid w:val="00457A18"/>
    <w:rsid w:val="005015BE"/>
    <w:rsid w:val="008627D9"/>
    <w:rsid w:val="008A018B"/>
    <w:rsid w:val="00AC1879"/>
    <w:rsid w:val="00AF633E"/>
    <w:rsid w:val="00B42D83"/>
    <w:rsid w:val="00C840A2"/>
    <w:rsid w:val="00C84D87"/>
    <w:rsid w:val="00CA7123"/>
    <w:rsid w:val="00DB6CC0"/>
    <w:rsid w:val="00DC0F63"/>
    <w:rsid w:val="00EE2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9" type="connector" idref="#_x0000_s1048">
          <o:proxy start="" idref="#_x0000_s1032" connectloc="2"/>
          <o:proxy end="" idref="#_x0000_s1029" connectloc="0"/>
        </o:r>
        <o:r id="V:Rule10" type="connector" idref="#_x0000_s1049">
          <o:proxy start="" idref="#_x0000_s1029" connectloc="2"/>
          <o:proxy end="" idref="#_x0000_s1028" connectloc="0"/>
        </o:r>
        <o:r id="V:Rule12" type="connector" idref="#_x0000_s1045">
          <o:proxy start="" idref="#_x0000_s1038" connectloc="2"/>
          <o:proxy end="" idref="#_x0000_s1037" connectloc="0"/>
        </o:r>
        <o:r id="V:Rule14" type="connector" idref="#_x0000_s1047">
          <o:proxy start="" idref="#_x0000_s1031" connectloc="2"/>
          <o:proxy end="" idref="#_x0000_s1029" connectloc="0"/>
        </o:r>
        <o:r id="V:Rule16" type="connector" idref="#_x0000_s1046">
          <o:proxy start="" idref="#_x0000_s1030" connectloc="2"/>
          <o:proxy end="" idref="#_x0000_s1029" connectloc="0"/>
        </o:r>
        <o:r id="V:Rule18" type="connector" idref="#_x0000_s1059">
          <o:proxy start="" idref="#_x0000_s1050" connectloc="2"/>
          <o:proxy end="" idref="#_x0000_s1038" connectloc="0"/>
        </o:r>
        <o:r id="V:Rule20" type="connector" idref="#_x0000_s1060">
          <o:proxy start="" idref="#_x0000_s1051" connectloc="2"/>
          <o:proxy end="" idref="#_x0000_s1038" connectloc="0"/>
        </o:r>
        <o:r id="V:Rule22" type="connector" idref="#_x0000_s1061">
          <o:proxy start="" idref="#_x0000_s1052" connectloc="2"/>
          <o:proxy end="" idref="#_x0000_s1038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1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879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B6C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B6CC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B6C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B6C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6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pv</cp:lastModifiedBy>
  <cp:revision>6</cp:revision>
  <dcterms:created xsi:type="dcterms:W3CDTF">2017-02-20T02:07:00Z</dcterms:created>
  <dcterms:modified xsi:type="dcterms:W3CDTF">2017-02-20T05:58:00Z</dcterms:modified>
</cp:coreProperties>
</file>