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exact" w:line="240" w:before="0" w:after="200"/>
        <w:ind w:hanging="0" w:left="0" w:right="0"/>
        <w:jc w:val="left"/>
        <w:rPr>
          <w:lang w:val="ca-ES"/>
        </w:rPr>
      </w:pPr>
      <w:r>
        <w:rPr>
          <w:rFonts w:eastAsia="Calibri" w:cs="Calibri"/>
          <w:color w:val="000000"/>
          <w:spacing w:val="0"/>
          <w:sz w:val="22"/>
          <w:shd w:fill="auto" w:val="clear"/>
          <w:lang w:val="ca-ES"/>
        </w:rPr>
        <w:t>Exercici 1:</w:t>
      </w:r>
    </w:p>
    <w:p>
      <w:pPr>
        <w:pStyle w:val="Normal"/>
        <w:bidi w:val="0"/>
        <w:spacing w:lineRule="exact" w:line="240" w:before="0" w:after="200"/>
        <w:ind w:hanging="0" w:left="0" w:right="0"/>
        <w:jc w:val="left"/>
        <w:rPr>
          <w:lang w:val="ca-ES"/>
        </w:rPr>
      </w:pPr>
      <w:r>
        <w:rPr>
          <w:rFonts w:eastAsia="Calibri" w:cs="Calibri"/>
          <w:color w:val="000000"/>
          <w:spacing w:val="0"/>
          <w:sz w:val="22"/>
          <w:shd w:fill="auto" w:val="clear"/>
          <w:lang w:val="ca-ES"/>
        </w:rPr>
        <w:t>La nova taula credit card te una clau primaria (id) que està referenciada a la taula transaccions.</w:t>
      </w:r>
    </w:p>
    <w:p>
      <w:pPr>
        <w:pStyle w:val="Normal"/>
        <w:bidi w:val="0"/>
        <w:spacing w:lineRule="exact" w:line="240" w:before="0" w:after="200"/>
        <w:ind w:hanging="0" w:left="0" w:right="0"/>
        <w:jc w:val="left"/>
        <w:rPr>
          <w:lang w:val="ca-ES"/>
        </w:rPr>
      </w:pPr>
      <w:r>
        <w:rPr>
          <w:rFonts w:eastAsia="Calibri" w:cs="Calibri"/>
          <w:color w:val="000000"/>
          <w:spacing w:val="0"/>
          <w:sz w:val="22"/>
          <w:shd w:fill="auto" w:val="clear"/>
          <w:lang w:val="ca-ES"/>
        </w:rPr>
        <w:t>Cada transacció es pot associar amb una única crèdit card, també es poden associar les credits card de cada companyia, encara que en aquest cas una credit card podria pertanyer a mes d’una companyia.</w:t>
      </w:r>
    </w:p>
    <w:p>
      <w:pPr>
        <w:pStyle w:val="Normal"/>
        <w:bidi w:val="0"/>
        <w:spacing w:lineRule="exact" w:line="240" w:before="0" w:after="200"/>
        <w:ind w:hanging="0" w:left="0" w:right="0"/>
        <w:jc w:val="left"/>
        <w:rPr>
          <w:lang w:val="ca-ES"/>
        </w:rPr>
      </w:pPr>
      <w:r>
        <w:rPr>
          <w:rFonts w:eastAsia="Calibri" w:cs="Calibri"/>
          <w:color w:val="000000"/>
          <w:spacing w:val="0"/>
          <w:sz w:val="22"/>
          <w:shd w:fill="auto" w:val="clear"/>
          <w:lang w:val="ca-ES"/>
        </w:rPr>
        <w:t>L’estructura de la BBDD es la següent:</w:t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269875</wp:posOffset>
            </wp:positionV>
            <wp:extent cx="5943600" cy="3590925"/>
            <wp:effectExtent l="0" t="0" r="0" b="0"/>
            <wp:wrapSquare wrapText="largest"/>
            <wp:docPr id="1" name="Imat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t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/>
          <w:color w:val="000000"/>
          <w:spacing w:val="0"/>
          <w:sz w:val="22"/>
          <w:shd w:fill="auto" w:val="clear"/>
          <w:lang w:val="ca-ES"/>
        </w:rPr>
        <w:br/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>
          <w:rFonts w:eastAsia="Calibri" w:cs="Calibri"/>
          <w:color w:val="000000"/>
          <w:spacing w:val="0"/>
          <w:sz w:val="22"/>
          <w:shd w:fill="auto" w:val="clear"/>
          <w:lang w:val="ca-ES"/>
        </w:rPr>
        <w:t>Ex</w:t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38100</wp:posOffset>
            </wp:positionH>
            <wp:positionV relativeFrom="paragraph">
              <wp:posOffset>298450</wp:posOffset>
            </wp:positionV>
            <wp:extent cx="5943600" cy="3590925"/>
            <wp:effectExtent l="0" t="0" r="0" b="0"/>
            <wp:wrapSquare wrapText="largest"/>
            <wp:docPr id="2" name="Imat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t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/>
          <w:color w:val="000000"/>
          <w:spacing w:val="0"/>
          <w:sz w:val="22"/>
          <w:shd w:fill="auto" w:val="clear"/>
          <w:lang w:val="ca-ES"/>
        </w:rPr>
        <w:t>ercici 2:</w:t>
      </w:r>
      <w:r>
        <w:br w:type="page"/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19050</wp:posOffset>
            </wp:positionH>
            <wp:positionV relativeFrom="paragraph">
              <wp:posOffset>333375</wp:posOffset>
            </wp:positionV>
            <wp:extent cx="5943600" cy="3590925"/>
            <wp:effectExtent l="0" t="0" r="0" b="0"/>
            <wp:wrapSquare wrapText="largest"/>
            <wp:docPr id="3" name="Imat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t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ca-ES"/>
        </w:rPr>
        <w:t>Exercici 4:</w:t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-28575</wp:posOffset>
            </wp:positionH>
            <wp:positionV relativeFrom="paragraph">
              <wp:posOffset>4114800</wp:posOffset>
            </wp:positionV>
            <wp:extent cx="5943600" cy="3590925"/>
            <wp:effectExtent l="0" t="0" r="0" b="0"/>
            <wp:wrapSquare wrapText="largest"/>
            <wp:docPr id="4" name="Imat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t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ca-ES"/>
        </w:rPr>
        <w:t>Exercici 1 Nivell 2:</w:t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/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>
          <w:lang w:val="ca-ES"/>
        </w:rPr>
        <w:t>Exercici 2 Nivell 2:</w:t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4750"/>
            <wp:effectExtent l="0" t="0" r="0" b="0"/>
            <wp:wrapSquare wrapText="largest"/>
            <wp:docPr id="5" name="Imat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t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ca-ES"/>
        </w:rPr>
        <w:t>Exercici 3 Nivell 2</w:t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90925"/>
            <wp:effectExtent l="0" t="0" r="0" b="0"/>
            <wp:wrapSquare wrapText="largest"/>
            <wp:docPr id="6" name="Imat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t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ca-ES"/>
        </w:rPr>
        <w:t xml:space="preserve"> </w:t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>
          <w:lang w:val="ca-ES"/>
        </w:rPr>
        <w:t>Exercici 1 Nivell 3:</w:t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>
          <w:lang w:val="ca-ES"/>
        </w:rPr>
        <w:t>A la taula, credit_card se li ha afegir el camp fecha_actual, he posat un default pq es el mes normal per aquest tipus de camp.</w:t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>
          <w:lang w:val="ca-ES"/>
        </w:rPr>
        <w:t>A la taula user s’ha renombrat la columna correu electrònic per personal_email.</w:t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>
          <w:lang w:val="ca-ES"/>
        </w:rPr>
        <w:t>A la taula transaction se li ha afegit la clau foranea de user, per això s’ha hagut de modificar el tipus del camp user_id a char(10) perquè coincideixi amb el tipus que te el id a la taula user.</w:t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/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4750"/>
            <wp:effectExtent l="0" t="0" r="0" b="0"/>
            <wp:wrapSquare wrapText="largest"/>
            <wp:docPr id="7" name="Imat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t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ca-ES"/>
        </w:rPr>
        <w:t xml:space="preserve"> </w:t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/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/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/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/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/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/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/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/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>
          <w:lang w:val="ca-ES"/>
        </w:rPr>
        <w:t>Exercici 2 Nivell 3:</w:t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90925"/>
            <wp:effectExtent l="0" t="0" r="0" b="0"/>
            <wp:wrapSquare wrapText="largest"/>
            <wp:docPr id="8" name="Imat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t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SimSun" w:cs="Arial"/>
        <w:kern w:val="2"/>
        <w:sz w:val="22"/>
        <w:szCs w:val="24"/>
        <w:lang w:val="en-GB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Calibri" w:hAnsi="Calibri" w:eastAsia="NSimSun" w:cs="Arial"/>
      <w:color w:val="auto"/>
      <w:kern w:val="2"/>
      <w:sz w:val="22"/>
      <w:szCs w:val="24"/>
      <w:lang w:val="en-GB" w:eastAsia="zh-CN" w:bidi="hi-IN"/>
    </w:rPr>
  </w:style>
  <w:style w:type="paragraph" w:styleId="Encapalament">
    <w:name w:val="Encapçalament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ex">
    <w:name w:val="Í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44</TotalTime>
  <Application>LibreOffice/24.2.2.2$Windows_X86_64 LibreOffice_project/d56cc158d8a96260b836f100ef4b4ef25d6f1a01</Application>
  <AppVersion>15.0000</AppVersion>
  <Pages>5</Pages>
  <Words>160</Words>
  <Characters>722</Characters>
  <CharactersWithSpaces>871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en-GB</dc:language>
  <cp:lastModifiedBy/>
  <dcterms:modified xsi:type="dcterms:W3CDTF">2025-09-18T11:42:47Z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