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IHSG Supertrend Scanner</w:t>
      </w:r>
    </w:p>
    <w:p>
      <w:pPr>
        <w:jc w:val="center"/>
      </w:pPr>
      <w:r>
        <w:t>Briefing untuk tim marketing &amp; storytelling (orang awam)</w:t>
      </w:r>
    </w:p>
    <w:p/>
    <w:p>
      <w:pPr>
        <w:pStyle w:val="Heading1"/>
      </w:pPr>
      <w:r>
        <w:t>1. Elevator pitch (satu kalimat)</w:t>
      </w:r>
    </w:p>
    <w:p>
      <w:r>
        <w:t>Bot ini memantau ratusan saham IHSG secara otomatis, menghitung pola teknikal (utamanya Supertrend + skor gabungan), lalu mengirim pemberitahuan ke Telegram hanya saat ada sinyal baru yang lolos filter likuiditas—bukan robot yang membeli/jual otomatis di sekuritas.</w:t>
      </w:r>
    </w:p>
    <w:p>
      <w:pPr>
        <w:pStyle w:val="Heading1"/>
      </w:pPr>
      <w:r>
        <w:t>2. Cerita singkat (storytelling)</w:t>
      </w:r>
    </w:p>
    <w:p>
      <w:r>
        <w:t>Bayangkan ada asisten riset yang setiap hari kerja membuka chart ratusan saham sekaligus dan mencari pola yang dipakai trader teknikal: apakah tren lagi “hijau”, apakah volume mencurigakan (sering dikaitkan dengan akumulasi), apakah ada koreksi yang masih “sehat”, atau ada petunjuk divergensi (harga turun tapi momentum mulai membaik).</w:t>
      </w:r>
    </w:p>
    <w:p>
      <w:r>
        <w:t>Bot ini membaca data harga harian, menghitung indikator, memberi nilai (skor), dan mengelompokkan ke dalam beberapa jenis sinyal. Jika ada yang baru dan belum di-alert hari itu, pengguna mendapat notifikasi di Telegram—tanpa harus manual refresh ratusan ticker.</w:t>
      </w:r>
    </w:p>
    <w:p>
      <w:r>
        <w:t>Analogi aman untuk marketing: ini seperti alarm pintar untuk watchlist besar, bukan pengemudi mobil yang mengambil alih setir.</w:t>
      </w:r>
    </w:p>
    <w:p>
      <w:pPr>
        <w:pStyle w:val="Heading1"/>
      </w:pPr>
      <w:r>
        <w:t>3. Alur kerja sistem (ringkas)</w:t>
      </w:r>
    </w:p>
    <w:p>
      <w:r>
        <w:rPr>
          <w:b/>
        </w:rPr>
        <w:t xml:space="preserve">Ambil data. </w:t>
      </w:r>
      <w:r>
        <w:t>Harga dari Yahoo Finance (yfinance), periode ~90 hari, interval 1 hari (daily) untuk semua sinyal.</w:t>
      </w:r>
    </w:p>
    <w:p>
      <w:r>
        <w:rPr>
          <w:b/>
        </w:rPr>
        <w:t xml:space="preserve">Filter likuiditas. </w:t>
      </w:r>
      <w:r>
        <w:t>Hanya saham dengan rata-rata nilai transaksi 5 hari ≥ 5 miliar Rupiah yang masuk daftar sinyal (mengurangi noise saham terlalu illiquid).</w:t>
      </w:r>
    </w:p>
    <w:p>
      <w:r>
        <w:rPr>
          <w:b/>
        </w:rPr>
        <w:t xml:space="preserve">Indikator &amp; Supertrend. </w:t>
      </w:r>
      <w:r>
        <w:t>Supertrend mengikuti logika yang diselaraskan dengan Pine Script v3 (ATR, pita, arah bullish/bearish, deteksi breakout). Indikator lain: EMA, volume, Stochastic RSI, ADX, MACD, OBV, pola candle, support/resistance, ATR untuk target, dll.</w:t>
      </w:r>
    </w:p>
    <w:p>
      <w:r>
        <w:rPr>
          <w:b/>
        </w:rPr>
        <w:t xml:space="preserve">Skor total (versi v5). </w:t>
      </w:r>
      <w:r>
        <w:t>Skor 0–100 dari blok: tren, regime pasar (trending/volatile), volume, momentum, posisi vs EMA, pola—dengan penalti untuk sideways dan bearish divergence saat tren masih bullish. Label contoh: STRONG BUY, ACCUMULATE, HOLD, AVOID.</w:t>
      </w:r>
    </w:p>
    <w:p>
      <w:r>
        <w:rPr>
          <w:b/>
        </w:rPr>
        <w:t xml:space="preserve">Empat jenis sinyal ke Telegram. </w:t>
      </w:r>
      <w:r>
        <w:t>Strong Buy (breakout terkonfirmasi + skor tinggi); Accumulation (Stoch + volume tidak biasa dalam tren bullish); Early entry / “serok bawah” (koreksi terkendali dalam uptrend); Bullish divergence (potensi pembalikan, dengan grade kekuatan).</w:t>
      </w:r>
    </w:p>
    <w:p>
      <w:r>
        <w:rPr>
          <w:b/>
        </w:rPr>
        <w:t xml:space="preserve">Target di pesan. </w:t>
      </w:r>
      <w:r>
        <w:t>TP1 dan TP2 dari ATR dan/atau resistance (dengan aturan agar TP2 realistis). SL ditampilkan di pesan (contoh −5% dari harga terkini sebagai referensi tampilan; bukan eksekusi otomatis).</w:t>
      </w:r>
    </w:p>
    <w:p>
      <w:r>
        <w:rPr>
          <w:b/>
        </w:rPr>
        <w:t xml:space="preserve">Anti-spam. </w:t>
      </w:r>
      <w:r>
        <w:t>Status per saham disimpan; sinyal yang sudah di-alert hari itu tidak diulang berlebihan.</w:t>
      </w:r>
    </w:p>
    <w:p>
      <w:r>
        <w:rPr>
          <w:b/>
        </w:rPr>
        <w:t xml:space="preserve">Jadwal. </w:t>
      </w:r>
      <w:r>
        <w:t>Scheduler “smart sleep”: aktif jam pasar, scan rutin ~1 menit; recap pembukaan/penutupan; evaluasi hasil sinyal sekitar 16:30 WIB (rekapan TP/SL intraday untuk sinyal yang dilacak).</w:t>
      </w:r>
    </w:p>
    <w:p>
      <w:r>
        <w:rPr>
          <w:b/>
        </w:rPr>
        <w:t xml:space="preserve">Learning (opsional). </w:t>
      </w:r>
      <w:r>
        <w:t>Jika PostgreSQL tersedia, sinyal dapat dicatat dan regime pasar dipakai untuk pelacakan; tanpa DB, bot tetap berjalan.</w:t>
      </w:r>
    </w:p>
    <w:p>
      <w:pPr>
        <w:pStyle w:val="Heading1"/>
      </w:pPr>
      <w:r>
        <w:t>4. Glosarium: bahasa marketing → arti teknis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Yang dipromosikan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Arti di produk</w:t>
            </w:r>
          </w:p>
        </w:tc>
      </w:tr>
      <w:tr>
        <w:tc>
          <w:tcPr>
            <w:tcW w:type="dxa" w:w="4320"/>
          </w:tcPr>
          <w:p>
            <w:r>
              <w:t>“AI trading”</w:t>
            </w:r>
          </w:p>
        </w:tc>
        <w:tc>
          <w:tcPr>
            <w:tcW w:type="dxa" w:w="4320"/>
          </w:tcPr>
          <w:p>
            <w:r>
              <w:t>Lebih tepat: aturan teknikal + skor berbobot di kode; bukan model ML yang menebak sentimen berita.</w:t>
            </w:r>
          </w:p>
        </w:tc>
      </w:tr>
      <w:tr>
        <w:tc>
          <w:tcPr>
            <w:tcW w:type="dxa" w:w="4320"/>
          </w:tcPr>
          <w:p>
            <w:r>
              <w:t>“Scan ratusan saham”</w:t>
            </w:r>
          </w:p>
        </w:tc>
        <w:tc>
          <w:tcPr>
            <w:tcW w:type="dxa" w:w="4320"/>
          </w:tcPr>
          <w:p>
            <w:r>
              <w:t>Benar: daftar besar ticker IHSG, data di-batch lewat Yahoo.</w:t>
            </w:r>
          </w:p>
        </w:tc>
      </w:tr>
      <w:tr>
        <w:tc>
          <w:tcPr>
            <w:tcW w:type="dxa" w:w="4320"/>
          </w:tcPr>
          <w:p>
            <w:r>
              <w:t>“Sinyal real-time”</w:t>
            </w:r>
          </w:p>
        </w:tc>
        <w:tc>
          <w:tcPr>
            <w:tcW w:type="dxa" w:w="4320"/>
          </w:tcPr>
          <w:p>
            <w:r>
              <w:t>Notifikasi bisa sering intraday; sinyal berbasis candle harian dari sumber data.</w:t>
            </w:r>
          </w:p>
        </w:tc>
      </w:tr>
      <w:tr>
        <w:tc>
          <w:tcPr>
            <w:tcW w:type="dxa" w:w="4320"/>
          </w:tcPr>
          <w:p>
            <w:r>
              <w:t>“Anti noise”</w:t>
            </w:r>
          </w:p>
        </w:tc>
        <w:tc>
          <w:tcPr>
            <w:tcW w:type="dxa" w:w="4320"/>
          </w:tcPr>
          <w:p>
            <w:r>
              <w:t>Filter turnover, konfirmasi breakout, penalti sideways, syarat volume pada accumulation, dll.</w:t>
            </w:r>
          </w:p>
        </w:tc>
      </w:tr>
      <w:tr>
        <w:tc>
          <w:tcPr>
            <w:tcW w:type="dxa" w:w="4320"/>
          </w:tcPr>
          <w:p>
            <w:r>
              <w:t>“Bukan sekuritas”</w:t>
            </w:r>
          </w:p>
        </w:tc>
        <w:tc>
          <w:tcPr>
            <w:tcW w:type="dxa" w:w="4320"/>
          </w:tcPr>
          <w:p>
            <w:r>
              <w:t>Tidak terhubung ke RDN; tidak mengeksekusi order beli/jual.</w:t>
            </w:r>
          </w:p>
        </w:tc>
      </w:tr>
    </w:tbl>
    <w:p>
      <w:pPr>
        <w:pStyle w:val="Heading1"/>
      </w:pPr>
      <w:r>
        <w:t>5. Posisi produk (monetisasi)</w:t>
      </w:r>
    </w:p>
    <w:p>
      <w:r>
        <w:t>Nilai yang dijual: hemat waktu, konsistensi aturan, cakupan luas IHSG, notifikasi terstruktur (skor + TP/SL), disiplin “hanya alert yang baru”.</w:t>
      </w:r>
    </w:p>
    <w:p>
      <w:r>
        <w:t>Komunikasi yang aman: alat bantu analisa/alert; keputusan investasi tetap pengguna; performa bergantung pada kondisi pasar, parameter, dan data pihak ketiga; hindari klaim pasti profit atau tanpa risiko.</w:t>
      </w:r>
    </w:p>
    <w:p>
      <w:pPr>
        <w:pStyle w:val="Heading1"/>
      </w:pPr>
      <w:r>
        <w:t>6. Checklist tim marketing sebelum copywriting</w:t>
      </w:r>
    </w:p>
    <w:p>
      <w:pPr>
        <w:pStyle w:val="ListBullet"/>
      </w:pPr>
      <w:r>
        <w:t>Tekankan scanner + Telegram alert, bukan auto-trade.</w:t>
      </w:r>
    </w:p>
    <w:p>
      <w:pPr>
        <w:pStyle w:val="ListBullet"/>
      </w:pPr>
      <w:r>
        <w:t>Sebut cakupan IHSG dan filter likuiditas.</w:t>
      </w:r>
    </w:p>
    <w:p>
      <w:pPr>
        <w:pStyle w:val="ListBullet"/>
      </w:pPr>
      <w:r>
        <w:t>Jelaskan 4 jenis sinyal dengan bahasa sederhana.</w:t>
      </w:r>
    </w:p>
    <w:p>
      <w:pPr>
        <w:pStyle w:val="ListBullet"/>
      </w:pPr>
      <w:r>
        <w:t>Sertakan disclaimer investasi sesuai praktik promosi di Indonesia jika dijual ke publik.</w:t>
      </w:r>
    </w:p>
    <w:p>
      <w:pPr>
        <w:pStyle w:val="Heading1"/>
      </w:pPr>
      <w:r>
        <w:t>7. Catatan keamanan (internal)</w:t>
      </w:r>
    </w:p>
    <w:p>
      <w:r>
        <w:t>Kredensial Telegram sebaiknya via environment variable di produksi. Jangan menyebar token/chat ID di materi publik; rotasi token jika pernah terpapar.</w:t>
      </w:r>
    </w:p>
    <w:p/>
    <w:p>
      <w:pPr>
        <w:jc w:val="center"/>
      </w:pPr>
      <w:r>
        <w:t>Dokumen dihasilkan otomatis. File: IHSG_Supertrend_Scanner_Briefing_Marketing.docx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