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6f22d7beadea51ddd999a6b1fbcd5849843b5ee"/>
    <w:p>
      <w:pPr>
        <w:pStyle w:val="Heading1"/>
      </w:pPr>
      <w:r>
        <w:t xml:space="preserve">Event Stitching Architecture – Graph-Based Journeys (Design Doc)</w:t>
      </w:r>
    </w:p>
    <w:p>
      <w:pPr>
        <w:pStyle w:val="FirstParagraph"/>
      </w:pPr>
      <w:r>
        <w:rPr>
          <w:b/>
          <w:bCs/>
        </w:rPr>
        <w:t xml:space="preserve">Author:</w:t>
      </w:r>
      <w:r>
        <w:t xml:space="preserve"> </w:t>
      </w:r>
      <w:r>
        <w:t xml:space="preserve">(you)</w:t>
      </w:r>
    </w:p>
    <w:p>
      <w:pPr>
        <w:pStyle w:val="BodyText"/>
      </w:pPr>
      <w:r>
        <w:rPr>
          <w:b/>
          <w:bCs/>
        </w:rPr>
        <w:t xml:space="preserve">Last updated:</w:t>
      </w:r>
      <w:r>
        <w:t xml:space="preserve"> </w:t>
      </w:r>
      <w:r>
        <w:t xml:space="preserve">2025‑10‑22</w:t>
      </w:r>
    </w:p>
    <w:p>
      <w:r>
        <w:pict>
          <v:rect style="width:0;height:1.5pt" o:hralign="center" o:hrstd="t" o:hr="t"/>
        </w:pict>
      </w:r>
    </w:p>
    <w:bookmarkStart w:id="20" w:name="purpose-summary"/>
    <w:p>
      <w:pPr>
        <w:pStyle w:val="Heading2"/>
      </w:pPr>
      <w:r>
        <w:t xml:space="preserve">1. Purpose &amp; Summary</w:t>
      </w:r>
    </w:p>
    <w:p>
      <w:pPr>
        <w:pStyle w:val="FirstParagraph"/>
      </w:pPr>
      <w:r>
        <w:t xml:space="preserve">We need to assemble a single</w:t>
      </w:r>
      <w:r>
        <w:t xml:space="preserve"> </w:t>
      </w:r>
      <w:r>
        <w:rPr>
          <w:b/>
          <w:bCs/>
        </w:rPr>
        <w:t xml:space="preserve">end‑to‑end journey</w:t>
      </w:r>
      <w:r>
        <w:t xml:space="preserve"> </w:t>
      </w:r>
      <w:r>
        <w:t xml:space="preserve">for an entity (e.g., an applicant, claim, patient) from</w:t>
      </w:r>
      <w:r>
        <w:t xml:space="preserve"> </w:t>
      </w:r>
      <w:r>
        <w:rPr>
          <w:b/>
          <w:bCs/>
        </w:rPr>
        <w:t xml:space="preserve">events emitted by multiple applications</w:t>
      </w:r>
      <w:r>
        <w:t xml:space="preserve">. Each application has its own internal identifier(s) and may share</w:t>
      </w:r>
      <w:r>
        <w:t xml:space="preserve"> </w:t>
      </w:r>
      <w:r>
        <w:rPr>
          <w:b/>
          <w:bCs/>
        </w:rPr>
        <w:t xml:space="preserve">different correlation keys</w:t>
      </w:r>
      <w:r>
        <w:t xml:space="preserve"> </w:t>
      </w:r>
      <w:r>
        <w:t xml:space="preserve">(e.g., PCN, correlation_id, email+dob, device fingerprint). Keys are</w:t>
      </w:r>
      <w:r>
        <w:t xml:space="preserve"> </w:t>
      </w:r>
      <w:r>
        <w:rPr>
          <w:b/>
          <w:bCs/>
        </w:rPr>
        <w:t xml:space="preserve">sparse and inconsistent</w:t>
      </w:r>
      <w:r>
        <w:t xml:space="preserve"> </w:t>
      </w:r>
      <w:r>
        <w:t xml:space="preserve">across apps; events can</w:t>
      </w:r>
      <w:r>
        <w:t xml:space="preserve"> </w:t>
      </w:r>
      <w:r>
        <w:rPr>
          <w:b/>
          <w:bCs/>
        </w:rPr>
        <w:t xml:space="preserve">arrive late</w:t>
      </w:r>
      <w:r>
        <w:t xml:space="preserve"> </w:t>
      </w:r>
      <w:r>
        <w:t xml:space="preserve">and</w:t>
      </w:r>
      <w:r>
        <w:t xml:space="preserve"> </w:t>
      </w:r>
      <w:r>
        <w:rPr>
          <w:b/>
          <w:bCs/>
        </w:rPr>
        <w:t xml:space="preserve">stitching rules can evolve</w:t>
      </w:r>
      <w:r>
        <w:t xml:space="preserve">.</w:t>
      </w:r>
    </w:p>
    <w:p>
      <w:pPr>
        <w:pStyle w:val="BodyText"/>
      </w:pPr>
      <w:r>
        <w:rPr>
          <w:b/>
          <w:bCs/>
        </w:rPr>
        <w:t xml:space="preserve">Core idea:</w:t>
      </w:r>
      <w:r>
        <w:t xml:space="preserve"> </w:t>
      </w:r>
      <w:r>
        <w:t xml:space="preserve">1)</w:t>
      </w:r>
      <w:r>
        <w:t xml:space="preserve"> </w:t>
      </w:r>
      <w:r>
        <w:rPr>
          <w:b/>
          <w:bCs/>
        </w:rPr>
        <w:t xml:space="preserve">Within each application</w:t>
      </w:r>
      <w:r>
        <w:t xml:space="preserve">, consolidate events by the app’s</w:t>
      </w:r>
      <w:r>
        <w:t xml:space="preserve"> </w:t>
      </w:r>
      <w:r>
        <w:rPr>
          <w:b/>
          <w:bCs/>
        </w:rPr>
        <w:t xml:space="preserve">native common identifier</w:t>
      </w:r>
      <w:r>
        <w:t xml:space="preserve"> </w:t>
      </w:r>
      <w:r>
        <w:t xml:space="preserve">to form an</w:t>
      </w:r>
      <w:r>
        <w:t xml:space="preserve"> </w:t>
      </w:r>
      <w:r>
        <w:rPr>
          <w:b/>
          <w:bCs/>
        </w:rPr>
        <w:t xml:space="preserve">App‑Journey</w:t>
      </w:r>
      <w:r>
        <w:t xml:space="preserve"> </w:t>
      </w:r>
      <w:r>
        <w:t xml:space="preserve">(a per‑app sub‑journey).</w:t>
      </w:r>
      <w:r>
        <w:t xml:space="preserve"> </w:t>
      </w:r>
      <w:r>
        <w:t xml:space="preserve">2)</w:t>
      </w:r>
      <w:r>
        <w:t xml:space="preserve"> </w:t>
      </w:r>
      <w:r>
        <w:rPr>
          <w:b/>
          <w:bCs/>
        </w:rPr>
        <w:t xml:space="preserve">Persist each App‑Journey in a graph</w:t>
      </w:r>
      <w:r>
        <w:t xml:space="preserve"> </w:t>
      </w:r>
      <w:r>
        <w:t xml:space="preserve">along with any</w:t>
      </w:r>
      <w:r>
        <w:t xml:space="preserve"> </w:t>
      </w:r>
      <w:r>
        <w:rPr>
          <w:b/>
          <w:bCs/>
        </w:rPr>
        <w:t xml:space="preserve">known/possible correlation keys</w:t>
      </w:r>
      <w:r>
        <w:t xml:space="preserve">.</w:t>
      </w:r>
      <w:r>
        <w:t xml:space="preserve"> </w:t>
      </w:r>
      <w:r>
        <w:t xml:space="preserve">3)</w:t>
      </w:r>
      <w:r>
        <w:t xml:space="preserve"> </w:t>
      </w:r>
      <w:r>
        <w:rPr>
          <w:b/>
          <w:bCs/>
        </w:rPr>
        <w:t xml:space="preserve">Create edges</w:t>
      </w:r>
      <w:r>
        <w:t xml:space="preserve"> </w:t>
      </w:r>
      <w:r>
        <w:t xml:space="preserve">between App‑Journeys when correlation rules (exact match, fuzzy match, temporal proximity, etc.) indicate the</w:t>
      </w:r>
      <w:r>
        <w:t xml:space="preserve"> </w:t>
      </w:r>
      <w:r>
        <w:rPr>
          <w:b/>
          <w:bCs/>
        </w:rPr>
        <w:t xml:space="preserve">same real‑world journey</w:t>
      </w:r>
      <w:r>
        <w:t xml:space="preserve">.</w:t>
      </w:r>
      <w:r>
        <w:t xml:space="preserve"> </w:t>
      </w:r>
      <w:r>
        <w:t xml:space="preserve">4) Compute/maintain a</w:t>
      </w:r>
      <w:r>
        <w:t xml:space="preserve"> </w:t>
      </w:r>
      <w:r>
        <w:rPr>
          <w:b/>
          <w:bCs/>
        </w:rPr>
        <w:t xml:space="preserve">Canonical Journey</w:t>
      </w:r>
      <w:r>
        <w:t xml:space="preserve"> </w:t>
      </w:r>
      <w:r>
        <w:t xml:space="preserve">that stitches related App‑Journeys. If rules change or data arrives late, we</w:t>
      </w:r>
      <w:r>
        <w:t xml:space="preserve"> </w:t>
      </w:r>
      <w:r>
        <w:rPr>
          <w:b/>
          <w:bCs/>
        </w:rPr>
        <w:t xml:space="preserve">recompute edges</w:t>
      </w:r>
      <w:r>
        <w:t xml:space="preserve"> </w:t>
      </w:r>
      <w:r>
        <w:t xml:space="preserve">and</w:t>
      </w:r>
      <w:r>
        <w:t xml:space="preserve"> </w:t>
      </w:r>
      <w:r>
        <w:rPr>
          <w:b/>
          <w:bCs/>
        </w:rPr>
        <w:t xml:space="preserve">re‑stitch</w:t>
      </w:r>
      <w:r>
        <w:t xml:space="preserve"> </w:t>
      </w:r>
      <w:r>
        <w:t xml:space="preserve">deterministically, without losing the original per‑app history.</w:t>
      </w:r>
    </w:p>
    <w:p>
      <w:pPr>
        <w:pStyle w:val="BodyText"/>
      </w:pPr>
      <w:r>
        <w:t xml:space="preserve">This approach decouples</w:t>
      </w:r>
      <w:r>
        <w:t xml:space="preserve"> </w:t>
      </w:r>
      <w:r>
        <w:rPr>
          <w:b/>
          <w:bCs/>
        </w:rPr>
        <w:t xml:space="preserve">collection</w:t>
      </w:r>
      <w:r>
        <w:t xml:space="preserve">,</w:t>
      </w:r>
      <w:r>
        <w:t xml:space="preserve"> </w:t>
      </w:r>
      <w:r>
        <w:rPr>
          <w:b/>
          <w:bCs/>
        </w:rPr>
        <w:t xml:space="preserve">per‑app consolidation</w:t>
      </w:r>
      <w:r>
        <w:t xml:space="preserve">, and</w:t>
      </w:r>
      <w:r>
        <w:t xml:space="preserve"> </w:t>
      </w:r>
      <w:r>
        <w:rPr>
          <w:b/>
          <w:bCs/>
        </w:rPr>
        <w:t xml:space="preserve">cross‑app stitching</w:t>
      </w:r>
      <w:r>
        <w:t xml:space="preserve">, enabling</w:t>
      </w:r>
      <w:r>
        <w:t xml:space="preserve"> </w:t>
      </w:r>
      <w:r>
        <w:rPr>
          <w:b/>
          <w:bCs/>
        </w:rPr>
        <w:t xml:space="preserve">fast correction</w:t>
      </w:r>
      <w:r>
        <w:t xml:space="preserve">,</w:t>
      </w:r>
      <w:r>
        <w:t xml:space="preserve"> </w:t>
      </w:r>
      <w:r>
        <w:rPr>
          <w:b/>
          <w:bCs/>
        </w:rPr>
        <w:t xml:space="preserve">flexibility</w:t>
      </w:r>
      <w:r>
        <w:t xml:space="preserve">, and</w:t>
      </w:r>
      <w:r>
        <w:t xml:space="preserve"> </w:t>
      </w:r>
      <w:r>
        <w:rPr>
          <w:b/>
          <w:bCs/>
        </w:rPr>
        <w:t xml:space="preserve">scalable data correlation</w:t>
      </w:r>
      <w:r>
        <w:t xml:space="preserve">.</w:t>
      </w:r>
    </w:p>
    <w:p>
      <w:r>
        <w:pict>
          <v:rect style="width:0;height:1.5pt" o:hralign="center" o:hrstd="t" o:hr="t"/>
        </w:pict>
      </w:r>
    </w:p>
    <w:bookmarkEnd w:id="20"/>
    <w:bookmarkStart w:id="21" w:name="why-graph-database-is-the-best-fit"/>
    <w:p>
      <w:pPr>
        <w:pStyle w:val="Heading2"/>
      </w:pPr>
      <w:r>
        <w:t xml:space="preserve">2. Why Graph Database Is the Best Fit</w:t>
      </w:r>
    </w:p>
    <w:p>
      <w:pPr>
        <w:pStyle w:val="Compact"/>
        <w:numPr>
          <w:ilvl w:val="0"/>
          <w:numId w:val="1001"/>
        </w:numPr>
      </w:pPr>
      <w:r>
        <w:t xml:space="preserve">The</w:t>
      </w:r>
      <w:r>
        <w:t xml:space="preserve"> </w:t>
      </w:r>
      <w:r>
        <w:rPr>
          <w:b/>
          <w:bCs/>
        </w:rPr>
        <w:t xml:space="preserve">graph model</w:t>
      </w:r>
      <w:r>
        <w:t xml:space="preserve"> </w:t>
      </w:r>
      <w:r>
        <w:t xml:space="preserve">naturally represents relationships across applications. Instead of querying each application independently, the graph lets us</w:t>
      </w:r>
      <w:r>
        <w:t xml:space="preserve"> </w:t>
      </w:r>
      <w:r>
        <w:rPr>
          <w:b/>
          <w:bCs/>
        </w:rPr>
        <w:t xml:space="preserve">trace linkages</w:t>
      </w:r>
      <w:r>
        <w:t xml:space="preserve"> </w:t>
      </w:r>
      <w:r>
        <w:t xml:space="preserve">directly between App‑Journeys using their keys and relationships.</w:t>
      </w:r>
    </w:p>
    <w:p>
      <w:pPr>
        <w:pStyle w:val="Compact"/>
        <w:numPr>
          <w:ilvl w:val="0"/>
          <w:numId w:val="1001"/>
        </w:numPr>
      </w:pPr>
      <w:r>
        <w:t xml:space="preserve">We make</w:t>
      </w:r>
      <w:r>
        <w:t xml:space="preserve"> </w:t>
      </w:r>
      <w:r>
        <w:rPr>
          <w:b/>
          <w:bCs/>
        </w:rPr>
        <w:t xml:space="preserve">best use of the graph database</w:t>
      </w:r>
      <w:r>
        <w:t xml:space="preserve"> </w:t>
      </w:r>
      <w:r>
        <w:t xml:space="preserve">because it’s inherently optimized for</w:t>
      </w:r>
      <w:r>
        <w:t xml:space="preserve"> </w:t>
      </w:r>
      <w:r>
        <w:rPr>
          <w:b/>
          <w:bCs/>
        </w:rPr>
        <w:t xml:space="preserve">linkage discovery</w:t>
      </w:r>
      <w:r>
        <w:t xml:space="preserve">—we can simply look for existing relationships between journeys without repeatedly accessing each application.</w:t>
      </w:r>
    </w:p>
    <w:p>
      <w:pPr>
        <w:pStyle w:val="Compact"/>
        <w:numPr>
          <w:ilvl w:val="0"/>
          <w:numId w:val="1001"/>
        </w:numPr>
      </w:pPr>
      <w:r>
        <w:t xml:space="preserve">This approach eliminates the need to worry about ingestion dependencies or tight coupling between data sources. Each application’s data can be ingested independently and later</w:t>
      </w:r>
      <w:r>
        <w:t xml:space="preserve"> </w:t>
      </w:r>
      <w:r>
        <w:rPr>
          <w:b/>
          <w:bCs/>
        </w:rPr>
        <w:t xml:space="preserve">stitched together seamlessly</w:t>
      </w:r>
      <w:r>
        <w:t xml:space="preserve">.</w:t>
      </w:r>
    </w:p>
    <w:p>
      <w:pPr>
        <w:pStyle w:val="Compact"/>
        <w:numPr>
          <w:ilvl w:val="0"/>
          <w:numId w:val="1001"/>
        </w:numPr>
      </w:pPr>
      <w:r>
        <w:t xml:space="preserve">The</w:t>
      </w:r>
      <w:r>
        <w:t xml:space="preserve"> </w:t>
      </w:r>
      <w:r>
        <w:rPr>
          <w:b/>
          <w:bCs/>
        </w:rPr>
        <w:t xml:space="preserve">graph database</w:t>
      </w:r>
      <w:r>
        <w:t xml:space="preserve"> </w:t>
      </w:r>
      <w:r>
        <w:t xml:space="preserve">efficiently stores both</w:t>
      </w:r>
      <w:r>
        <w:t xml:space="preserve"> </w:t>
      </w:r>
      <w:r>
        <w:rPr>
          <w:b/>
          <w:bCs/>
        </w:rPr>
        <w:t xml:space="preserve">nodes (App‑Journeys)</w:t>
      </w:r>
      <w:r>
        <w:t xml:space="preserve"> </w:t>
      </w:r>
      <w:r>
        <w:t xml:space="preserve">and</w:t>
      </w:r>
      <w:r>
        <w:t xml:space="preserve"> </w:t>
      </w:r>
      <w:r>
        <w:rPr>
          <w:b/>
          <w:bCs/>
        </w:rPr>
        <w:t xml:space="preserve">edges (relationships)</w:t>
      </w:r>
      <w:r>
        <w:t xml:space="preserve">, allowing near real‑time linkage analysis.</w:t>
      </w:r>
    </w:p>
    <w:p>
      <w:pPr>
        <w:pStyle w:val="Compact"/>
        <w:numPr>
          <w:ilvl w:val="0"/>
          <w:numId w:val="1001"/>
        </w:numPr>
      </w:pPr>
      <w:r>
        <w:t xml:space="preserve">By centralizing linkage logic in the graph layer, we can explore cross‑application relationships dynamically, rather than hard‑coding joins or relationships in traditional SQL systems.</w:t>
      </w:r>
    </w:p>
    <w:p>
      <w:pPr>
        <w:pStyle w:val="FirstParagraph"/>
      </w:pPr>
      <w:r>
        <w:t xml:space="preserve">Because we are using a graph database, we only need to</w:t>
      </w:r>
      <w:r>
        <w:t xml:space="preserve"> </w:t>
      </w:r>
      <w:r>
        <w:rPr>
          <w:b/>
          <w:bCs/>
        </w:rPr>
        <w:t xml:space="preserve">identify and build the relationships</w:t>
      </w:r>
      <w:r>
        <w:t xml:space="preserve">—the traversal engine efficiently determines how journeys are connected, making this the most powerful and flexible architecture for multi‑application stitching.</w:t>
      </w:r>
    </w:p>
    <w:p>
      <w:r>
        <w:pict>
          <v:rect style="width:0;height:1.5pt" o:hralign="center" o:hrstd="t" o:hr="t"/>
        </w:pict>
      </w:r>
    </w:p>
    <w:bookmarkEnd w:id="21"/>
    <w:bookmarkStart w:id="22" w:name="X0bd06d87dadeaa46a8f8e5726c6a5386e2f3fc2"/>
    <w:p>
      <w:pPr>
        <w:pStyle w:val="Heading2"/>
      </w:pPr>
      <w:r>
        <w:t xml:space="preserve">3. Why WCC (Weakly Connected Components) Works Best</w:t>
      </w:r>
    </w:p>
    <w:p>
      <w:pPr>
        <w:pStyle w:val="FirstParagraph"/>
      </w:pPr>
      <w:r>
        <w:t xml:space="preserve">We will be using</w:t>
      </w:r>
      <w:r>
        <w:t xml:space="preserve"> </w:t>
      </w:r>
      <w:r>
        <w:rPr>
          <w:b/>
          <w:bCs/>
        </w:rPr>
        <w:t xml:space="preserve">WCC (Weakly Connected Components)</w:t>
      </w:r>
      <w:r>
        <w:t xml:space="preserve"> </w:t>
      </w:r>
      <w:r>
        <w:t xml:space="preserve">from the Neo4j Graph Data Science (GDS) library to identify all</w:t>
      </w:r>
      <w:r>
        <w:t xml:space="preserve"> </w:t>
      </w:r>
      <w:r>
        <w:rPr>
          <w:b/>
          <w:bCs/>
        </w:rPr>
        <w:t xml:space="preserve">connected journeys</w:t>
      </w:r>
      <w:r>
        <w:t xml:space="preserve"> </w:t>
      </w:r>
      <w:r>
        <w:t xml:space="preserve">within the graph.</w:t>
      </w:r>
    </w:p>
    <w:p>
      <w:pPr>
        <w:pStyle w:val="Compact"/>
        <w:numPr>
          <w:ilvl w:val="0"/>
          <w:numId w:val="1002"/>
        </w:numPr>
      </w:pPr>
      <w:r>
        <w:rPr>
          <w:b/>
          <w:bCs/>
        </w:rPr>
        <w:t xml:space="preserve">How it works:</w:t>
      </w:r>
      <w:r>
        <w:t xml:space="preserve"> </w:t>
      </w:r>
      <w:r>
        <w:t xml:space="preserve">WCC groups together all App‑Journeys that are connected directly or indirectly through correlation edges (such as PCN, correlation ID, or device ID). This means if A is connected to B, and B is connected to C, then A, B, and C are all considered part of the same journey component.</w:t>
      </w:r>
    </w:p>
    <w:p>
      <w:pPr>
        <w:pStyle w:val="Compact"/>
        <w:numPr>
          <w:ilvl w:val="0"/>
          <w:numId w:val="1002"/>
        </w:numPr>
      </w:pPr>
      <w:r>
        <w:rPr>
          <w:b/>
          <w:bCs/>
        </w:rPr>
        <w:t xml:space="preserve">Why it’s ideal:</w:t>
      </w:r>
      <w:r>
        <w:t xml:space="preserve"> </w:t>
      </w:r>
      <w:r>
        <w:t xml:space="preserve">In our scenario, journeys evolve across time and multiple systems. WCC naturally captures transitive relationships, enabling</w:t>
      </w:r>
      <w:r>
        <w:t xml:space="preserve"> </w:t>
      </w:r>
      <w:r>
        <w:rPr>
          <w:b/>
          <w:bCs/>
        </w:rPr>
        <w:t xml:space="preserve">multi‑hop stitching</w:t>
      </w:r>
      <w:r>
        <w:t xml:space="preserve"> </w:t>
      </w:r>
      <w:r>
        <w:t xml:space="preserve">(A↔B↔C) without manual traversal logic.</w:t>
      </w:r>
    </w:p>
    <w:p>
      <w:pPr>
        <w:pStyle w:val="Compact"/>
        <w:numPr>
          <w:ilvl w:val="0"/>
          <w:numId w:val="1002"/>
        </w:numPr>
      </w:pPr>
      <w:r>
        <w:rPr>
          <w:b/>
          <w:bCs/>
        </w:rPr>
        <w:t xml:space="preserve">Scalability:</w:t>
      </w:r>
      <w:r>
        <w:t xml:space="preserve"> </w:t>
      </w:r>
      <w:r>
        <w:t xml:space="preserve">WCC efficiently computes components even in large graphs, and can be rerun incrementally as new edges are added.</w:t>
      </w:r>
    </w:p>
    <w:p>
      <w:pPr>
        <w:pStyle w:val="Compact"/>
        <w:numPr>
          <w:ilvl w:val="0"/>
          <w:numId w:val="1002"/>
        </w:numPr>
      </w:pPr>
      <w:r>
        <w:rPr>
          <w:b/>
          <w:bCs/>
        </w:rPr>
        <w:t xml:space="preserve">Flexibility:</w:t>
      </w:r>
      <w:r>
        <w:t xml:space="preserve"> </w:t>
      </w:r>
      <w:r>
        <w:t xml:space="preserve">If stitching rules change, we can simply re‑execute the WCC algorithm with new filters (e.g., edge weights or time windows) to recompute journeys without altering historical data.</w:t>
      </w:r>
    </w:p>
    <w:p>
      <w:pPr>
        <w:pStyle w:val="FirstParagraph"/>
      </w:pPr>
      <w:r>
        <w:t xml:space="preserve">By leveraging WCC, we automate the discovery of linked entities across applications. This ensures all related sub‑journeys (App‑Journeys) are unified into a single</w:t>
      </w:r>
      <w:r>
        <w:t xml:space="preserve"> </w:t>
      </w:r>
      <w:r>
        <w:rPr>
          <w:b/>
          <w:bCs/>
        </w:rPr>
        <w:t xml:space="preserve">Canonical Journey</w:t>
      </w:r>
      <w:r>
        <w:t xml:space="preserve"> </w:t>
      </w:r>
      <w:r>
        <w:t xml:space="preserve">component efficiently and reliably.</w:t>
      </w:r>
    </w:p>
    <w:p>
      <w:r>
        <w:pict>
          <v:rect style="width:0;height:1.5pt" o:hralign="center" o:hrstd="t" o:hr="t"/>
        </w:pict>
      </w:r>
    </w:p>
    <w:bookmarkEnd w:id="22"/>
    <w:bookmarkStart w:id="23" w:name="X0b7498370607f0ed2ef1318289c96e1ece288b0"/>
    <w:p>
      <w:pPr>
        <w:pStyle w:val="Heading2"/>
      </w:pPr>
      <w:r>
        <w:t xml:space="preserve">4. Simplified Ingestion and Unified Correlation</w:t>
      </w:r>
    </w:p>
    <w:p>
      <w:pPr>
        <w:pStyle w:val="Compact"/>
        <w:numPr>
          <w:ilvl w:val="0"/>
          <w:numId w:val="1003"/>
        </w:numPr>
      </w:pPr>
      <w:r>
        <w:t xml:space="preserve">The ingestion process becomes</w:t>
      </w:r>
      <w:r>
        <w:t xml:space="preserve"> </w:t>
      </w:r>
      <w:r>
        <w:rPr>
          <w:b/>
          <w:bCs/>
        </w:rPr>
        <w:t xml:space="preserve">simpler and decoupled</w:t>
      </w:r>
      <w:r>
        <w:t xml:space="preserve">. Each application produces its data independently—no coordination required between apps.</w:t>
      </w:r>
    </w:p>
    <w:p>
      <w:pPr>
        <w:pStyle w:val="Compact"/>
        <w:numPr>
          <w:ilvl w:val="0"/>
          <w:numId w:val="1003"/>
        </w:numPr>
      </w:pPr>
      <w:r>
        <w:t xml:space="preserve">All application logs can be ingested together, transformed into their App‑Journeys, and loaded into the graph.</w:t>
      </w:r>
    </w:p>
    <w:p>
      <w:pPr>
        <w:pStyle w:val="Compact"/>
        <w:numPr>
          <w:ilvl w:val="0"/>
          <w:numId w:val="1003"/>
        </w:numPr>
      </w:pPr>
      <w:r>
        <w:t xml:space="preserve">Once in the graph, the</w:t>
      </w:r>
      <w:r>
        <w:t xml:space="preserve"> </w:t>
      </w:r>
      <w:r>
        <w:rPr>
          <w:b/>
          <w:bCs/>
        </w:rPr>
        <w:t xml:space="preserve">correlation discovery</w:t>
      </w:r>
      <w:r>
        <w:t xml:space="preserve"> </w:t>
      </w:r>
      <w:r>
        <w:t xml:space="preserve">(linkage) happens centrally, removing the need to query multiple application databases.</w:t>
      </w:r>
    </w:p>
    <w:p>
      <w:pPr>
        <w:pStyle w:val="Compact"/>
        <w:numPr>
          <w:ilvl w:val="0"/>
          <w:numId w:val="1003"/>
        </w:numPr>
      </w:pPr>
      <w:r>
        <w:t xml:space="preserve">This</w:t>
      </w:r>
      <w:r>
        <w:t xml:space="preserve"> </w:t>
      </w:r>
      <w:r>
        <w:rPr>
          <w:b/>
          <w:bCs/>
        </w:rPr>
        <w:t xml:space="preserve">centralized stitching</w:t>
      </w:r>
      <w:r>
        <w:t xml:space="preserve"> </w:t>
      </w:r>
      <w:r>
        <w:t xml:space="preserve">ensures consistency, scalability, and ease of correction if correlation rules evolve.</w:t>
      </w:r>
    </w:p>
    <w:p>
      <w:r>
        <w:pict>
          <v:rect style="width:0;height:1.5pt" o:hralign="center" o:hrstd="t" o:hr="t"/>
        </w:pict>
      </w:r>
    </w:p>
    <w:bookmarkEnd w:id="23"/>
    <w:bookmarkStart w:id="24" w:name="highlevel-architecture-revised"/>
    <w:p>
      <w:pPr>
        <w:pStyle w:val="Heading2"/>
      </w:pPr>
      <w:r>
        <w:t xml:space="preserve">5. High‑Level Architecture (Revised)</w:t>
      </w:r>
    </w:p>
    <w:p>
      <w:pPr>
        <w:pStyle w:val="SourceCode"/>
      </w:pPr>
      <w:r>
        <w:rPr>
          <w:rStyle w:val="VerbatimChar"/>
        </w:rPr>
        <w:t xml:space="preserve">Sources (App A/B/C) → Ingestion Layer (Kafka / PubSub) → Per‑App Journey Builder</w:t>
      </w:r>
      <w:r>
        <w:br/>
      </w:r>
      <w:r>
        <w:rPr>
          <w:rStyle w:val="VerbatimChar"/>
        </w:rPr>
        <w:t xml:space="preserve">  │</w:t>
      </w:r>
      <w:r>
        <w:br/>
      </w:r>
      <w:r>
        <w:rPr>
          <w:rStyle w:val="VerbatimChar"/>
        </w:rPr>
        <w:t xml:space="preserve">  ▼</w:t>
      </w:r>
      <w:r>
        <w:br/>
      </w:r>
      <w:r>
        <w:rPr>
          <w:rStyle w:val="VerbatimChar"/>
        </w:rPr>
        <w:t xml:space="preserve">Graph Writer (Neo4j / Aura / Neptune)</w:t>
      </w:r>
      <w:r>
        <w:br/>
      </w:r>
      <w:r>
        <w:rPr>
          <w:rStyle w:val="VerbatimChar"/>
        </w:rPr>
        <w:t xml:space="preserve">  │  (MERGE App‑Journeys, Correlation Keys, Edges)</w:t>
      </w:r>
      <w:r>
        <w:br/>
      </w:r>
      <w:r>
        <w:rPr>
          <w:rStyle w:val="VerbatimChar"/>
        </w:rPr>
        <w:t xml:space="preserve">  ▼</w:t>
      </w:r>
      <w:r>
        <w:br/>
      </w:r>
      <w:r>
        <w:rPr>
          <w:rStyle w:val="VerbatimChar"/>
        </w:rPr>
        <w:t xml:space="preserve">Edge Builder (Rule Engine)</w:t>
      </w:r>
      <w:r>
        <w:br/>
      </w:r>
      <w:r>
        <w:rPr>
          <w:rStyle w:val="VerbatimChar"/>
        </w:rPr>
        <w:t xml:space="preserve">  │</w:t>
      </w:r>
      <w:r>
        <w:br/>
      </w:r>
      <w:r>
        <w:rPr>
          <w:rStyle w:val="VerbatimChar"/>
        </w:rPr>
        <w:t xml:space="preserve">  ▼</w:t>
      </w:r>
      <w:r>
        <w:br/>
      </w:r>
      <w:r>
        <w:rPr>
          <w:rStyle w:val="VerbatimChar"/>
        </w:rPr>
        <w:t xml:space="preserve">WCC (Weakly Connected Components) Algorithm → Canonical Journey Materializer</w:t>
      </w:r>
      <w:r>
        <w:br/>
      </w:r>
      <w:r>
        <w:rPr>
          <w:rStyle w:val="VerbatimChar"/>
        </w:rPr>
        <w:t xml:space="preserve">  │</w:t>
      </w:r>
      <w:r>
        <w:br/>
      </w:r>
      <w:r>
        <w:rPr>
          <w:rStyle w:val="VerbatimChar"/>
        </w:rPr>
        <w:t xml:space="preserve">  ▼</w:t>
      </w:r>
      <w:r>
        <w:br/>
      </w:r>
      <w:r>
        <w:rPr>
          <w:rStyle w:val="VerbatimChar"/>
        </w:rPr>
        <w:t xml:space="preserve">Downstream Consumers (Analytics, Dashboards, APIs)</w:t>
      </w:r>
    </w:p>
    <w:p>
      <w:pPr>
        <w:pStyle w:val="FirstParagraph"/>
      </w:pPr>
      <w:r>
        <w:t xml:space="preserve">This design ensures that ingestion is</w:t>
      </w:r>
      <w:r>
        <w:t xml:space="preserve"> </w:t>
      </w:r>
      <w:r>
        <w:rPr>
          <w:b/>
          <w:bCs/>
        </w:rPr>
        <w:t xml:space="preserve">worry‑free</w:t>
      </w:r>
      <w:r>
        <w:t xml:space="preserve">—data from all applications can arrive independently, and the graph database handles the correlation intelligently. WCC enables us to compute all connected journeys dynamically, ensuring robust, scalable, and easily maintainable stitching across all applications.</w:t>
      </w:r>
    </w:p>
    <w:p>
      <w:r>
        <w:pict>
          <v:rect style="width:0;height:1.5pt" o:hralign="center" o:hrstd="t" o:hr="t"/>
        </w:pict>
      </w:r>
    </w:p>
    <w:bookmarkEnd w:id="24"/>
    <w:bookmarkStart w:id="29" w:name="prestitch-state-idjourney-mapping-new"/>
    <w:p>
      <w:pPr>
        <w:pStyle w:val="Heading2"/>
      </w:pPr>
      <w:r>
        <w:t xml:space="preserve">6. Pre‑Stitch State &amp; ID→Journey Mapping (New)</w:t>
      </w:r>
    </w:p>
    <w:bookmarkStart w:id="25" w:name="initial-null-mapping"/>
    <w:p>
      <w:pPr>
        <w:pStyle w:val="Heading3"/>
      </w:pPr>
      <w:r>
        <w:t xml:space="preserve">6.1 Initial Null Mapping</w:t>
      </w:r>
    </w:p>
    <w:p>
      <w:pPr>
        <w:pStyle w:val="Compact"/>
        <w:numPr>
          <w:ilvl w:val="0"/>
          <w:numId w:val="1004"/>
        </w:numPr>
      </w:pPr>
      <w:r>
        <w:rPr>
          <w:b/>
          <w:bCs/>
        </w:rPr>
        <w:t xml:space="preserve">Before stitching</w:t>
      </w:r>
      <w:r>
        <w:t xml:space="preserve">, each</w:t>
      </w:r>
      <w:r>
        <w:t xml:space="preserve"> </w:t>
      </w:r>
      <w:r>
        <w:rPr>
          <w:b/>
          <w:bCs/>
        </w:rPr>
        <w:t xml:space="preserve">App‑ID</w:t>
      </w:r>
      <w:r>
        <w:t xml:space="preserve"> </w:t>
      </w:r>
      <w:r>
        <w:t xml:space="preserve">(e.g.,</w:t>
      </w:r>
      <w:r>
        <w:t xml:space="preserve"> </w:t>
      </w:r>
      <w:r>
        <w:rPr>
          <w:rStyle w:val="VerbatimChar"/>
        </w:rPr>
        <w:t xml:space="preserve">appA_id=123</w:t>
      </w:r>
      <w:r>
        <w:t xml:space="preserve">) will exist with a</w:t>
      </w:r>
      <w:r>
        <w:t xml:space="preserve"> </w:t>
      </w:r>
      <w:r>
        <w:rPr>
          <w:b/>
          <w:bCs/>
        </w:rPr>
        <w:t xml:space="preserve">null Canonical Journey mapping</w:t>
      </w:r>
      <w:r>
        <w:t xml:space="preserve">. The App‑Journey node is created and enriched with keys/events, but</w:t>
      </w:r>
      <w:r>
        <w:t xml:space="preserve"> </w:t>
      </w:r>
      <w:r>
        <w:rPr>
          <w:b/>
          <w:bCs/>
        </w:rPr>
        <w:t xml:space="preserve">no CJ link</w:t>
      </w:r>
      <w:r>
        <w:t xml:space="preserve"> </w:t>
      </w:r>
      <w:r>
        <w:t xml:space="preserve">is assigned yet.</w:t>
      </w:r>
    </w:p>
    <w:p>
      <w:pPr>
        <w:pStyle w:val="Compact"/>
        <w:numPr>
          <w:ilvl w:val="0"/>
          <w:numId w:val="1004"/>
        </w:numPr>
      </w:pPr>
      <w:r>
        <w:t xml:space="preserve">This lets ingestion proceed</w:t>
      </w:r>
      <w:r>
        <w:t xml:space="preserve"> </w:t>
      </w:r>
      <w:r>
        <w:rPr>
          <w:b/>
          <w:bCs/>
        </w:rPr>
        <w:t xml:space="preserve">without waiting</w:t>
      </w:r>
      <w:r>
        <w:t xml:space="preserve"> </w:t>
      </w:r>
      <w:r>
        <w:t xml:space="preserve">for cross‑app correlation or upstream dependencies.</w:t>
      </w:r>
    </w:p>
    <w:bookmarkEnd w:id="25"/>
    <w:bookmarkStart w:id="26" w:name="journey-routing-map-jrm-table"/>
    <w:p>
      <w:pPr>
        <w:pStyle w:val="Heading3"/>
      </w:pPr>
      <w:r>
        <w:t xml:space="preserve">6.2 Journey Routing Map (JRM) Table</w:t>
      </w:r>
    </w:p>
    <w:p>
      <w:pPr>
        <w:pStyle w:val="FirstParagraph"/>
      </w:pPr>
      <w:r>
        <w:t xml:space="preserve">To support fast routing of subsequent events, maintain a</w:t>
      </w:r>
      <w:r>
        <w:t xml:space="preserve"> </w:t>
      </w:r>
      <w:r>
        <w:rPr>
          <w:b/>
          <w:bCs/>
        </w:rPr>
        <w:t xml:space="preserve">write‑through cache/table</w:t>
      </w:r>
      <w:r>
        <w:t xml:space="preserve"> </w:t>
      </w:r>
      <w:r>
        <w:t xml:space="preserve">that records the resolved mapping from</w:t>
      </w:r>
      <w:r>
        <w:t xml:space="preserve"> </w:t>
      </w:r>
      <w:r>
        <w:rPr>
          <w:b/>
          <w:bCs/>
        </w:rPr>
        <w:t xml:space="preserve">App‑ID → Canonical Journey</w:t>
      </w:r>
      <w:r>
        <w:t xml:space="preserve"> </w:t>
      </w:r>
      <w:r>
        <w:t xml:space="preserve">once stitching occurs.</w:t>
      </w:r>
    </w:p>
    <w:p>
      <w:pPr>
        <w:pStyle w:val="BodyText"/>
      </w:pPr>
      <w:r>
        <w:rPr>
          <w:b/>
          <w:bCs/>
        </w:rPr>
        <w:t xml:space="preserve">Table:</w:t>
      </w:r>
      <w:r>
        <w:rPr>
          <w:b/>
          <w:bCs/>
        </w:rPr>
        <w:t xml:space="preserve"> </w:t>
      </w:r>
      <w:r>
        <w:rPr>
          <w:rStyle w:val="VerbatimChar"/>
          <w:b/>
          <w:bCs/>
        </w:rPr>
        <w:t xml:space="preserve">journey_routing_map</w:t>
      </w:r>
      <w:r>
        <w:t xml:space="preserve"> </w:t>
      </w:r>
      <w:r>
        <w:t xml:space="preserve">-</w:t>
      </w:r>
      <w:r>
        <w:t xml:space="preserve"> </w:t>
      </w:r>
      <w:r>
        <w:rPr>
          <w:rStyle w:val="VerbatimChar"/>
        </w:rPr>
        <w:t xml:space="preserve">app</w:t>
      </w:r>
      <w:r>
        <w:t xml:space="preserve"> </w:t>
      </w:r>
      <w:r>
        <w:t xml:space="preserve">(STRING)</w:t>
      </w:r>
      <w:r>
        <w:t xml:space="preserve"> </w:t>
      </w:r>
      <w:r>
        <w:t xml:space="preserve">-</w:t>
      </w:r>
      <w:r>
        <w:t xml:space="preserve"> </w:t>
      </w:r>
      <w:r>
        <w:rPr>
          <w:rStyle w:val="VerbatimChar"/>
        </w:rPr>
        <w:t xml:space="preserve">app_id</w:t>
      </w:r>
      <w:r>
        <w:t xml:space="preserve"> </w:t>
      </w:r>
      <w:r>
        <w:t xml:space="preserve">(STRING)</w:t>
      </w:r>
      <w:r>
        <w:t xml:space="preserve"> </w:t>
      </w:r>
      <w:r>
        <w:t xml:space="preserve">-</w:t>
      </w:r>
      <w:r>
        <w:t xml:space="preserve"> </w:t>
      </w:r>
      <w:r>
        <w:rPr>
          <w:rStyle w:val="VerbatimChar"/>
        </w:rPr>
        <w:t xml:space="preserve">cj_id</w:t>
      </w:r>
      <w:r>
        <w:t xml:space="preserve"> </w:t>
      </w:r>
      <w:r>
        <w:t xml:space="preserve">(STRING, nullable initially; populated after stitching)</w:t>
      </w:r>
      <w:r>
        <w:t xml:space="preserve"> </w:t>
      </w:r>
      <w:r>
        <w:t xml:space="preserve">-</w:t>
      </w:r>
      <w:r>
        <w:t xml:space="preserve"> </w:t>
      </w:r>
      <w:r>
        <w:rPr>
          <w:rStyle w:val="VerbatimChar"/>
        </w:rPr>
        <w:t xml:space="preserve">aj_id</w:t>
      </w:r>
      <w:r>
        <w:t xml:space="preserve"> </w:t>
      </w:r>
      <w:r>
        <w:t xml:space="preserve">(STRING, optional reference)</w:t>
      </w:r>
      <w:r>
        <w:t xml:space="preserve"> </w:t>
      </w:r>
      <w:r>
        <w:t xml:space="preserve">-</w:t>
      </w:r>
      <w:r>
        <w:t xml:space="preserve"> </w:t>
      </w:r>
      <w:r>
        <w:rPr>
          <w:rStyle w:val="VerbatimChar"/>
        </w:rPr>
        <w:t xml:space="preserve">rule_version</w:t>
      </w:r>
      <w:r>
        <w:t xml:space="preserve"> </w:t>
      </w:r>
      <w:r>
        <w:t xml:space="preserve">(STRING)</w:t>
      </w:r>
      <w:r>
        <w:t xml:space="preserve"> </w:t>
      </w:r>
      <w:r>
        <w:t xml:space="preserve">-</w:t>
      </w:r>
      <w:r>
        <w:t xml:space="preserve"> </w:t>
      </w:r>
      <w:r>
        <w:rPr>
          <w:rStyle w:val="VerbatimChar"/>
        </w:rPr>
        <w:t xml:space="preserve">first_mapped_at</w:t>
      </w:r>
      <w:r>
        <w:t xml:space="preserve"> </w:t>
      </w:r>
      <w:r>
        <w:t xml:space="preserve">(TIMESTAMP)</w:t>
      </w:r>
      <w:r>
        <w:t xml:space="preserve"> </w:t>
      </w:r>
      <w:r>
        <w:t xml:space="preserve">-</w:t>
      </w:r>
      <w:r>
        <w:t xml:space="preserve"> </w:t>
      </w:r>
      <w:r>
        <w:rPr>
          <w:rStyle w:val="VerbatimChar"/>
        </w:rPr>
        <w:t xml:space="preserve">last_confirmed_at</w:t>
      </w:r>
      <w:r>
        <w:t xml:space="preserve"> </w:t>
      </w:r>
      <w:r>
        <w:t xml:space="preserve">(TIMESTAMP)</w:t>
      </w:r>
      <w:r>
        <w:t xml:space="preserve"> </w:t>
      </w:r>
      <w:r>
        <w:t xml:space="preserve">-</w:t>
      </w:r>
      <w:r>
        <w:t xml:space="preserve"> </w:t>
      </w:r>
      <w:r>
        <w:rPr>
          <w:rStyle w:val="VerbatimChar"/>
        </w:rPr>
        <w:t xml:space="preserve">status</w:t>
      </w:r>
      <w:r>
        <w:t xml:space="preserve"> </w:t>
      </w:r>
      <w:r>
        <w:t xml:space="preserve">(ENUM:</w:t>
      </w:r>
      <w:r>
        <w:t xml:space="preserve"> </w:t>
      </w:r>
      <w:r>
        <w:rPr>
          <w:rStyle w:val="VerbatimChar"/>
        </w:rPr>
        <w:t xml:space="preserve">PENDING</w:t>
      </w:r>
      <w:r>
        <w:t xml:space="preserve">,</w:t>
      </w:r>
      <w:r>
        <w:t xml:space="preserve"> </w:t>
      </w:r>
      <w:r>
        <w:rPr>
          <w:rStyle w:val="VerbatimChar"/>
        </w:rPr>
        <w:t xml:space="preserve">MAPPED</w:t>
      </w:r>
      <w:r>
        <w:t xml:space="preserve">,</w:t>
      </w:r>
      <w:r>
        <w:t xml:space="preserve"> </w:t>
      </w:r>
      <w:r>
        <w:rPr>
          <w:rStyle w:val="VerbatimChar"/>
        </w:rPr>
        <w:t xml:space="preserve">SPLIT</w:t>
      </w:r>
      <w:r>
        <w:t xml:space="preserve">,</w:t>
      </w:r>
      <w:r>
        <w:t xml:space="preserve"> </w:t>
      </w:r>
      <w:r>
        <w:rPr>
          <w:rStyle w:val="VerbatimChar"/>
        </w:rPr>
        <w:t xml:space="preserve">MERGED</w:t>
      </w:r>
      <w:r>
        <w:t xml:space="preserve">,</w:t>
      </w:r>
      <w:r>
        <w:t xml:space="preserve"> </w:t>
      </w:r>
      <w:r>
        <w:rPr>
          <w:rStyle w:val="VerbatimChar"/>
        </w:rPr>
        <w:t xml:space="preserve">REVIEW</w:t>
      </w:r>
      <w:r>
        <w:t xml:space="preserve">)</w:t>
      </w:r>
      <w:r>
        <w:t xml:space="preserve"> </w:t>
      </w:r>
      <w:r>
        <w:t xml:space="preserve">-</w:t>
      </w:r>
      <w:r>
        <w:t xml:space="preserve"> </w:t>
      </w:r>
      <w:r>
        <w:rPr>
          <w:b/>
          <w:bCs/>
        </w:rPr>
        <w:t xml:space="preserve">Primary Key:</w:t>
      </w:r>
      <w:r>
        <w:t xml:space="preserve"> </w:t>
      </w:r>
      <w:r>
        <w:rPr>
          <w:rStyle w:val="VerbatimChar"/>
        </w:rPr>
        <w:t xml:space="preserve">(app, app_id)</w:t>
      </w:r>
    </w:p>
    <w:p>
      <w:pPr>
        <w:pStyle w:val="BodyText"/>
      </w:pPr>
      <w:r>
        <w:rPr>
          <w:b/>
          <w:bCs/>
        </w:rPr>
        <w:t xml:space="preserve">Lifecycle:</w:t>
      </w:r>
      <w:r>
        <w:t xml:space="preserve"> </w:t>
      </w:r>
      <w:r>
        <w:t xml:space="preserve">1.</w:t>
      </w:r>
      <w:r>
        <w:t xml:space="preserve"> </w:t>
      </w:r>
      <w:r>
        <w:rPr>
          <w:b/>
          <w:bCs/>
        </w:rPr>
        <w:t xml:space="preserve">Ingest</w:t>
      </w:r>
      <w:r>
        <w:t xml:space="preserve"> </w:t>
      </w:r>
      <w:r>
        <w:t xml:space="preserve">→ insert</w:t>
      </w:r>
      <w:r>
        <w:t xml:space="preserve"> </w:t>
      </w:r>
      <w:r>
        <w:rPr>
          <w:rStyle w:val="VerbatimChar"/>
        </w:rPr>
        <w:t xml:space="preserve">(app, app_id, cj_id=NULL, status=PENDING)</w:t>
      </w:r>
      <w:r>
        <w:t xml:space="preserve">.</w:t>
      </w:r>
      <w:r>
        <w:t xml:space="preserve"> </w:t>
      </w:r>
      <w:r>
        <w:t xml:space="preserve">2.</w:t>
      </w:r>
      <w:r>
        <w:t xml:space="preserve"> </w:t>
      </w:r>
      <w:r>
        <w:rPr>
          <w:b/>
          <w:bCs/>
        </w:rPr>
        <w:t xml:space="preserve">Stitch (WCC)</w:t>
      </w:r>
      <w:r>
        <w:t xml:space="preserve"> </w:t>
      </w:r>
      <w:r>
        <w:t xml:space="preserve">→ update</w:t>
      </w:r>
      <w:r>
        <w:t xml:space="preserve"> </w:t>
      </w:r>
      <w:r>
        <w:rPr>
          <w:rStyle w:val="VerbatimChar"/>
        </w:rPr>
        <w:t xml:space="preserve">cj_id</w:t>
      </w:r>
      <w:r>
        <w:t xml:space="preserve"> </w:t>
      </w:r>
      <w:r>
        <w:t xml:space="preserve">with the computed Canonical Journey; set</w:t>
      </w:r>
      <w:r>
        <w:t xml:space="preserve"> </w:t>
      </w:r>
      <w:r>
        <w:rPr>
          <w:rStyle w:val="VerbatimChar"/>
        </w:rPr>
        <w:t xml:space="preserve">status=MAPPED</w:t>
      </w:r>
      <w:r>
        <w:t xml:space="preserve">, store</w:t>
      </w:r>
      <w:r>
        <w:t xml:space="preserve"> </w:t>
      </w:r>
      <w:r>
        <w:rPr>
          <w:rStyle w:val="VerbatimChar"/>
        </w:rPr>
        <w:t xml:space="preserve">rule_version</w:t>
      </w:r>
      <w:r>
        <w:t xml:space="preserve">, and timestamps.</w:t>
      </w:r>
      <w:r>
        <w:t xml:space="preserve"> </w:t>
      </w:r>
      <w:r>
        <w:t xml:space="preserve">3.</w:t>
      </w:r>
      <w:r>
        <w:t xml:space="preserve"> </w:t>
      </w:r>
      <w:r>
        <w:rPr>
          <w:b/>
          <w:bCs/>
        </w:rPr>
        <w:t xml:space="preserve">Late data / rule change</w:t>
      </w:r>
      <w:r>
        <w:t xml:space="preserve"> </w:t>
      </w:r>
      <w:r>
        <w:t xml:space="preserve">→ if CJ changes (merge/split), update</w:t>
      </w:r>
      <w:r>
        <w:t xml:space="preserve"> </w:t>
      </w:r>
      <w:r>
        <w:rPr>
          <w:rStyle w:val="VerbatimChar"/>
        </w:rPr>
        <w:t xml:space="preserve">cj_id</w:t>
      </w:r>
      <w:r>
        <w:t xml:space="preserve">, bump</w:t>
      </w:r>
      <w:r>
        <w:t xml:space="preserve"> </w:t>
      </w:r>
      <w:r>
        <w:rPr>
          <w:rStyle w:val="VerbatimChar"/>
        </w:rPr>
        <w:t xml:space="preserve">rule_version</w:t>
      </w:r>
      <w:r>
        <w:t xml:space="preserve">, set</w:t>
      </w:r>
      <w:r>
        <w:t xml:space="preserve"> </w:t>
      </w:r>
      <w:r>
        <w:rPr>
          <w:rStyle w:val="VerbatimChar"/>
        </w:rPr>
        <w:t xml:space="preserve">last_confirmed_at</w:t>
      </w:r>
      <w:r>
        <w:t xml:space="preserve">, and emit a</w:t>
      </w:r>
      <w:r>
        <w:t xml:space="preserve"> </w:t>
      </w:r>
      <w:r>
        <w:rPr>
          <w:b/>
          <w:bCs/>
        </w:rPr>
        <w:t xml:space="preserve">mapping_changed</w:t>
      </w:r>
      <w:r>
        <w:t xml:space="preserve"> </w:t>
      </w:r>
      <w:r>
        <w:t xml:space="preserve">event for consumers.</w:t>
      </w:r>
    </w:p>
    <w:p>
      <w:pPr>
        <w:pStyle w:val="BodyText"/>
      </w:pPr>
      <w:r>
        <w:rPr>
          <w:b/>
          <w:bCs/>
        </w:rPr>
        <w:t xml:space="preserve">Usage at Ingest Time:</w:t>
      </w:r>
      <w:r>
        <w:t xml:space="preserve"> </w:t>
      </w:r>
      <w:r>
        <w:t xml:space="preserve">- When a</w:t>
      </w:r>
      <w:r>
        <w:t xml:space="preserve"> </w:t>
      </w:r>
      <w:r>
        <w:rPr>
          <w:b/>
          <w:bCs/>
        </w:rPr>
        <w:t xml:space="preserve">new event</w:t>
      </w:r>
      <w:r>
        <w:t xml:space="preserve"> </w:t>
      </w:r>
      <w:r>
        <w:t xml:space="preserve">arrives for</w:t>
      </w:r>
      <w:r>
        <w:t xml:space="preserve"> </w:t>
      </w:r>
      <w:r>
        <w:rPr>
          <w:rStyle w:val="VerbatimChar"/>
        </w:rPr>
        <w:t xml:space="preserve">(app, app_id)</w:t>
      </w:r>
      <w:r>
        <w:t xml:space="preserve">, the Per‑App Consolidator first</w:t>
      </w:r>
      <w:r>
        <w:t xml:space="preserve"> </w:t>
      </w:r>
      <w:r>
        <w:rPr>
          <w:b/>
          <w:bCs/>
        </w:rPr>
        <w:t xml:space="preserve">looks up</w:t>
      </w:r>
      <w:r>
        <w:rPr>
          <w:b/>
          <w:bCs/>
        </w:rPr>
        <w:t xml:space="preserve"> </w:t>
      </w:r>
      <w:r>
        <w:rPr>
          <w:rStyle w:val="VerbatimChar"/>
          <w:b/>
          <w:bCs/>
        </w:rPr>
        <w:t xml:space="preserve">journey_routing_map</w:t>
      </w:r>
      <w:r>
        <w:t xml:space="preserve">:</w:t>
      </w:r>
      <w:r>
        <w:t xml:space="preserve"> </w:t>
      </w:r>
      <w:r>
        <w:t xml:space="preserve">- If</w:t>
      </w:r>
      <w:r>
        <w:t xml:space="preserve"> </w:t>
      </w:r>
      <w:r>
        <w:rPr>
          <w:rStyle w:val="VerbatimChar"/>
        </w:rPr>
        <w:t xml:space="preserve">cj_id</w:t>
      </w:r>
      <w:r>
        <w:t xml:space="preserve"> </w:t>
      </w:r>
      <w:r>
        <w:t xml:space="preserve">is</w:t>
      </w:r>
      <w:r>
        <w:t xml:space="preserve"> </w:t>
      </w:r>
      <w:r>
        <w:rPr>
          <w:b/>
          <w:bCs/>
        </w:rPr>
        <w:t xml:space="preserve">present</w:t>
      </w:r>
      <w:r>
        <w:t xml:space="preserve">, route the event to that CJ (and link the underlying App‑Journey accordingly).</w:t>
      </w:r>
      <w:r>
        <w:t xml:space="preserve"> </w:t>
      </w:r>
      <w:r>
        <w:t xml:space="preserve">- If</w:t>
      </w:r>
      <w:r>
        <w:t xml:space="preserve"> </w:t>
      </w:r>
      <w:r>
        <w:rPr>
          <w:b/>
          <w:bCs/>
        </w:rPr>
        <w:t xml:space="preserve">NULL</w:t>
      </w:r>
      <w:r>
        <w:t xml:space="preserve">, proceed with normal enrichment; the next stitch run will populate it.</w:t>
      </w:r>
    </w:p>
    <w:bookmarkEnd w:id="26"/>
    <w:bookmarkStart w:id="27" w:name="idempotency-consistency"/>
    <w:p>
      <w:pPr>
        <w:pStyle w:val="Heading3"/>
      </w:pPr>
      <w:r>
        <w:t xml:space="preserve">6.3 Idempotency &amp; Consistency</w:t>
      </w:r>
    </w:p>
    <w:p>
      <w:pPr>
        <w:pStyle w:val="Compact"/>
        <w:numPr>
          <w:ilvl w:val="0"/>
          <w:numId w:val="1005"/>
        </w:numPr>
      </w:pPr>
      <w:r>
        <w:t xml:space="preserve">Updates to</w:t>
      </w:r>
      <w:r>
        <w:t xml:space="preserve"> </w:t>
      </w:r>
      <w:r>
        <w:rPr>
          <w:rStyle w:val="VerbatimChar"/>
        </w:rPr>
        <w:t xml:space="preserve">journey_routing_map</w:t>
      </w:r>
      <w:r>
        <w:t xml:space="preserve"> </w:t>
      </w:r>
      <w:r>
        <w:t xml:space="preserve">are</w:t>
      </w:r>
      <w:r>
        <w:t xml:space="preserve"> </w:t>
      </w:r>
      <w:r>
        <w:rPr>
          <w:b/>
          <w:bCs/>
        </w:rPr>
        <w:t xml:space="preserve">idempotent</w:t>
      </w:r>
      <w:r>
        <w:t xml:space="preserve">—writing the same</w:t>
      </w:r>
      <w:r>
        <w:t xml:space="preserve"> </w:t>
      </w:r>
      <w:r>
        <w:rPr>
          <w:rStyle w:val="VerbatimChar"/>
        </w:rPr>
        <w:t xml:space="preserve">(app, app_id, cj_id)</w:t>
      </w:r>
      <w:r>
        <w:t xml:space="preserve"> </w:t>
      </w:r>
      <w:r>
        <w:t xml:space="preserve">has no effect.</w:t>
      </w:r>
    </w:p>
    <w:p>
      <w:pPr>
        <w:pStyle w:val="Compact"/>
        <w:numPr>
          <w:ilvl w:val="0"/>
          <w:numId w:val="1005"/>
        </w:numPr>
      </w:pPr>
      <w:r>
        <w:t xml:space="preserve">On</w:t>
      </w:r>
      <w:r>
        <w:t xml:space="preserve"> </w:t>
      </w:r>
      <w:r>
        <w:rPr>
          <w:b/>
          <w:bCs/>
        </w:rPr>
        <w:t xml:space="preserve">CJ merges</w:t>
      </w:r>
      <w:r>
        <w:t xml:space="preserve">, all affected</w:t>
      </w:r>
      <w:r>
        <w:t xml:space="preserve"> </w:t>
      </w:r>
      <w:r>
        <w:rPr>
          <w:rStyle w:val="VerbatimChar"/>
        </w:rPr>
        <w:t xml:space="preserve">(app, app_id)</w:t>
      </w:r>
      <w:r>
        <w:t xml:space="preserve"> </w:t>
      </w:r>
      <w:r>
        <w:t xml:space="preserve">rows are updated to the</w:t>
      </w:r>
      <w:r>
        <w:t xml:space="preserve"> </w:t>
      </w:r>
      <w:r>
        <w:rPr>
          <w:b/>
          <w:bCs/>
        </w:rPr>
        <w:t xml:space="preserve">surviving</w:t>
      </w:r>
      <w:r>
        <w:rPr>
          <w:b/>
          <w:bCs/>
        </w:rPr>
        <w:t xml:space="preserve"> </w:t>
      </w:r>
      <w:r>
        <w:rPr>
          <w:rStyle w:val="VerbatimChar"/>
          <w:b/>
          <w:bCs/>
        </w:rPr>
        <w:t xml:space="preserve">cj_id</w:t>
      </w:r>
      <w:r>
        <w:t xml:space="preserve">.</w:t>
      </w:r>
    </w:p>
    <w:p>
      <w:pPr>
        <w:pStyle w:val="Compact"/>
        <w:numPr>
          <w:ilvl w:val="0"/>
          <w:numId w:val="1005"/>
        </w:numPr>
      </w:pPr>
      <w:r>
        <w:t xml:space="preserve">On</w:t>
      </w:r>
      <w:r>
        <w:t xml:space="preserve"> </w:t>
      </w:r>
      <w:r>
        <w:rPr>
          <w:b/>
          <w:bCs/>
        </w:rPr>
        <w:t xml:space="preserve">CJ splits</w:t>
      </w:r>
      <w:r>
        <w:t xml:space="preserve">, impacted rows are re‑evaluated; ambiguous cases can be flagged</w:t>
      </w:r>
      <w:r>
        <w:t xml:space="preserve"> </w:t>
      </w:r>
      <w:r>
        <w:rPr>
          <w:rStyle w:val="VerbatimChar"/>
        </w:rPr>
        <w:t xml:space="preserve">REVIEW</w:t>
      </w:r>
      <w:r>
        <w:t xml:space="preserve"> </w:t>
      </w:r>
      <w:r>
        <w:t xml:space="preserve">with evidence.</w:t>
      </w:r>
    </w:p>
    <w:bookmarkEnd w:id="27"/>
    <w:bookmarkStart w:id="28" w:name="performance-notes"/>
    <w:p>
      <w:pPr>
        <w:pStyle w:val="Heading3"/>
      </w:pPr>
      <w:r>
        <w:t xml:space="preserve">6.4 Performance Notes</w:t>
      </w:r>
    </w:p>
    <w:p>
      <w:pPr>
        <w:pStyle w:val="Compact"/>
        <w:numPr>
          <w:ilvl w:val="0"/>
          <w:numId w:val="1006"/>
        </w:numPr>
      </w:pPr>
      <w:r>
        <w:t xml:space="preserve">Keep the table in a</w:t>
      </w:r>
      <w:r>
        <w:t xml:space="preserve"> </w:t>
      </w:r>
      <w:r>
        <w:rPr>
          <w:b/>
          <w:bCs/>
        </w:rPr>
        <w:t xml:space="preserve">low‑latency store</w:t>
      </w:r>
      <w:r>
        <w:t xml:space="preserve"> </w:t>
      </w:r>
      <w:r>
        <w:t xml:space="preserve">for hot reads (e.g., Redis/Key‑Value), and replicate into the warehouse for analytics and audit.</w:t>
      </w:r>
    </w:p>
    <w:p>
      <w:pPr>
        <w:pStyle w:val="Compact"/>
        <w:numPr>
          <w:ilvl w:val="0"/>
          <w:numId w:val="1006"/>
        </w:numPr>
      </w:pPr>
      <w:r>
        <w:t xml:space="preserve">Warm a</w:t>
      </w:r>
      <w:r>
        <w:t xml:space="preserve"> </w:t>
      </w:r>
      <w:r>
        <w:rPr>
          <w:b/>
          <w:bCs/>
        </w:rPr>
        <w:t xml:space="preserve">read‑through cache</w:t>
      </w:r>
      <w:r>
        <w:t xml:space="preserve"> </w:t>
      </w:r>
      <w:r>
        <w:t xml:space="preserve">keyed by</w:t>
      </w:r>
      <w:r>
        <w:t xml:space="preserve"> </w:t>
      </w:r>
      <w:r>
        <w:rPr>
          <w:rStyle w:val="VerbatimChar"/>
        </w:rPr>
        <w:t xml:space="preserve">(app, app_id)</w:t>
      </w:r>
      <w:r>
        <w:t xml:space="preserve"> </w:t>
      </w:r>
      <w:r>
        <w:t xml:space="preserve">to avoid graph lookups for every event.</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2025-10-22T02:34:01Z</dcterms:created>
  <dcterms:modified xsi:type="dcterms:W3CDTF">2025-10-22T02:34:01Z</dcterms:modified>
</cp:coreProperties>
</file>

<file path=docProps/custom.xml><?xml version="1.0" encoding="utf-8"?>
<Properties xmlns="http://schemas.openxmlformats.org/officeDocument/2006/custom-properties" xmlns:vt="http://schemas.openxmlformats.org/officeDocument/2006/docPropsVTypes"/>
</file>