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40"/>
      </w:pPr>
      <w:r>
        <w:rPr>
          <w:rFonts w:ascii="Aptos Display" w:hAnsi="Aptos Display"/>
          <w:b/>
          <w:color w:val="15324A"/>
          <w:sz w:val="58"/>
        </w:rPr>
        <w:t>LLM-Powered Process Intelligence Assistant</w:t>
      </w:r>
    </w:p>
    <w:p>
      <w:pPr>
        <w:spacing w:after="400"/>
      </w:pPr>
      <w:r>
        <w:rPr>
          <w:color w:val="235A7C"/>
          <w:sz w:val="28"/>
        </w:rPr>
        <w:t>Scope, actors, knowledge model, granular runtime flow, requirements, and discovery blueprint</w:t>
      </w:r>
    </w:p>
    <w:p>
      <w:pPr>
        <w:pBdr>
          <w:bottom w:val="single" w:sz="18" w:space="4" w:color="187A7A"/>
        </w:pBdr>
      </w:pPr>
    </w:p>
    <w:p>
      <w:pPr>
        <w:spacing w:before="80" w:after="120"/>
      </w:pPr>
      <w:r>
        <w:rPr>
          <w:b/>
          <w:color w:val="187A7A"/>
          <w:sz w:val="18"/>
        </w:rPr>
        <w:t>PURPOSE</w:t>
      </w:r>
    </w:p>
    <w:p>
      <w:pPr>
        <w:spacing w:after="100"/>
      </w:pPr>
      <w:r>
        <w:rPr>
          <w:i w:val="0"/>
        </w:rPr>
        <w:t>A common working document for business leaders, process owners, product teams, architects, data engineers, analytics engineers, AI engineers, governance teams, and operations teams. It defines what must exist—and what must be decided—before detailed design and implementation of each component begins.</w:t>
      </w:r>
    </w:p>
    <w:tbl>
      <w:tblPr>
        <w:tblStyle w:val="TableGrid"/>
        <w:tblW w:type="dxa" w:w="9648"/>
        <w:jc w:val="center"/>
        <w:tblLayout w:type="fixed"/>
        <w:tblLook w:firstColumn="1" w:firstRow="1" w:lastColumn="0" w:lastRow="0" w:noHBand="0" w:noVBand="1" w:val="04A0"/>
      </w:tblPr>
      <w:tblGrid>
        <w:gridCol w:w="2088"/>
        <w:gridCol w:w="7560"/>
      </w:tblGrid>
      <w:tr>
        <w:trPr>
          <w:tblHeader w:val="true"/>
        </w:trPr>
        <w:tc>
          <w:tcPr>
            <w:tcW w:type="dxa" w:w="2088"/>
            <w:shd w:fill="15324A"/>
            <w:tcMar>
              <w:top w:w="80" w:type="dxa"/>
              <w:start w:w="110" w:type="dxa"/>
              <w:bottom w:w="80" w:type="dxa"/>
              <w:end w:w="110" w:type="dxa"/>
            </w:tcMar>
            <w:vAlign w:val="center"/>
          </w:tcPr>
          <w:p>
            <w:pPr>
              <w:widowControl/>
              <w:spacing w:after="0"/>
            </w:pPr>
            <w:r>
              <w:rPr>
                <w:b/>
                <w:color w:val="FFFFFF"/>
                <w:sz w:val="18"/>
              </w:rPr>
              <w:t>Field</w:t>
            </w:r>
          </w:p>
        </w:tc>
        <w:tc>
          <w:tcPr>
            <w:tcW w:type="dxa" w:w="7560"/>
            <w:shd w:fill="15324A"/>
            <w:tcMar>
              <w:top w:w="80" w:type="dxa"/>
              <w:start w:w="110" w:type="dxa"/>
              <w:bottom w:w="80" w:type="dxa"/>
              <w:end w:w="110" w:type="dxa"/>
            </w:tcMar>
            <w:vAlign w:val="center"/>
          </w:tcPr>
          <w:p>
            <w:pPr>
              <w:widowControl/>
              <w:spacing w:after="0"/>
            </w:pPr>
            <w:r>
              <w:rPr>
                <w:b/>
                <w:color w:val="FFFFFF"/>
                <w:sz w:val="18"/>
              </w:rPr>
              <w:t>Value</w:t>
            </w:r>
          </w:p>
        </w:tc>
      </w:tr>
      <w:tr>
        <w:trPr/>
        <w:tc>
          <w:tcPr>
            <w:tcW w:type="dxa" w:w="2088"/>
            <w:tcMar>
              <w:top w:w="80" w:type="dxa"/>
              <w:start w:w="110" w:type="dxa"/>
              <w:bottom w:w="80" w:type="dxa"/>
              <w:end w:w="110" w:type="dxa"/>
            </w:tcMar>
            <w:vAlign w:val="center"/>
          </w:tcPr>
          <w:p>
            <w:pPr>
              <w:widowControl/>
              <w:spacing w:after="0" w:line="240" w:lineRule="auto"/>
            </w:pPr>
            <w:r>
              <w:rPr>
                <w:sz w:val="18"/>
              </w:rPr>
              <w:t>Document type</w:t>
            </w:r>
          </w:p>
        </w:tc>
        <w:tc>
          <w:tcPr>
            <w:tcW w:type="dxa" w:w="7560"/>
            <w:tcMar>
              <w:top w:w="80" w:type="dxa"/>
              <w:start w:w="110" w:type="dxa"/>
              <w:bottom w:w="80" w:type="dxa"/>
              <w:end w:w="110" w:type="dxa"/>
            </w:tcMar>
            <w:vAlign w:val="center"/>
          </w:tcPr>
          <w:p>
            <w:pPr>
              <w:widowControl/>
              <w:spacing w:after="0" w:line="240" w:lineRule="auto"/>
            </w:pPr>
            <w:r>
              <w:rPr>
                <w:sz w:val="18"/>
              </w:rPr>
              <w:t>Architecture scope and requirements discovery blueprint</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Status</w:t>
            </w:r>
          </w:p>
        </w:tc>
        <w:tc>
          <w:tcPr>
            <w:tcW w:type="dxa" w:w="7560"/>
            <w:tcMar>
              <w:top w:w="80" w:type="dxa"/>
              <w:start w:w="110" w:type="dxa"/>
              <w:bottom w:w="80" w:type="dxa"/>
              <w:end w:w="110" w:type="dxa"/>
            </w:tcMar>
            <w:vAlign w:val="center"/>
            <w:shd w:fill="F3F5F7"/>
          </w:tcPr>
          <w:p>
            <w:pPr>
              <w:widowControl/>
              <w:spacing w:after="0" w:line="240" w:lineRule="auto"/>
            </w:pPr>
            <w:r>
              <w:rPr>
                <w:sz w:val="18"/>
              </w:rPr>
              <w:t>Working baseline for stakeholder validation</w:t>
            </w:r>
          </w:p>
        </w:tc>
      </w:tr>
      <w:tr>
        <w:trPr/>
        <w:tc>
          <w:tcPr>
            <w:tcW w:type="dxa" w:w="2088"/>
            <w:tcMar>
              <w:top w:w="80" w:type="dxa"/>
              <w:start w:w="110" w:type="dxa"/>
              <w:bottom w:w="80" w:type="dxa"/>
              <w:end w:w="110" w:type="dxa"/>
            </w:tcMar>
            <w:vAlign w:val="center"/>
          </w:tcPr>
          <w:p>
            <w:pPr>
              <w:widowControl/>
              <w:spacing w:after="0" w:line="240" w:lineRule="auto"/>
            </w:pPr>
            <w:r>
              <w:rPr>
                <w:sz w:val="18"/>
              </w:rPr>
              <w:t>Primary use case example</w:t>
            </w:r>
          </w:p>
        </w:tc>
        <w:tc>
          <w:tcPr>
            <w:tcW w:type="dxa" w:w="7560"/>
            <w:tcMar>
              <w:top w:w="80" w:type="dxa"/>
              <w:start w:w="110" w:type="dxa"/>
              <w:bottom w:w="80" w:type="dxa"/>
              <w:end w:w="110" w:type="dxa"/>
            </w:tcMar>
            <w:vAlign w:val="center"/>
          </w:tcPr>
          <w:p>
            <w:pPr>
              <w:widowControl/>
              <w:spacing w:after="0" w:line="240" w:lineRule="auto"/>
            </w:pPr>
            <w:r>
              <w:rPr>
                <w:sz w:val="18"/>
              </w:rPr>
              <w:t>Credit Balance Refund (600001227-gsg-cbr)</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Architecture stance</w:t>
            </w:r>
          </w:p>
        </w:tc>
        <w:tc>
          <w:tcPr>
            <w:tcW w:type="dxa" w:w="7560"/>
            <w:tcMar>
              <w:top w:w="80" w:type="dxa"/>
              <w:start w:w="110" w:type="dxa"/>
              <w:bottom w:w="80" w:type="dxa"/>
              <w:end w:w="110" w:type="dxa"/>
            </w:tcMar>
            <w:vAlign w:val="center"/>
            <w:shd w:fill="F3F5F7"/>
          </w:tcPr>
          <w:p>
            <w:pPr>
              <w:widowControl/>
              <w:spacing w:after="0" w:line="240" w:lineRule="auto"/>
            </w:pPr>
            <w:r>
              <w:rPr>
                <w:sz w:val="18"/>
              </w:rPr>
              <w:t>Structured source of truth; semantic-assisted resolution; tool-based analytics</w:t>
            </w:r>
          </w:p>
        </w:tc>
      </w:tr>
      <w:tr>
        <w:trPr/>
        <w:tc>
          <w:tcPr>
            <w:tcW w:type="dxa" w:w="2088"/>
            <w:tcMar>
              <w:top w:w="80" w:type="dxa"/>
              <w:start w:w="110" w:type="dxa"/>
              <w:bottom w:w="80" w:type="dxa"/>
              <w:end w:w="110" w:type="dxa"/>
            </w:tcMar>
            <w:vAlign w:val="center"/>
          </w:tcPr>
          <w:p>
            <w:pPr>
              <w:widowControl/>
              <w:spacing w:after="0" w:line="240" w:lineRule="auto"/>
            </w:pPr>
            <w:r>
              <w:rPr>
                <w:sz w:val="18"/>
              </w:rPr>
              <w:t>Version</w:t>
            </w:r>
          </w:p>
        </w:tc>
        <w:tc>
          <w:tcPr>
            <w:tcW w:type="dxa" w:w="7560"/>
            <w:tcMar>
              <w:top w:w="80" w:type="dxa"/>
              <w:start w:w="110" w:type="dxa"/>
              <w:bottom w:w="80" w:type="dxa"/>
              <w:end w:w="110" w:type="dxa"/>
            </w:tcMar>
            <w:vAlign w:val="center"/>
          </w:tcPr>
          <w:p>
            <w:pPr>
              <w:widowControl/>
              <w:spacing w:after="0" w:line="240" w:lineRule="auto"/>
            </w:pPr>
            <w:r>
              <w:rPr>
                <w:sz w:val="18"/>
              </w:rPr>
              <w:t>0.1</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Date</w:t>
            </w:r>
          </w:p>
        </w:tc>
        <w:tc>
          <w:tcPr>
            <w:tcW w:type="dxa" w:w="7560"/>
            <w:tcMar>
              <w:top w:w="80" w:type="dxa"/>
              <w:start w:w="110" w:type="dxa"/>
              <w:bottom w:w="80" w:type="dxa"/>
              <w:end w:w="110" w:type="dxa"/>
            </w:tcMar>
            <w:vAlign w:val="center"/>
            <w:shd w:fill="F3F5F7"/>
          </w:tcPr>
          <w:p>
            <w:pPr>
              <w:widowControl/>
              <w:spacing w:after="0" w:line="240" w:lineRule="auto"/>
            </w:pPr>
            <w:r>
              <w:rPr>
                <w:sz w:val="18"/>
              </w:rPr>
              <w:t>July 11, 2026</w:t>
            </w:r>
          </w:p>
        </w:tc>
      </w:tr>
    </w:tbl>
    <w:p>
      <w:pPr>
        <w:spacing w:after="20"/>
      </w:pPr>
    </w:p>
    <w:p>
      <w:pPr>
        <w:pStyle w:val="Decision"/>
        <w:spacing w:before="100" w:after="160"/>
        <w:shd w:fill="E8F5F3"/>
      </w:pPr>
      <w:r>
        <w:rPr>
          <w:b/>
        </w:rPr>
        <w:t xml:space="preserve">Core principle: </w:t>
      </w:r>
      <w:r>
        <w:t>The LLM is the conversational planner and orchestrator. It does not invent internal identifiers and does not generate arbitrary Elasticsearch DSL. Canonical metadata resolves business language to governed entities; specialized tools execute bounded analytics; a presentation planner renders the result appropriately.</w:t>
      </w:r>
    </w:p>
    <w:p>
      <w:r>
        <w:br w:type="page"/>
      </w:r>
    </w:p>
    <w:p>
      <w:pPr>
        <w:pStyle w:val="Heading1"/>
      </w:pPr>
      <w:r>
        <w:t>How to use this document</w:t>
      </w:r>
    </w:p>
    <w:p>
      <w:pPr>
        <w:spacing w:after="100"/>
      </w:pPr>
      <w:r>
        <w:rPr>
          <w:i w:val="0"/>
        </w:rPr>
        <w:t>This is intentionally a scope and discovery document—not the final low-level design. It identifies the complete set of building blocks, actors, entities, contracts, questions, and functional requirements that must be resolved. Each numbered component can later become its own detailed design specification.</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7"/>
              </w:rPr>
              <w:t>Audience</w:t>
            </w:r>
          </w:p>
        </w:tc>
        <w:tc>
          <w:tcPr>
            <w:tcW w:type="dxa" w:w="7128"/>
            <w:shd w:fill="15324A"/>
            <w:tcMar>
              <w:top w:w="80" w:type="dxa"/>
              <w:start w:w="110" w:type="dxa"/>
              <w:bottom w:w="80" w:type="dxa"/>
              <w:end w:w="110" w:type="dxa"/>
            </w:tcMar>
            <w:vAlign w:val="center"/>
          </w:tcPr>
          <w:p>
            <w:pPr>
              <w:widowControl/>
              <w:spacing w:after="0"/>
            </w:pPr>
            <w:r>
              <w:rPr>
                <w:b/>
                <w:color w:val="FFFFFF"/>
                <w:sz w:val="17"/>
              </w:rPr>
              <w:t>Use this document to</w:t>
            </w:r>
          </w:p>
        </w:tc>
      </w:tr>
      <w:tr>
        <w:trPr/>
        <w:tc>
          <w:tcPr>
            <w:tcW w:type="dxa" w:w="2520"/>
            <w:tcMar>
              <w:top w:w="80" w:type="dxa"/>
              <w:start w:w="110" w:type="dxa"/>
              <w:bottom w:w="80" w:type="dxa"/>
              <w:end w:w="110" w:type="dxa"/>
            </w:tcMar>
            <w:vAlign w:val="center"/>
          </w:tcPr>
          <w:p>
            <w:pPr>
              <w:widowControl/>
              <w:spacing w:after="0" w:line="240" w:lineRule="auto"/>
            </w:pPr>
            <w:r>
              <w:rPr>
                <w:sz w:val="17"/>
              </w:rPr>
              <w:t>Business/process owners</w:t>
            </w:r>
          </w:p>
        </w:tc>
        <w:tc>
          <w:tcPr>
            <w:tcW w:type="dxa" w:w="7128"/>
            <w:tcMar>
              <w:top w:w="80" w:type="dxa"/>
              <w:start w:w="110" w:type="dxa"/>
              <w:bottom w:w="80" w:type="dxa"/>
              <w:end w:w="110" w:type="dxa"/>
            </w:tcMar>
            <w:vAlign w:val="center"/>
          </w:tcPr>
          <w:p>
            <w:pPr>
              <w:widowControl/>
              <w:spacing w:after="0" w:line="240" w:lineRule="auto"/>
            </w:pPr>
            <w:r>
              <w:rPr>
                <w:sz w:val="17"/>
              </w:rPr>
              <w:t>Confirm terminology, hierarchy, expected questions, KPI meaning, permitted comparisons, and acceptable answers.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Product and UX</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user journeys, clarification behavior, conversation experience, presentation formats, and feedback mechanisms.</w:t>
            </w:r>
          </w:p>
        </w:tc>
      </w:tr>
      <w:tr>
        <w:trPr/>
        <w:tc>
          <w:tcPr>
            <w:tcW w:type="dxa" w:w="2520"/>
            <w:tcMar>
              <w:top w:w="80" w:type="dxa"/>
              <w:start w:w="110" w:type="dxa"/>
              <w:bottom w:w="80" w:type="dxa"/>
              <w:end w:w="110" w:type="dxa"/>
            </w:tcMar>
            <w:vAlign w:val="center"/>
          </w:tcPr>
          <w:p>
            <w:pPr>
              <w:widowControl/>
              <w:spacing w:after="0" w:line="240" w:lineRule="auto"/>
            </w:pPr>
            <w:r>
              <w:rPr>
                <w:sz w:val="17"/>
              </w:rPr>
              <w:t>Architecture/engineering</w:t>
            </w:r>
          </w:p>
        </w:tc>
        <w:tc>
          <w:tcPr>
            <w:tcW w:type="dxa" w:w="7128"/>
            <w:tcMar>
              <w:top w:w="80" w:type="dxa"/>
              <w:start w:w="110" w:type="dxa"/>
              <w:bottom w:w="80" w:type="dxa"/>
              <w:end w:w="110" w:type="dxa"/>
            </w:tcMar>
            <w:vAlign w:val="center"/>
          </w:tcPr>
          <w:p>
            <w:pPr>
              <w:widowControl/>
              <w:spacing w:after="0" w:line="240" w:lineRule="auto"/>
            </w:pPr>
            <w:r>
              <w:rPr>
                <w:sz w:val="17"/>
              </w:rPr>
              <w:t>Define component boundaries, contracts, orchestration, caching, observability, versioning, and scale assumptions.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Data/analytics teams</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authoritative indexes, templates, metrics, filters, joins, freshness, and result semantics.</w:t>
            </w:r>
          </w:p>
        </w:tc>
      </w:tr>
      <w:tr>
        <w:trPr/>
        <w:tc>
          <w:tcPr>
            <w:tcW w:type="dxa" w:w="2520"/>
            <w:tcMar>
              <w:top w:w="80" w:type="dxa"/>
              <w:start w:w="110" w:type="dxa"/>
              <w:bottom w:w="80" w:type="dxa"/>
              <w:end w:w="110" w:type="dxa"/>
            </w:tcMar>
            <w:vAlign w:val="center"/>
          </w:tcPr>
          <w:p>
            <w:pPr>
              <w:widowControl/>
              <w:spacing w:after="0" w:line="240" w:lineRule="auto"/>
            </w:pPr>
            <w:r>
              <w:rPr>
                <w:sz w:val="17"/>
              </w:rPr>
              <w:t>AI/knowledge teams</w:t>
            </w:r>
          </w:p>
        </w:tc>
        <w:tc>
          <w:tcPr>
            <w:tcW w:type="dxa" w:w="7128"/>
            <w:tcMar>
              <w:top w:w="80" w:type="dxa"/>
              <w:start w:w="110" w:type="dxa"/>
              <w:bottom w:w="80" w:type="dxa"/>
              <w:end w:w="110" w:type="dxa"/>
            </w:tcMar>
            <w:vAlign w:val="center"/>
          </w:tcPr>
          <w:p>
            <w:pPr>
              <w:widowControl/>
              <w:spacing w:after="0" w:line="240" w:lineRule="auto"/>
            </w:pPr>
            <w:r>
              <w:rPr>
                <w:sz w:val="17"/>
              </w:rPr>
              <w:t>Define intent taxonomy, entity resolution, embeddings, evaluation, confidence, prompts, and grounded generation.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Governance/operations</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ownership, approvals, access, auditability, lifecycle, monitoring, and incident procedures.</w:t>
            </w:r>
          </w:p>
        </w:tc>
      </w:tr>
    </w:tbl>
    <w:p>
      <w:pPr>
        <w:spacing w:after="20"/>
      </w:pPr>
    </w:p>
    <w:p>
      <w:pPr>
        <w:pStyle w:val="Heading2"/>
      </w:pPr>
      <w:r>
        <w:t>Reading path</w:t>
      </w:r>
    </w:p>
    <w:p>
      <w:pPr>
        <w:pStyle w:val="ListNumber"/>
        <w:spacing w:after="80"/>
      </w:pPr>
      <w:r>
        <w:t>Start with Sections 1–4 to align on scope, outcomes, actors, and system boundaries.</w:t>
      </w:r>
    </w:p>
    <w:p>
      <w:pPr>
        <w:pStyle w:val="ListNumber"/>
        <w:spacing w:after="80"/>
      </w:pPr>
      <w:r>
        <w:t>Use Sections 5–9 to inventory the knowledge, entities, intents, and analytics capabilities.</w:t>
      </w:r>
    </w:p>
    <w:p>
      <w:pPr>
        <w:pStyle w:val="ListNumber"/>
        <w:spacing w:after="80"/>
      </w:pPr>
      <w:r>
        <w:t>Use Sections 10–13 to validate the runtime orchestration and response lifecycle.</w:t>
      </w:r>
    </w:p>
    <w:p>
      <w:pPr>
        <w:pStyle w:val="ListNumber"/>
        <w:spacing w:after="80"/>
      </w:pPr>
      <w:r>
        <w:t>Use Sections 14–17 as the requirements baseline and discovery checklist.</w:t>
      </w:r>
    </w:p>
    <w:p>
      <w:pPr>
        <w:pStyle w:val="ListNumber"/>
        <w:spacing w:after="80"/>
      </w:pPr>
      <w:r>
        <w:t>Create a detailed design, data contract, and acceptance test pack for each component only after its open decisions are answered.</w:t>
      </w:r>
    </w:p>
    <w:p>
      <w:pPr>
        <w:pStyle w:val="Heading2"/>
      </w:pPr>
      <w:r>
        <w:t>Decision labels</w:t>
      </w:r>
    </w:p>
    <w:p>
      <w:pPr>
        <w:pStyle w:val="ListBullet"/>
        <w:spacing w:after="60" w:line="259" w:lineRule="auto"/>
      </w:pPr>
      <w:r>
        <w:t>Required information: facts or metadata that must be supplied by a stakeholder or source system.</w:t>
      </w:r>
    </w:p>
    <w:p>
      <w:pPr>
        <w:pStyle w:val="ListBullet"/>
        <w:spacing w:after="60" w:line="259" w:lineRule="auto"/>
      </w:pPr>
      <w:r>
        <w:t>Design decision: a choice the program must make and govern consistently.</w:t>
      </w:r>
    </w:p>
    <w:p>
      <w:pPr>
        <w:pStyle w:val="ListBullet"/>
        <w:spacing w:after="60" w:line="259" w:lineRule="auto"/>
      </w:pPr>
      <w:r>
        <w:t>Validation question: a question used to expose ambiguity, missing ownership, or incomplete semantics.</w:t>
      </w:r>
    </w:p>
    <w:p>
      <w:pPr>
        <w:pStyle w:val="ListBullet"/>
        <w:spacing w:after="60" w:line="259" w:lineRule="auto"/>
      </w:pPr>
      <w:r>
        <w:t>Acceptance evidence: a measurable artifact or test proving the component works.</w:t>
      </w:r>
    </w:p>
    <w:p>
      <w:r>
        <w:br w:type="page"/>
      </w:r>
    </w:p>
    <w:p>
      <w:pPr>
        <w:pStyle w:val="Heading1"/>
      </w:pPr>
      <w:r>
        <w:t>Executive summary</w:t>
      </w:r>
    </w:p>
    <w:p>
      <w:pPr>
        <w:spacing w:after="100"/>
      </w:pPr>
      <w:r>
        <w:rPr>
          <w:i w:val="0"/>
        </w:rPr>
        <w:t>Business users speak in process concepts—“STS validation,” “main process,” “level 2 subprocess,” “slow refund variants”—while the platform stores identifiers, process definitions, hierarchy edges, activities, variants, and analytics across specialized indexes. A reliable assistant therefore needs a controlled translation and execution pipeline, not a single prompt connected directly to Elasticsearch.</w:t>
      </w:r>
    </w:p>
    <w:p>
      <w:pPr>
        <w:pStyle w:val="Decision"/>
        <w:spacing w:before="100" w:after="160"/>
        <w:shd w:fill="E8F5F3"/>
      </w:pPr>
      <w:r>
        <w:rPr>
          <w:b/>
        </w:rPr>
        <w:t xml:space="preserve">Recommended architecture: </w:t>
      </w:r>
      <w:r>
        <w:t>Use hybrid retrieval with deterministic control: scope the use case, retrieve structured metadata, use lexical/vector search only to produce semantic candidates, resolve candidates to canonical IDs with confidence and validation, select a governed analytics tool from a capability registry, execute a parameterized query template, validate the result, and choose a presentation specification.</w:t>
      </w:r>
    </w:p>
    <w:p>
      <w:pPr>
        <w:pStyle w:val="Heading2"/>
      </w:pPr>
      <w:r>
        <w:t>The six system responsibilities</w:t>
      </w:r>
    </w:p>
    <w:tbl>
      <w:tblPr>
        <w:tblStyle w:val="TableGrid"/>
        <w:tblW w:type="dxa" w:w="9648"/>
        <w:jc w:val="center"/>
        <w:tblLayout w:type="fixed"/>
        <w:tblLook w:firstColumn="1" w:firstRow="1" w:lastColumn="0" w:lastRow="0" w:noHBand="0" w:noVBand="1" w:val="04A0"/>
      </w:tblPr>
      <w:tblGrid>
        <w:gridCol w:w="1728"/>
        <w:gridCol w:w="7920"/>
      </w:tblGrid>
      <w:tr>
        <w:trPr>
          <w:tblHeader w:val="true"/>
        </w:trPr>
        <w:tc>
          <w:tcPr>
            <w:tcW w:type="dxa" w:w="1728"/>
            <w:shd w:fill="15324A"/>
            <w:tcMar>
              <w:top w:w="80" w:type="dxa"/>
              <w:start w:w="110" w:type="dxa"/>
              <w:bottom w:w="80" w:type="dxa"/>
              <w:end w:w="110" w:type="dxa"/>
            </w:tcMar>
            <w:vAlign w:val="center"/>
          </w:tcPr>
          <w:p>
            <w:pPr>
              <w:widowControl/>
              <w:spacing w:after="0"/>
            </w:pPr>
            <w:r>
              <w:rPr>
                <w:b/>
                <w:color w:val="FFFFFF"/>
                <w:sz w:val="17"/>
              </w:rPr>
              <w:t>Responsibility</w:t>
            </w:r>
          </w:p>
        </w:tc>
        <w:tc>
          <w:tcPr>
            <w:tcW w:type="dxa" w:w="7920"/>
            <w:shd w:fill="15324A"/>
            <w:tcMar>
              <w:top w:w="80" w:type="dxa"/>
              <w:start w:w="110" w:type="dxa"/>
              <w:bottom w:w="80" w:type="dxa"/>
              <w:end w:w="110" w:type="dxa"/>
            </w:tcMar>
            <w:vAlign w:val="center"/>
          </w:tcPr>
          <w:p>
            <w:pPr>
              <w:widowControl/>
              <w:spacing w:after="0"/>
            </w:pPr>
            <w:r>
              <w:rPr>
                <w:b/>
                <w:color w:val="FFFFFF"/>
                <w:sz w:val="17"/>
              </w:rPr>
              <w:t>What it must guarantee</w:t>
            </w:r>
          </w:p>
        </w:tc>
      </w:tr>
      <w:tr>
        <w:trPr/>
        <w:tc>
          <w:tcPr>
            <w:tcW w:type="dxa" w:w="1728"/>
            <w:tcMar>
              <w:top w:w="80" w:type="dxa"/>
              <w:start w:w="110" w:type="dxa"/>
              <w:bottom w:w="80" w:type="dxa"/>
              <w:end w:w="110" w:type="dxa"/>
            </w:tcMar>
            <w:vAlign w:val="center"/>
          </w:tcPr>
          <w:p>
            <w:pPr>
              <w:widowControl/>
              <w:spacing w:after="0" w:line="240" w:lineRule="auto"/>
            </w:pPr>
            <w:r>
              <w:rPr>
                <w:sz w:val="17"/>
              </w:rPr>
              <w:t>Understand</w:t>
            </w:r>
          </w:p>
        </w:tc>
        <w:tc>
          <w:tcPr>
            <w:tcW w:type="dxa" w:w="7920"/>
            <w:tcMar>
              <w:top w:w="80" w:type="dxa"/>
              <w:start w:w="110" w:type="dxa"/>
              <w:bottom w:w="80" w:type="dxa"/>
              <w:end w:w="110" w:type="dxa"/>
            </w:tcMar>
            <w:vAlign w:val="center"/>
          </w:tcPr>
          <w:p>
            <w:pPr>
              <w:widowControl/>
              <w:spacing w:after="0" w:line="240" w:lineRule="auto"/>
            </w:pPr>
            <w:r>
              <w:rPr>
                <w:sz w:val="17"/>
              </w:rPr>
              <w:t>Identify the user goal, analytical operation, entities, scope, filters, time window, comparison set, granularity, and output preference.</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Resolve</w:t>
            </w:r>
          </w:p>
        </w:tc>
        <w:tc>
          <w:tcPr>
            <w:tcW w:type="dxa" w:w="7920"/>
            <w:tcMar>
              <w:top w:w="80" w:type="dxa"/>
              <w:start w:w="110" w:type="dxa"/>
              <w:bottom w:w="80" w:type="dxa"/>
              <w:end w:w="110" w:type="dxa"/>
            </w:tcMar>
            <w:vAlign w:val="center"/>
            <w:shd w:fill="F3F5F7"/>
          </w:tcPr>
          <w:p>
            <w:pPr>
              <w:widowControl/>
              <w:spacing w:after="0" w:line="240" w:lineRule="auto"/>
            </w:pPr>
            <w:r>
              <w:rPr>
                <w:sz w:val="17"/>
              </w:rPr>
              <w:t>Map business terms to canonical use cases, processes, hierarchy nodes, activities, variants, metrics, dimensions, and internal identifiers.</w:t>
            </w:r>
          </w:p>
        </w:tc>
      </w:tr>
      <w:tr>
        <w:trPr/>
        <w:tc>
          <w:tcPr>
            <w:tcW w:type="dxa" w:w="1728"/>
            <w:tcMar>
              <w:top w:w="80" w:type="dxa"/>
              <w:start w:w="110" w:type="dxa"/>
              <w:bottom w:w="80" w:type="dxa"/>
              <w:end w:w="110" w:type="dxa"/>
            </w:tcMar>
            <w:vAlign w:val="center"/>
          </w:tcPr>
          <w:p>
            <w:pPr>
              <w:widowControl/>
              <w:spacing w:after="0" w:line="240" w:lineRule="auto"/>
            </w:pPr>
            <w:r>
              <w:rPr>
                <w:sz w:val="17"/>
              </w:rPr>
              <w:t>Plan</w:t>
            </w:r>
          </w:p>
        </w:tc>
        <w:tc>
          <w:tcPr>
            <w:tcW w:type="dxa" w:w="7920"/>
            <w:tcMar>
              <w:top w:w="80" w:type="dxa"/>
              <w:start w:w="110" w:type="dxa"/>
              <w:bottom w:w="80" w:type="dxa"/>
              <w:end w:w="110" w:type="dxa"/>
            </w:tcMar>
            <w:vAlign w:val="center"/>
          </w:tcPr>
          <w:p>
            <w:pPr>
              <w:widowControl/>
              <w:spacing w:after="0" w:line="240" w:lineRule="auto"/>
            </w:pPr>
            <w:r>
              <w:rPr>
                <w:sz w:val="17"/>
              </w:rPr>
              <w:t>Determine whether to clarify, retrieve more metadata, call one tool, compose several tools, or answer from the knowledge base only.</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Execute</w:t>
            </w:r>
          </w:p>
        </w:tc>
        <w:tc>
          <w:tcPr>
            <w:tcW w:type="dxa" w:w="7920"/>
            <w:tcMar>
              <w:top w:w="80" w:type="dxa"/>
              <w:start w:w="110" w:type="dxa"/>
              <w:bottom w:w="80" w:type="dxa"/>
              <w:end w:w="110" w:type="dxa"/>
            </w:tcMar>
            <w:vAlign w:val="center"/>
            <w:shd w:fill="F3F5F7"/>
          </w:tcPr>
          <w:p>
            <w:pPr>
              <w:widowControl/>
              <w:spacing w:after="0" w:line="240" w:lineRule="auto"/>
            </w:pPr>
            <w:r>
              <w:rPr>
                <w:sz w:val="17"/>
              </w:rPr>
              <w:t>Invoke only approved tools with validated parameters; enforce index boundaries, business rules, access scope, and query budgets.</w:t>
            </w:r>
          </w:p>
        </w:tc>
      </w:tr>
      <w:tr>
        <w:trPr/>
        <w:tc>
          <w:tcPr>
            <w:tcW w:type="dxa" w:w="1728"/>
            <w:tcMar>
              <w:top w:w="80" w:type="dxa"/>
              <w:start w:w="110" w:type="dxa"/>
              <w:bottom w:w="80" w:type="dxa"/>
              <w:end w:w="110" w:type="dxa"/>
            </w:tcMar>
            <w:vAlign w:val="center"/>
          </w:tcPr>
          <w:p>
            <w:pPr>
              <w:widowControl/>
              <w:spacing w:after="0" w:line="240" w:lineRule="auto"/>
            </w:pPr>
            <w:r>
              <w:rPr>
                <w:sz w:val="17"/>
              </w:rPr>
              <w:t>Explain</w:t>
            </w:r>
          </w:p>
        </w:tc>
        <w:tc>
          <w:tcPr>
            <w:tcW w:type="dxa" w:w="7920"/>
            <w:tcMar>
              <w:top w:w="80" w:type="dxa"/>
              <w:start w:w="110" w:type="dxa"/>
              <w:bottom w:w="80" w:type="dxa"/>
              <w:end w:w="110" w:type="dxa"/>
            </w:tcMar>
            <w:vAlign w:val="center"/>
          </w:tcPr>
          <w:p>
            <w:pPr>
              <w:widowControl/>
              <w:spacing w:after="0" w:line="240" w:lineRule="auto"/>
            </w:pPr>
            <w:r>
              <w:rPr>
                <w:sz w:val="17"/>
              </w:rPr>
              <w:t>Return traceable answers with interpreted labels, scope, time/freshness, assumptions, confidence, and provenance.</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Present</w:t>
            </w:r>
          </w:p>
        </w:tc>
        <w:tc>
          <w:tcPr>
            <w:tcW w:type="dxa" w:w="7920"/>
            <w:tcMar>
              <w:top w:w="80" w:type="dxa"/>
              <w:start w:w="110" w:type="dxa"/>
              <w:bottom w:w="80" w:type="dxa"/>
              <w:end w:w="110" w:type="dxa"/>
            </w:tcMar>
            <w:vAlign w:val="center"/>
            <w:shd w:fill="F3F5F7"/>
          </w:tcPr>
          <w:p>
            <w:pPr>
              <w:widowControl/>
              <w:spacing w:after="0" w:line="240" w:lineRule="auto"/>
            </w:pPr>
            <w:r>
              <w:rPr>
                <w:sz w:val="17"/>
              </w:rPr>
              <w:t>Choose text, table, KPI cards, chart, tree, flow, or variant view based on intent, cardinality, and result shape.</w:t>
            </w:r>
          </w:p>
        </w:tc>
      </w:tr>
    </w:tbl>
    <w:p>
      <w:pPr>
        <w:spacing w:after="20"/>
      </w:pPr>
    </w:p>
    <w:p>
      <w:pPr>
        <w:pStyle w:val="Heading2"/>
      </w:pPr>
      <w:r>
        <w:t>Program outcomes</w:t>
      </w:r>
    </w:p>
    <w:p>
      <w:pPr>
        <w:pStyle w:val="ListBullet"/>
        <w:spacing w:after="60" w:line="259" w:lineRule="auto"/>
      </w:pPr>
      <w:r>
        <w:t>A reusable assistant platform that supports hundreds of use cases without use-case-specific prompt sprawl.</w:t>
      </w:r>
    </w:p>
    <w:p>
      <w:pPr>
        <w:pStyle w:val="ListBullet"/>
        <w:spacing w:after="60" w:line="259" w:lineRule="auto"/>
      </w:pPr>
      <w:r>
        <w:t>A canonical metadata model and onboarding contract for every process-mining use case.</w:t>
      </w:r>
    </w:p>
    <w:p>
      <w:pPr>
        <w:pStyle w:val="ListBullet"/>
        <w:spacing w:after="60" w:line="259" w:lineRule="auto"/>
      </w:pPr>
      <w:r>
        <w:t>A governed catalog of analytics capabilities and tools rather than unconstrained query generation.</w:t>
      </w:r>
    </w:p>
    <w:p>
      <w:pPr>
        <w:pStyle w:val="ListBullet"/>
        <w:spacing w:after="60" w:line="259" w:lineRule="auto"/>
      </w:pPr>
      <w:r>
        <w:t>Explainable resolution from user phrase to canonical entity to tool call to returned evidence.</w:t>
      </w:r>
    </w:p>
    <w:p>
      <w:pPr>
        <w:pStyle w:val="ListBullet"/>
        <w:spacing w:after="60" w:line="259" w:lineRule="auto"/>
      </w:pPr>
      <w:r>
        <w:t>Measurable behavior for ambiguity, no-data, stale-data, partial-data, and unsupported requests.</w:t>
      </w:r>
    </w:p>
    <w:p>
      <w:pPr>
        <w:pStyle w:val="ListBullet"/>
        <w:spacing w:after="60" w:line="259" w:lineRule="auto"/>
      </w:pPr>
      <w:r>
        <w:t>A component-level backlog and discovery questionnaire that prevents hidden requirements during execution.</w:t>
      </w:r>
    </w:p>
    <w:p>
      <w:r>
        <w:br w:type="page"/>
      </w:r>
    </w:p>
    <w:p>
      <w:pPr>
        <w:pStyle w:val="Heading1"/>
      </w:pPr>
      <w:r>
        <w:t>1. Problem definition, scope, and boundaries</w:t>
      </w:r>
    </w:p>
    <w:p>
      <w:pPr>
        <w:pStyle w:val="Heading2"/>
      </w:pPr>
      <w:r>
        <w:t>1.1 Problem statement</w:t>
      </w:r>
    </w:p>
    <w:p>
      <w:pPr>
        <w:spacing w:after="100"/>
      </w:pPr>
      <w:r>
        <w:rPr>
          <w:i w:val="0"/>
        </w:rPr>
        <w:t>The assistant must bridge a semantic gap between business vocabulary and the process-mining platform’s technical representation. It must interpret natural language, resolve it to governed metadata, execute correct analytics against the appropriate index family, and present the result in a business-meaningful form.</w:t>
      </w:r>
    </w:p>
    <w:p>
      <w:pPr>
        <w:pStyle w:val="Heading2"/>
      </w:pPr>
      <w:r>
        <w:t>1.2 In-scope capabilities</w:t>
      </w:r>
    </w:p>
    <w:p>
      <w:pPr>
        <w:pStyle w:val="ListBullet"/>
        <w:spacing w:after="60" w:line="259" w:lineRule="auto"/>
      </w:pPr>
      <w:r>
        <w:t>Natural-language questions and follow-up questions about configured process-mining use cases.</w:t>
      </w:r>
    </w:p>
    <w:p>
      <w:pPr>
        <w:pStyle w:val="ListBullet"/>
        <w:spacing w:after="60" w:line="259" w:lineRule="auto"/>
      </w:pPr>
      <w:r>
        <w:t>Use-case, process, hierarchy, activity, variant, metric, dimension, filter, and time-range resolution.</w:t>
      </w:r>
    </w:p>
    <w:p>
      <w:pPr>
        <w:pStyle w:val="ListBullet"/>
        <w:spacing w:after="60" w:line="259" w:lineRule="auto"/>
      </w:pPr>
      <w:r>
        <w:t>Knowledge-base lookup for definitions, mappings, lineage, and configured capabilities.</w:t>
      </w:r>
    </w:p>
    <w:p>
      <w:pPr>
        <w:pStyle w:val="ListBullet"/>
        <w:spacing w:after="60" w:line="259" w:lineRule="auto"/>
      </w:pPr>
      <w:r>
        <w:t>Semantic candidate retrieval for aliases, abbreviations, misspellings, synonyms, and colloquial language.</w:t>
      </w:r>
    </w:p>
    <w:p>
      <w:pPr>
        <w:pStyle w:val="ListBullet"/>
        <w:spacing w:after="60" w:line="259" w:lineRule="auto"/>
      </w:pPr>
      <w:r>
        <w:t>Selection and invocation of bounded analytics tools or MCP tools.</w:t>
      </w:r>
    </w:p>
    <w:p>
      <w:pPr>
        <w:pStyle w:val="ListBullet"/>
        <w:spacing w:after="60" w:line="259" w:lineRule="auto"/>
      </w:pPr>
      <w:r>
        <w:t>Single-tool and governed multi-tool analytical plans.</w:t>
      </w:r>
    </w:p>
    <w:p>
      <w:pPr>
        <w:pStyle w:val="ListBullet"/>
        <w:spacing w:after="60" w:line="259" w:lineRule="auto"/>
      </w:pPr>
      <w:r>
        <w:t>Clarification when intent, entity, hierarchy level, comparison target, or time scope is ambiguous.</w:t>
      </w:r>
    </w:p>
    <w:p>
      <w:pPr>
        <w:pStyle w:val="ListBullet"/>
        <w:spacing w:after="60" w:line="259" w:lineRule="auto"/>
      </w:pPr>
      <w:r>
        <w:t>Adaptive presentation: summaries, tables, KPI cards, charts, hierarchy trees, flow diagrams, and variant views.</w:t>
      </w:r>
    </w:p>
    <w:p>
      <w:pPr>
        <w:pStyle w:val="ListBullet"/>
        <w:spacing w:after="60" w:line="259" w:lineRule="auto"/>
      </w:pPr>
      <w:r>
        <w:t>Explainability, citations/provenance, confidence, audit trace, feedback, and evaluation.</w:t>
      </w:r>
    </w:p>
    <w:p>
      <w:pPr>
        <w:pStyle w:val="ListBullet"/>
        <w:spacing w:after="60" w:line="259" w:lineRule="auto"/>
      </w:pPr>
      <w:r>
        <w:t>Reusable onboarding and lifecycle management for hundreds of use cases.</w:t>
      </w:r>
    </w:p>
    <w:p>
      <w:pPr>
        <w:pStyle w:val="Heading2"/>
      </w:pPr>
      <w:r>
        <w:t>1.3 Explicitly constrained or out of scope for the initial architecture</w:t>
      </w:r>
    </w:p>
    <w:p>
      <w:pPr>
        <w:pStyle w:val="ListBullet"/>
        <w:spacing w:after="60" w:line="259" w:lineRule="auto"/>
      </w:pPr>
      <w:r>
        <w:t>Unrestricted LLM-generated Elasticsearch DSL or direct LLM access to analytics indexes.</w:t>
      </w:r>
    </w:p>
    <w:p>
      <w:pPr>
        <w:pStyle w:val="ListBullet"/>
        <w:spacing w:after="60" w:line="259" w:lineRule="auto"/>
      </w:pPr>
      <w:r>
        <w:t>Treating embeddings as the authoritative store for identifiers, hierarchy, or business rules.</w:t>
      </w:r>
    </w:p>
    <w:p>
      <w:pPr>
        <w:pStyle w:val="ListBullet"/>
        <w:spacing w:after="60" w:line="259" w:lineRule="auto"/>
      </w:pPr>
      <w:r>
        <w:t>Silent inference of ambiguous entities when two or more materially different interpretations remain plausible.</w:t>
      </w:r>
    </w:p>
    <w:p>
      <w:pPr>
        <w:pStyle w:val="ListBullet"/>
        <w:spacing w:after="60" w:line="259" w:lineRule="auto"/>
      </w:pPr>
      <w:r>
        <w:t>Cross-index joins unless a named tool owns the join semantics and validation rules.</w:t>
      </w:r>
    </w:p>
    <w:p>
      <w:pPr>
        <w:pStyle w:val="ListBullet"/>
        <w:spacing w:after="60" w:line="259" w:lineRule="auto"/>
      </w:pPr>
      <w:r>
        <w:t>Changing source process configuration through conversational queries unless a future governed write workflow is explicitly designed.</w:t>
      </w:r>
    </w:p>
    <w:p>
      <w:pPr>
        <w:pStyle w:val="ListBullet"/>
        <w:spacing w:after="60" w:line="259" w:lineRule="auto"/>
      </w:pPr>
      <w:r>
        <w:t>Advanced security architecture detail in this baseline; identity and authorization interfaces are acknowledged as mandatory boundaries and must be detailed separately.</w:t>
      </w:r>
    </w:p>
    <w:p>
      <w:pPr>
        <w:pStyle w:val="Heading2"/>
      </w:pPr>
      <w:r>
        <w:t>1.4 Key constraints</w:t>
      </w:r>
    </w:p>
    <w:tbl>
      <w:tblPr>
        <w:tblStyle w:val="TableGrid"/>
        <w:tblW w:type="dxa" w:w="9648"/>
        <w:jc w:val="center"/>
        <w:tblLayout w:type="fixed"/>
        <w:tblLook w:firstColumn="1" w:firstRow="1" w:lastColumn="0" w:lastRow="0" w:noHBand="0" w:noVBand="1" w:val="04A0"/>
      </w:tblPr>
      <w:tblGrid>
        <w:gridCol w:w="2951"/>
        <w:gridCol w:w="6696"/>
      </w:tblGrid>
      <w:tr>
        <w:trPr>
          <w:tblHeader w:val="true"/>
        </w:trPr>
        <w:tc>
          <w:tcPr>
            <w:tcW w:type="dxa" w:w="2951"/>
            <w:shd w:fill="15324A"/>
            <w:tcMar>
              <w:top w:w="80" w:type="dxa"/>
              <w:start w:w="110" w:type="dxa"/>
              <w:bottom w:w="80" w:type="dxa"/>
              <w:end w:w="110" w:type="dxa"/>
            </w:tcMar>
            <w:vAlign w:val="center"/>
          </w:tcPr>
          <w:p>
            <w:pPr>
              <w:widowControl/>
              <w:spacing w:after="0"/>
            </w:pPr>
            <w:r>
              <w:rPr>
                <w:b/>
                <w:color w:val="FFFFFF"/>
                <w:sz w:val="17"/>
              </w:rPr>
              <w:t>Constraint</w:t>
            </w:r>
          </w:p>
        </w:tc>
        <w:tc>
          <w:tcPr>
            <w:tcW w:type="dxa" w:w="6696"/>
            <w:shd w:fill="15324A"/>
            <w:tcMar>
              <w:top w:w="80" w:type="dxa"/>
              <w:start w:w="110" w:type="dxa"/>
              <w:bottom w:w="80" w:type="dxa"/>
              <w:end w:w="110" w:type="dxa"/>
            </w:tcMar>
            <w:vAlign w:val="center"/>
          </w:tcPr>
          <w:p>
            <w:pPr>
              <w:widowControl/>
              <w:spacing w:after="0"/>
            </w:pPr>
            <w:r>
              <w:rPr>
                <w:b/>
                <w:color w:val="FFFFFF"/>
                <w:sz w:val="17"/>
              </w:rPr>
              <w:t>Architecture implication</w:t>
            </w:r>
          </w:p>
        </w:tc>
      </w:tr>
      <w:tr>
        <w:trPr/>
        <w:tc>
          <w:tcPr>
            <w:tcW w:type="dxa" w:w="2951"/>
            <w:tcMar>
              <w:top w:w="80" w:type="dxa"/>
              <w:start w:w="110" w:type="dxa"/>
              <w:bottom w:w="80" w:type="dxa"/>
              <w:end w:w="110" w:type="dxa"/>
            </w:tcMar>
            <w:vAlign w:val="center"/>
          </w:tcPr>
          <w:p>
            <w:pPr>
              <w:widowControl/>
              <w:spacing w:after="0" w:line="240" w:lineRule="auto"/>
            </w:pPr>
            <w:r>
              <w:rPr>
                <w:sz w:val="17"/>
              </w:rPr>
              <w:t>Hundreds of similarly structured use cases</w:t>
            </w:r>
          </w:p>
        </w:tc>
        <w:tc>
          <w:tcPr>
            <w:tcW w:type="dxa" w:w="6696"/>
            <w:tcMar>
              <w:top w:w="80" w:type="dxa"/>
              <w:start w:w="110" w:type="dxa"/>
              <w:bottom w:w="80" w:type="dxa"/>
              <w:end w:w="110" w:type="dxa"/>
            </w:tcMar>
            <w:vAlign w:val="center"/>
          </w:tcPr>
          <w:p>
            <w:pPr>
              <w:widowControl/>
              <w:spacing w:after="0" w:line="240" w:lineRule="auto"/>
            </w:pPr>
            <w:r>
              <w:rPr>
                <w:sz w:val="17"/>
              </w:rPr>
              <w:t>Adopt one canonical schema, automated ingestion/validation, shared tools, and configuration-driven behavior.</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Different index families and schemas</w:t>
            </w:r>
          </w:p>
        </w:tc>
        <w:tc>
          <w:tcPr>
            <w:tcW w:type="dxa" w:w="6696"/>
            <w:tcMar>
              <w:top w:w="80" w:type="dxa"/>
              <w:start w:w="110" w:type="dxa"/>
              <w:bottom w:w="80" w:type="dxa"/>
              <w:end w:w="110" w:type="dxa"/>
            </w:tcMar>
            <w:vAlign w:val="center"/>
            <w:shd w:fill="F3F5F7"/>
          </w:tcPr>
          <w:p>
            <w:pPr>
              <w:widowControl/>
              <w:spacing w:after="0" w:line="240" w:lineRule="auto"/>
            </w:pPr>
            <w:r>
              <w:rPr>
                <w:sz w:val="17"/>
              </w:rPr>
              <w:t>Tools own index access; tool registry describes purpose, parameters, limits, and result contract.</w:t>
            </w:r>
          </w:p>
        </w:tc>
      </w:tr>
      <w:tr>
        <w:trPr/>
        <w:tc>
          <w:tcPr>
            <w:tcW w:type="dxa" w:w="2951"/>
            <w:tcMar>
              <w:top w:w="80" w:type="dxa"/>
              <w:start w:w="110" w:type="dxa"/>
              <w:bottom w:w="80" w:type="dxa"/>
              <w:end w:w="110" w:type="dxa"/>
            </w:tcMar>
            <w:vAlign w:val="center"/>
          </w:tcPr>
          <w:p>
            <w:pPr>
              <w:widowControl/>
              <w:spacing w:after="0" w:line="240" w:lineRule="auto"/>
            </w:pPr>
            <w:r>
              <w:rPr>
                <w:sz w:val="17"/>
              </w:rPr>
              <w:t>Business vocabulary changes over time</w:t>
            </w:r>
          </w:p>
        </w:tc>
        <w:tc>
          <w:tcPr>
            <w:tcW w:type="dxa" w:w="6696"/>
            <w:tcMar>
              <w:top w:w="80" w:type="dxa"/>
              <w:start w:w="110" w:type="dxa"/>
              <w:bottom w:w="80" w:type="dxa"/>
              <w:end w:w="110" w:type="dxa"/>
            </w:tcMar>
            <w:vAlign w:val="center"/>
          </w:tcPr>
          <w:p>
            <w:pPr>
              <w:widowControl/>
              <w:spacing w:after="0" w:line="240" w:lineRule="auto"/>
            </w:pPr>
            <w:r>
              <w:rPr>
                <w:sz w:val="17"/>
              </w:rPr>
              <w:t>Version aliases, examples, embeddings, and feedback; preserve canonical IDs.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Hierarchy is use-case specific</w:t>
            </w:r>
          </w:p>
        </w:tc>
        <w:tc>
          <w:tcPr>
            <w:tcW w:type="dxa" w:w="6696"/>
            <w:tcMar>
              <w:top w:w="80" w:type="dxa"/>
              <w:start w:w="110" w:type="dxa"/>
              <w:bottom w:w="80" w:type="dxa"/>
              <w:end w:w="110" w:type="dxa"/>
            </w:tcMar>
            <w:vAlign w:val="center"/>
            <w:shd w:fill="F3F5F7"/>
          </w:tcPr>
          <w:p>
            <w:pPr>
              <w:widowControl/>
              <w:spacing w:after="0" w:line="240" w:lineRule="auto"/>
            </w:pPr>
            <w:r>
              <w:rPr>
                <w:sz w:val="17"/>
              </w:rPr>
              <w:t>Resolve within use-case scope and model hierarchy as explicit nodes and edges—not labels alone.</w:t>
            </w:r>
          </w:p>
        </w:tc>
      </w:tr>
      <w:tr>
        <w:trPr/>
        <w:tc>
          <w:tcPr>
            <w:tcW w:type="dxa" w:w="2951"/>
            <w:tcMar>
              <w:top w:w="80" w:type="dxa"/>
              <w:start w:w="110" w:type="dxa"/>
              <w:bottom w:w="80" w:type="dxa"/>
              <w:end w:w="110" w:type="dxa"/>
            </w:tcMar>
            <w:vAlign w:val="center"/>
          </w:tcPr>
          <w:p>
            <w:pPr>
              <w:widowControl/>
              <w:spacing w:after="0" w:line="240" w:lineRule="auto"/>
            </w:pPr>
            <w:r>
              <w:rPr>
                <w:sz w:val="17"/>
              </w:rPr>
              <w:t>Analytics freshness varies</w:t>
            </w:r>
          </w:p>
        </w:tc>
        <w:tc>
          <w:tcPr>
            <w:tcW w:type="dxa" w:w="6696"/>
            <w:tcMar>
              <w:top w:w="80" w:type="dxa"/>
              <w:start w:w="110" w:type="dxa"/>
              <w:bottom w:w="80" w:type="dxa"/>
              <w:end w:w="110" w:type="dxa"/>
            </w:tcMar>
            <w:vAlign w:val="center"/>
          </w:tcPr>
          <w:p>
            <w:pPr>
              <w:widowControl/>
              <w:spacing w:after="0" w:line="240" w:lineRule="auto"/>
            </w:pPr>
            <w:r>
              <w:rPr>
                <w:sz w:val="17"/>
              </w:rPr>
              <w:t>Every answer must carry effective time range, snapshot time, coverage, and freshness status.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LLM output is probabilistic</w:t>
            </w:r>
          </w:p>
        </w:tc>
        <w:tc>
          <w:tcPr>
            <w:tcW w:type="dxa" w:w="6696"/>
            <w:tcMar>
              <w:top w:w="80" w:type="dxa"/>
              <w:start w:w="110" w:type="dxa"/>
              <w:bottom w:w="80" w:type="dxa"/>
              <w:end w:w="110" w:type="dxa"/>
            </w:tcMar>
            <w:vAlign w:val="center"/>
            <w:shd w:fill="F3F5F7"/>
          </w:tcPr>
          <w:p>
            <w:pPr>
              <w:widowControl/>
              <w:spacing w:after="0" w:line="240" w:lineRule="auto"/>
            </w:pPr>
            <w:r>
              <w:rPr>
                <w:sz w:val="17"/>
              </w:rPr>
              <w:t>Use confidence thresholds, schema validation, deterministic guardrails, and evaluation sets.</w:t>
            </w:r>
          </w:p>
        </w:tc>
      </w:tr>
    </w:tbl>
    <w:p>
      <w:pPr>
        <w:spacing w:after="20"/>
      </w:pPr>
    </w:p>
    <w:p>
      <w:pPr>
        <w:pStyle w:val="Heading1"/>
      </w:pPr>
      <w:r>
        <w:t>2. Actors and responsibilities</w:t>
      </w:r>
    </w:p>
    <w:p>
      <w:pPr>
        <w:spacing w:after="100"/>
      </w:pPr>
      <w:r>
        <w:rPr>
          <w:i w:val="0"/>
        </w:rPr>
        <w:t>Actors include people who ask questions, people who define meaning, people who build and govern the platform, and software components that participate in the runtime flow. A RACI should be created after ownership names are known.</w:t>
      </w:r>
    </w:p>
    <w:p>
      <w:pPr>
        <w:pStyle w:val="Heading2"/>
      </w:pPr>
      <w:r>
        <w:t>2.1 Human actors</w:t>
      </w:r>
    </w:p>
    <w:tbl>
      <w:tblPr>
        <w:tblStyle w:val="TableGrid"/>
        <w:tblW w:type="dxa" w:w="9648"/>
        <w:jc w:val="center"/>
        <w:tblLayout w:type="fixed"/>
        <w:tblLook w:firstColumn="1" w:firstRow="1" w:lastColumn="0" w:lastRow="0" w:noHBand="0" w:noVBand="1" w:val="04A0"/>
      </w:tblPr>
      <w:tblGrid>
        <w:gridCol w:w="1800"/>
        <w:gridCol w:w="3384"/>
        <w:gridCol w:w="4464"/>
      </w:tblGrid>
      <w:tr>
        <w:trPr>
          <w:tblHeader w:val="true"/>
        </w:trPr>
        <w:tc>
          <w:tcPr>
            <w:tcW w:type="dxa" w:w="1800"/>
            <w:shd w:fill="15324A"/>
            <w:tcMar>
              <w:top w:w="80" w:type="dxa"/>
              <w:start w:w="110" w:type="dxa"/>
              <w:bottom w:w="80" w:type="dxa"/>
              <w:end w:w="110" w:type="dxa"/>
            </w:tcMar>
            <w:vAlign w:val="center"/>
          </w:tcPr>
          <w:p>
            <w:pPr>
              <w:widowControl/>
              <w:spacing w:after="0"/>
            </w:pPr>
            <w:r>
              <w:rPr>
                <w:b/>
                <w:color w:val="FFFFFF"/>
                <w:sz w:val="16"/>
              </w:rPr>
              <w:t>Actor</w:t>
            </w:r>
          </w:p>
        </w:tc>
        <w:tc>
          <w:tcPr>
            <w:tcW w:type="dxa" w:w="3384"/>
            <w:shd w:fill="15324A"/>
            <w:tcMar>
              <w:top w:w="80" w:type="dxa"/>
              <w:start w:w="110" w:type="dxa"/>
              <w:bottom w:w="80" w:type="dxa"/>
              <w:end w:w="110" w:type="dxa"/>
            </w:tcMar>
            <w:vAlign w:val="center"/>
          </w:tcPr>
          <w:p>
            <w:pPr>
              <w:widowControl/>
              <w:spacing w:after="0"/>
            </w:pPr>
            <w:r>
              <w:rPr>
                <w:b/>
                <w:color w:val="FFFFFF"/>
                <w:sz w:val="16"/>
              </w:rPr>
              <w:t>Primary responsibility</w:t>
            </w:r>
          </w:p>
        </w:tc>
        <w:tc>
          <w:tcPr>
            <w:tcW w:type="dxa" w:w="4464"/>
            <w:shd w:fill="15324A"/>
            <w:tcMar>
              <w:top w:w="80" w:type="dxa"/>
              <w:start w:w="110" w:type="dxa"/>
              <w:bottom w:w="80" w:type="dxa"/>
              <w:end w:w="110" w:type="dxa"/>
            </w:tcMar>
            <w:vAlign w:val="center"/>
          </w:tcPr>
          <w:p>
            <w:pPr>
              <w:widowControl/>
              <w:spacing w:after="0"/>
            </w:pPr>
            <w:r>
              <w:rPr>
                <w:b/>
                <w:color w:val="FFFFFF"/>
                <w:sz w:val="16"/>
              </w:rPr>
              <w:t>Information or decision supplied</w:t>
            </w:r>
          </w:p>
        </w:tc>
      </w:tr>
      <w:tr>
        <w:trPr/>
        <w:tc>
          <w:tcPr>
            <w:tcW w:type="dxa" w:w="1800"/>
            <w:tcMar>
              <w:top w:w="80" w:type="dxa"/>
              <w:start w:w="110" w:type="dxa"/>
              <w:bottom w:w="80" w:type="dxa"/>
              <w:end w:w="110" w:type="dxa"/>
            </w:tcMar>
            <w:vAlign w:val="center"/>
          </w:tcPr>
          <w:p>
            <w:pPr>
              <w:widowControl/>
              <w:spacing w:after="0" w:line="240" w:lineRule="auto"/>
            </w:pPr>
            <w:r>
              <w:rPr>
                <w:sz w:val="16"/>
              </w:rPr>
              <w:t>Business user / analyst</w:t>
            </w:r>
          </w:p>
        </w:tc>
        <w:tc>
          <w:tcPr>
            <w:tcW w:type="dxa" w:w="3384"/>
            <w:tcMar>
              <w:top w:w="80" w:type="dxa"/>
              <w:start w:w="110" w:type="dxa"/>
              <w:bottom w:w="80" w:type="dxa"/>
              <w:end w:w="110" w:type="dxa"/>
            </w:tcMar>
            <w:vAlign w:val="center"/>
          </w:tcPr>
          <w:p>
            <w:pPr>
              <w:widowControl/>
              <w:spacing w:after="0" w:line="240" w:lineRule="auto"/>
            </w:pPr>
            <w:r>
              <w:rPr>
                <w:sz w:val="16"/>
              </w:rPr>
              <w:t>Ask questions, refine intent, interpret outputs, provide feedback.</w:t>
            </w:r>
          </w:p>
        </w:tc>
        <w:tc>
          <w:tcPr>
            <w:tcW w:type="dxa" w:w="4464"/>
            <w:tcMar>
              <w:top w:w="80" w:type="dxa"/>
              <w:start w:w="110" w:type="dxa"/>
              <w:bottom w:w="80" w:type="dxa"/>
              <w:end w:w="110" w:type="dxa"/>
            </w:tcMar>
            <w:vAlign w:val="center"/>
          </w:tcPr>
          <w:p>
            <w:pPr>
              <w:widowControl/>
              <w:spacing w:after="0" w:line="240" w:lineRule="auto"/>
            </w:pPr>
            <w:r>
              <w:rPr>
                <w:sz w:val="16"/>
              </w:rPr>
              <w:t>Business vocabulary, desired analysis, preferred output, acceptance of clarification.</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Process owner</w:t>
            </w:r>
          </w:p>
        </w:tc>
        <w:tc>
          <w:tcPr>
            <w:tcW w:type="dxa" w:w="3384"/>
            <w:tcMar>
              <w:top w:w="80" w:type="dxa"/>
              <w:start w:w="110" w:type="dxa"/>
              <w:bottom w:w="80" w:type="dxa"/>
              <w:end w:w="110" w:type="dxa"/>
            </w:tcMar>
            <w:vAlign w:val="center"/>
            <w:shd w:fill="F3F5F7"/>
          </w:tcPr>
          <w:p>
            <w:pPr>
              <w:widowControl/>
              <w:spacing w:after="0" w:line="240" w:lineRule="auto"/>
            </w:pPr>
            <w:r>
              <w:rPr>
                <w:sz w:val="16"/>
              </w:rPr>
              <w:t>Own business meaning and process scope.</w:t>
            </w:r>
          </w:p>
        </w:tc>
        <w:tc>
          <w:tcPr>
            <w:tcW w:type="dxa" w:w="4464"/>
            <w:tcMar>
              <w:top w:w="80" w:type="dxa"/>
              <w:start w:w="110" w:type="dxa"/>
              <w:bottom w:w="80" w:type="dxa"/>
              <w:end w:w="110" w:type="dxa"/>
            </w:tcMar>
            <w:vAlign w:val="center"/>
            <w:shd w:fill="F3F5F7"/>
          </w:tcPr>
          <w:p>
            <w:pPr>
              <w:widowControl/>
              <w:spacing w:after="0" w:line="240" w:lineRule="auto"/>
            </w:pPr>
            <w:r>
              <w:rPr>
                <w:sz w:val="16"/>
              </w:rPr>
              <w:t>Official process name, aliases, hierarchy, activities, variants, KPIs, expected behavior.</w:t>
            </w:r>
          </w:p>
        </w:tc>
      </w:tr>
      <w:tr>
        <w:trPr/>
        <w:tc>
          <w:tcPr>
            <w:tcW w:type="dxa" w:w="1800"/>
            <w:tcMar>
              <w:top w:w="80" w:type="dxa"/>
              <w:start w:w="110" w:type="dxa"/>
              <w:bottom w:w="80" w:type="dxa"/>
              <w:end w:w="110" w:type="dxa"/>
            </w:tcMar>
            <w:vAlign w:val="center"/>
          </w:tcPr>
          <w:p>
            <w:pPr>
              <w:widowControl/>
              <w:spacing w:after="0" w:line="240" w:lineRule="auto"/>
            </w:pPr>
            <w:r>
              <w:rPr>
                <w:sz w:val="16"/>
              </w:rPr>
              <w:t>SME / operations lead</w:t>
            </w:r>
          </w:p>
        </w:tc>
        <w:tc>
          <w:tcPr>
            <w:tcW w:type="dxa" w:w="3384"/>
            <w:tcMar>
              <w:top w:w="80" w:type="dxa"/>
              <w:start w:w="110" w:type="dxa"/>
              <w:bottom w:w="80" w:type="dxa"/>
              <w:end w:w="110" w:type="dxa"/>
            </w:tcMar>
            <w:vAlign w:val="center"/>
          </w:tcPr>
          <w:p>
            <w:pPr>
              <w:widowControl/>
              <w:spacing w:after="0" w:line="240" w:lineRule="auto"/>
            </w:pPr>
            <w:r>
              <w:rPr>
                <w:sz w:val="16"/>
              </w:rPr>
              <w:t>Validate operational terminology and exceptional cases.</w:t>
            </w:r>
          </w:p>
        </w:tc>
        <w:tc>
          <w:tcPr>
            <w:tcW w:type="dxa" w:w="4464"/>
            <w:tcMar>
              <w:top w:w="80" w:type="dxa"/>
              <w:start w:w="110" w:type="dxa"/>
              <w:bottom w:w="80" w:type="dxa"/>
              <w:end w:w="110" w:type="dxa"/>
            </w:tcMar>
            <w:vAlign w:val="center"/>
          </w:tcPr>
          <w:p>
            <w:pPr>
              <w:widowControl/>
              <w:spacing w:after="0" w:line="240" w:lineRule="auto"/>
            </w:pPr>
            <w:r>
              <w:rPr>
                <w:sz w:val="16"/>
              </w:rPr>
              <w:t>Colloquial terms, abbreviations, exclusions, common questions, edge cases.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Use-case configurator</w:t>
            </w:r>
          </w:p>
        </w:tc>
        <w:tc>
          <w:tcPr>
            <w:tcW w:type="dxa" w:w="3384"/>
            <w:tcMar>
              <w:top w:w="80" w:type="dxa"/>
              <w:start w:w="110" w:type="dxa"/>
              <w:bottom w:w="80" w:type="dxa"/>
              <w:end w:w="110" w:type="dxa"/>
            </w:tcMar>
            <w:vAlign w:val="center"/>
            <w:shd w:fill="F3F5F7"/>
          </w:tcPr>
          <w:p>
            <w:pPr>
              <w:widowControl/>
              <w:spacing w:after="0" w:line="240" w:lineRule="auto"/>
            </w:pPr>
            <w:r>
              <w:rPr>
                <w:sz w:val="16"/>
              </w:rPr>
              <w:t>Maintain process configuration and mappings.</w:t>
            </w:r>
          </w:p>
        </w:tc>
        <w:tc>
          <w:tcPr>
            <w:tcW w:type="dxa" w:w="4464"/>
            <w:tcMar>
              <w:top w:w="80" w:type="dxa"/>
              <w:start w:w="110" w:type="dxa"/>
              <w:bottom w:w="80" w:type="dxa"/>
              <w:end w:w="110" w:type="dxa"/>
            </w:tcMar>
            <w:vAlign w:val="center"/>
            <w:shd w:fill="F3F5F7"/>
          </w:tcPr>
          <w:p>
            <w:pPr>
              <w:widowControl/>
              <w:spacing w:after="0" w:line="240" w:lineRule="auto"/>
            </w:pPr>
            <w:r>
              <w:rPr>
                <w:sz w:val="16"/>
              </w:rPr>
              <w:t>Technical IDs, source mappings, levels, parent-child relationships, storage mappings.</w:t>
            </w:r>
          </w:p>
        </w:tc>
      </w:tr>
      <w:tr>
        <w:trPr/>
        <w:tc>
          <w:tcPr>
            <w:tcW w:type="dxa" w:w="1800"/>
            <w:tcMar>
              <w:top w:w="80" w:type="dxa"/>
              <w:start w:w="110" w:type="dxa"/>
              <w:bottom w:w="80" w:type="dxa"/>
              <w:end w:w="110" w:type="dxa"/>
            </w:tcMar>
            <w:vAlign w:val="center"/>
          </w:tcPr>
          <w:p>
            <w:pPr>
              <w:widowControl/>
              <w:spacing w:after="0" w:line="240" w:lineRule="auto"/>
            </w:pPr>
            <w:r>
              <w:rPr>
                <w:sz w:val="16"/>
              </w:rPr>
              <w:t>Product owner</w:t>
            </w:r>
          </w:p>
        </w:tc>
        <w:tc>
          <w:tcPr>
            <w:tcW w:type="dxa" w:w="3384"/>
            <w:tcMar>
              <w:top w:w="80" w:type="dxa"/>
              <w:start w:w="110" w:type="dxa"/>
              <w:bottom w:w="80" w:type="dxa"/>
              <w:end w:w="110" w:type="dxa"/>
            </w:tcMar>
            <w:vAlign w:val="center"/>
          </w:tcPr>
          <w:p>
            <w:pPr>
              <w:widowControl/>
              <w:spacing w:after="0" w:line="240" w:lineRule="auto"/>
            </w:pPr>
            <w:r>
              <w:rPr>
                <w:sz w:val="16"/>
              </w:rPr>
              <w:t>Prioritize supported intents and user experience.</w:t>
            </w:r>
          </w:p>
        </w:tc>
        <w:tc>
          <w:tcPr>
            <w:tcW w:type="dxa" w:w="4464"/>
            <w:tcMar>
              <w:top w:w="80" w:type="dxa"/>
              <w:start w:w="110" w:type="dxa"/>
              <w:bottom w:w="80" w:type="dxa"/>
              <w:end w:w="110" w:type="dxa"/>
            </w:tcMar>
            <w:vAlign w:val="center"/>
          </w:tcPr>
          <w:p>
            <w:pPr>
              <w:widowControl/>
              <w:spacing w:after="0" w:line="240" w:lineRule="auto"/>
            </w:pPr>
            <w:r>
              <w:rPr>
                <w:sz w:val="16"/>
              </w:rPr>
              <w:t>Scope, personas, release criteria, unsupported behavior, feedback workflow.</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Conversation/UX designer</w:t>
            </w:r>
          </w:p>
        </w:tc>
        <w:tc>
          <w:tcPr>
            <w:tcW w:type="dxa" w:w="3384"/>
            <w:tcMar>
              <w:top w:w="80" w:type="dxa"/>
              <w:start w:w="110" w:type="dxa"/>
              <w:bottom w:w="80" w:type="dxa"/>
              <w:end w:w="110" w:type="dxa"/>
            </w:tcMar>
            <w:vAlign w:val="center"/>
            <w:shd w:fill="F3F5F7"/>
          </w:tcPr>
          <w:p>
            <w:pPr>
              <w:widowControl/>
              <w:spacing w:after="0" w:line="240" w:lineRule="auto"/>
            </w:pPr>
            <w:r>
              <w:rPr>
                <w:sz w:val="16"/>
              </w:rPr>
              <w:t>Design clarification and presentation behavior.</w:t>
            </w:r>
          </w:p>
        </w:tc>
        <w:tc>
          <w:tcPr>
            <w:tcW w:type="dxa" w:w="4464"/>
            <w:tcMar>
              <w:top w:w="80" w:type="dxa"/>
              <w:start w:w="110" w:type="dxa"/>
              <w:bottom w:w="80" w:type="dxa"/>
              <w:end w:w="110" w:type="dxa"/>
            </w:tcMar>
            <w:vAlign w:val="center"/>
            <w:shd w:fill="F3F5F7"/>
          </w:tcPr>
          <w:p>
            <w:pPr>
              <w:widowControl/>
              <w:spacing w:after="0" w:line="240" w:lineRule="auto"/>
            </w:pPr>
            <w:r>
              <w:rPr>
                <w:sz w:val="16"/>
              </w:rPr>
              <w:t>Prompt wording, user controls, visualization rules, accessibility expectations.</w:t>
            </w:r>
          </w:p>
        </w:tc>
      </w:tr>
      <w:tr>
        <w:trPr/>
        <w:tc>
          <w:tcPr>
            <w:tcW w:type="dxa" w:w="1800"/>
            <w:tcMar>
              <w:top w:w="80" w:type="dxa"/>
              <w:start w:w="110" w:type="dxa"/>
              <w:bottom w:w="80" w:type="dxa"/>
              <w:end w:w="110" w:type="dxa"/>
            </w:tcMar>
            <w:vAlign w:val="center"/>
          </w:tcPr>
          <w:p>
            <w:pPr>
              <w:widowControl/>
              <w:spacing w:after="0" w:line="240" w:lineRule="auto"/>
            </w:pPr>
            <w:r>
              <w:rPr>
                <w:sz w:val="16"/>
              </w:rPr>
              <w:t>Knowledge engineer</w:t>
            </w:r>
          </w:p>
        </w:tc>
        <w:tc>
          <w:tcPr>
            <w:tcW w:type="dxa" w:w="3384"/>
            <w:tcMar>
              <w:top w:w="80" w:type="dxa"/>
              <w:start w:w="110" w:type="dxa"/>
              <w:bottom w:w="80" w:type="dxa"/>
              <w:end w:w="110" w:type="dxa"/>
            </w:tcMar>
            <w:vAlign w:val="center"/>
          </w:tcPr>
          <w:p>
            <w:pPr>
              <w:widowControl/>
              <w:spacing w:after="0" w:line="240" w:lineRule="auto"/>
            </w:pPr>
            <w:r>
              <w:rPr>
                <w:sz w:val="16"/>
              </w:rPr>
              <w:t>Design canonical metadata and semantic retrieval.</w:t>
            </w:r>
          </w:p>
        </w:tc>
        <w:tc>
          <w:tcPr>
            <w:tcW w:type="dxa" w:w="4464"/>
            <w:tcMar>
              <w:top w:w="80" w:type="dxa"/>
              <w:start w:w="110" w:type="dxa"/>
              <w:bottom w:w="80" w:type="dxa"/>
              <w:end w:w="110" w:type="dxa"/>
            </w:tcMar>
            <w:vAlign w:val="center"/>
          </w:tcPr>
          <w:p>
            <w:pPr>
              <w:widowControl/>
              <w:spacing w:after="0" w:line="240" w:lineRule="auto"/>
            </w:pPr>
            <w:r>
              <w:rPr>
                <w:sz w:val="16"/>
              </w:rPr>
              <w:t>Schema, normalization, alias policy, embeddings, confidence and curation rules.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Analytics SME</w:t>
            </w:r>
          </w:p>
        </w:tc>
        <w:tc>
          <w:tcPr>
            <w:tcW w:type="dxa" w:w="3384"/>
            <w:tcMar>
              <w:top w:w="80" w:type="dxa"/>
              <w:start w:w="110" w:type="dxa"/>
              <w:bottom w:w="80" w:type="dxa"/>
              <w:end w:w="110" w:type="dxa"/>
            </w:tcMar>
            <w:vAlign w:val="center"/>
            <w:shd w:fill="F3F5F7"/>
          </w:tcPr>
          <w:p>
            <w:pPr>
              <w:widowControl/>
              <w:spacing w:after="0" w:line="240" w:lineRule="auto"/>
            </w:pPr>
            <w:r>
              <w:rPr>
                <w:sz w:val="16"/>
              </w:rPr>
              <w:t>Define metric and index semantics.</w:t>
            </w:r>
          </w:p>
        </w:tc>
        <w:tc>
          <w:tcPr>
            <w:tcW w:type="dxa" w:w="4464"/>
            <w:tcMar>
              <w:top w:w="80" w:type="dxa"/>
              <w:start w:w="110" w:type="dxa"/>
              <w:bottom w:w="80" w:type="dxa"/>
              <w:end w:w="110" w:type="dxa"/>
            </w:tcMar>
            <w:vAlign w:val="center"/>
            <w:shd w:fill="F3F5F7"/>
          </w:tcPr>
          <w:p>
            <w:pPr>
              <w:widowControl/>
              <w:spacing w:after="0" w:line="240" w:lineRule="auto"/>
            </w:pPr>
            <w:r>
              <w:rPr>
                <w:sz w:val="16"/>
              </w:rPr>
              <w:t>Metric formulas, filters, aggregations, joins, time semantics, null/no-data interpretation.</w:t>
            </w:r>
          </w:p>
        </w:tc>
      </w:tr>
      <w:tr>
        <w:trPr/>
        <w:tc>
          <w:tcPr>
            <w:tcW w:type="dxa" w:w="1800"/>
            <w:tcMar>
              <w:top w:w="80" w:type="dxa"/>
              <w:start w:w="110" w:type="dxa"/>
              <w:bottom w:w="80" w:type="dxa"/>
              <w:end w:w="110" w:type="dxa"/>
            </w:tcMar>
            <w:vAlign w:val="center"/>
          </w:tcPr>
          <w:p>
            <w:pPr>
              <w:widowControl/>
              <w:spacing w:after="0" w:line="240" w:lineRule="auto"/>
            </w:pPr>
            <w:r>
              <w:rPr>
                <w:sz w:val="16"/>
              </w:rPr>
              <w:t>Tool owner / engineer</w:t>
            </w:r>
          </w:p>
        </w:tc>
        <w:tc>
          <w:tcPr>
            <w:tcW w:type="dxa" w:w="3384"/>
            <w:tcMar>
              <w:top w:w="80" w:type="dxa"/>
              <w:start w:w="110" w:type="dxa"/>
              <w:bottom w:w="80" w:type="dxa"/>
              <w:end w:w="110" w:type="dxa"/>
            </w:tcMar>
            <w:vAlign w:val="center"/>
          </w:tcPr>
          <w:p>
            <w:pPr>
              <w:widowControl/>
              <w:spacing w:after="0" w:line="240" w:lineRule="auto"/>
            </w:pPr>
            <w:r>
              <w:rPr>
                <w:sz w:val="16"/>
              </w:rPr>
              <w:t>Implement and operate bounded tools.</w:t>
            </w:r>
          </w:p>
        </w:tc>
        <w:tc>
          <w:tcPr>
            <w:tcW w:type="dxa" w:w="4464"/>
            <w:tcMar>
              <w:top w:w="80" w:type="dxa"/>
              <w:start w:w="110" w:type="dxa"/>
              <w:bottom w:w="80" w:type="dxa"/>
              <w:end w:w="110" w:type="dxa"/>
            </w:tcMar>
            <w:vAlign w:val="center"/>
          </w:tcPr>
          <w:p>
            <w:pPr>
              <w:widowControl/>
              <w:spacing w:after="0" w:line="240" w:lineRule="auto"/>
            </w:pPr>
            <w:r>
              <w:rPr>
                <w:sz w:val="16"/>
              </w:rPr>
              <w:t>Input/output schema, validation, query template, limits, errors, versioning.</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LLM/application engineer</w:t>
            </w:r>
          </w:p>
        </w:tc>
        <w:tc>
          <w:tcPr>
            <w:tcW w:type="dxa" w:w="3384"/>
            <w:tcMar>
              <w:top w:w="80" w:type="dxa"/>
              <w:start w:w="110" w:type="dxa"/>
              <w:bottom w:w="80" w:type="dxa"/>
              <w:end w:w="110" w:type="dxa"/>
            </w:tcMar>
            <w:vAlign w:val="center"/>
            <w:shd w:fill="F3F5F7"/>
          </w:tcPr>
          <w:p>
            <w:pPr>
              <w:widowControl/>
              <w:spacing w:after="0" w:line="240" w:lineRule="auto"/>
            </w:pPr>
            <w:r>
              <w:rPr>
                <w:sz w:val="16"/>
              </w:rPr>
              <w:t>Implement intent, planning, orchestration, and grounded response.</w:t>
            </w:r>
          </w:p>
        </w:tc>
        <w:tc>
          <w:tcPr>
            <w:tcW w:type="dxa" w:w="4464"/>
            <w:tcMar>
              <w:top w:w="80" w:type="dxa"/>
              <w:start w:w="110" w:type="dxa"/>
              <w:bottom w:w="80" w:type="dxa"/>
              <w:end w:w="110" w:type="dxa"/>
            </w:tcMar>
            <w:vAlign w:val="center"/>
            <w:shd w:fill="F3F5F7"/>
          </w:tcPr>
          <w:p>
            <w:pPr>
              <w:widowControl/>
              <w:spacing w:after="0" w:line="240" w:lineRule="auto"/>
            </w:pPr>
            <w:r>
              <w:rPr>
                <w:sz w:val="16"/>
              </w:rPr>
              <w:t>Prompts/models, structured outputs, planner state, context strategy, safeguards.</w:t>
            </w:r>
          </w:p>
        </w:tc>
      </w:tr>
      <w:tr>
        <w:trPr/>
        <w:tc>
          <w:tcPr>
            <w:tcW w:type="dxa" w:w="1800"/>
            <w:tcMar>
              <w:top w:w="80" w:type="dxa"/>
              <w:start w:w="110" w:type="dxa"/>
              <w:bottom w:w="80" w:type="dxa"/>
              <w:end w:w="110" w:type="dxa"/>
            </w:tcMar>
            <w:vAlign w:val="center"/>
          </w:tcPr>
          <w:p>
            <w:pPr>
              <w:widowControl/>
              <w:spacing w:after="0" w:line="240" w:lineRule="auto"/>
            </w:pPr>
            <w:r>
              <w:rPr>
                <w:sz w:val="16"/>
              </w:rPr>
              <w:t>Platform/SRE</w:t>
            </w:r>
          </w:p>
        </w:tc>
        <w:tc>
          <w:tcPr>
            <w:tcW w:type="dxa" w:w="3384"/>
            <w:tcMar>
              <w:top w:w="80" w:type="dxa"/>
              <w:start w:w="110" w:type="dxa"/>
              <w:bottom w:w="80" w:type="dxa"/>
              <w:end w:w="110" w:type="dxa"/>
            </w:tcMar>
            <w:vAlign w:val="center"/>
          </w:tcPr>
          <w:p>
            <w:pPr>
              <w:widowControl/>
              <w:spacing w:after="0" w:line="240" w:lineRule="auto"/>
            </w:pPr>
            <w:r>
              <w:rPr>
                <w:sz w:val="16"/>
              </w:rPr>
              <w:t>Operate runtime services and monitor reliability.</w:t>
            </w:r>
          </w:p>
        </w:tc>
        <w:tc>
          <w:tcPr>
            <w:tcW w:type="dxa" w:w="4464"/>
            <w:tcMar>
              <w:top w:w="80" w:type="dxa"/>
              <w:start w:w="110" w:type="dxa"/>
              <w:bottom w:w="80" w:type="dxa"/>
              <w:end w:w="110" w:type="dxa"/>
            </w:tcMar>
            <w:vAlign w:val="center"/>
          </w:tcPr>
          <w:p>
            <w:pPr>
              <w:widowControl/>
              <w:spacing w:after="0" w:line="240" w:lineRule="auto"/>
            </w:pPr>
            <w:r>
              <w:rPr>
                <w:sz w:val="16"/>
              </w:rPr>
              <w:t>SLIs/SLOs, scaling, caching, retries, alerting, incident procedures.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Data steward / governance</w:t>
            </w:r>
          </w:p>
        </w:tc>
        <w:tc>
          <w:tcPr>
            <w:tcW w:type="dxa" w:w="3384"/>
            <w:tcMar>
              <w:top w:w="80" w:type="dxa"/>
              <w:start w:w="110" w:type="dxa"/>
              <w:bottom w:w="80" w:type="dxa"/>
              <w:end w:w="110" w:type="dxa"/>
            </w:tcMar>
            <w:vAlign w:val="center"/>
            <w:shd w:fill="F3F5F7"/>
          </w:tcPr>
          <w:p>
            <w:pPr>
              <w:widowControl/>
              <w:spacing w:after="0" w:line="240" w:lineRule="auto"/>
            </w:pPr>
            <w:r>
              <w:rPr>
                <w:sz w:val="16"/>
              </w:rPr>
              <w:t>Approve definitions and lifecycle.</w:t>
            </w:r>
          </w:p>
        </w:tc>
        <w:tc>
          <w:tcPr>
            <w:tcW w:type="dxa" w:w="4464"/>
            <w:tcMar>
              <w:top w:w="80" w:type="dxa"/>
              <w:start w:w="110" w:type="dxa"/>
              <w:bottom w:w="80" w:type="dxa"/>
              <w:end w:w="110" w:type="dxa"/>
            </w:tcMar>
            <w:vAlign w:val="center"/>
            <w:shd w:fill="F3F5F7"/>
          </w:tcPr>
          <w:p>
            <w:pPr>
              <w:widowControl/>
              <w:spacing w:after="0" w:line="240" w:lineRule="auto"/>
            </w:pPr>
            <w:r>
              <w:rPr>
                <w:sz w:val="16"/>
              </w:rPr>
              <w:t>Ownership, status, quality rules, versioning, lineage, retention, approval workflow.</w:t>
            </w:r>
          </w:p>
        </w:tc>
      </w:tr>
      <w:tr>
        <w:trPr/>
        <w:tc>
          <w:tcPr>
            <w:tcW w:type="dxa" w:w="1800"/>
            <w:tcMar>
              <w:top w:w="80" w:type="dxa"/>
              <w:start w:w="110" w:type="dxa"/>
              <w:bottom w:w="80" w:type="dxa"/>
              <w:end w:w="110" w:type="dxa"/>
            </w:tcMar>
            <w:vAlign w:val="center"/>
          </w:tcPr>
          <w:p>
            <w:pPr>
              <w:widowControl/>
              <w:spacing w:after="0" w:line="240" w:lineRule="auto"/>
            </w:pPr>
            <w:r>
              <w:rPr>
                <w:sz w:val="16"/>
              </w:rPr>
              <w:t>Security/privacy owner</w:t>
            </w:r>
          </w:p>
        </w:tc>
        <w:tc>
          <w:tcPr>
            <w:tcW w:type="dxa" w:w="3384"/>
            <w:tcMar>
              <w:top w:w="80" w:type="dxa"/>
              <w:start w:w="110" w:type="dxa"/>
              <w:bottom w:w="80" w:type="dxa"/>
              <w:end w:w="110" w:type="dxa"/>
            </w:tcMar>
            <w:vAlign w:val="center"/>
          </w:tcPr>
          <w:p>
            <w:pPr>
              <w:widowControl/>
              <w:spacing w:after="0" w:line="240" w:lineRule="auto"/>
            </w:pPr>
            <w:r>
              <w:rPr>
                <w:sz w:val="16"/>
              </w:rPr>
              <w:t>Define access boundaries and audit expectations.</w:t>
            </w:r>
          </w:p>
        </w:tc>
        <w:tc>
          <w:tcPr>
            <w:tcW w:type="dxa" w:w="4464"/>
            <w:tcMar>
              <w:top w:w="80" w:type="dxa"/>
              <w:start w:w="110" w:type="dxa"/>
              <w:bottom w:w="80" w:type="dxa"/>
              <w:end w:w="110" w:type="dxa"/>
            </w:tcMar>
            <w:vAlign w:val="center"/>
          </w:tcPr>
          <w:p>
            <w:pPr>
              <w:widowControl/>
              <w:spacing w:after="0" w:line="240" w:lineRule="auto"/>
            </w:pPr>
            <w:r>
              <w:rPr>
                <w:sz w:val="16"/>
              </w:rPr>
              <w:t>Entitlements, data classification, redaction, audit and retention requirements.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Evaluator / QA</w:t>
            </w:r>
          </w:p>
        </w:tc>
        <w:tc>
          <w:tcPr>
            <w:tcW w:type="dxa" w:w="3384"/>
            <w:tcMar>
              <w:top w:w="80" w:type="dxa"/>
              <w:start w:w="110" w:type="dxa"/>
              <w:bottom w:w="80" w:type="dxa"/>
              <w:end w:w="110" w:type="dxa"/>
            </w:tcMar>
            <w:vAlign w:val="center"/>
            <w:shd w:fill="F3F5F7"/>
          </w:tcPr>
          <w:p>
            <w:pPr>
              <w:widowControl/>
              <w:spacing w:after="0" w:line="240" w:lineRule="auto"/>
            </w:pPr>
            <w:r>
              <w:rPr>
                <w:sz w:val="16"/>
              </w:rPr>
              <w:t>Build golden datasets and certify releases.</w:t>
            </w:r>
          </w:p>
        </w:tc>
        <w:tc>
          <w:tcPr>
            <w:tcW w:type="dxa" w:w="4464"/>
            <w:tcMar>
              <w:top w:w="80" w:type="dxa"/>
              <w:start w:w="110" w:type="dxa"/>
              <w:bottom w:w="80" w:type="dxa"/>
              <w:end w:w="110" w:type="dxa"/>
            </w:tcMar>
            <w:vAlign w:val="center"/>
            <w:shd w:fill="F3F5F7"/>
          </w:tcPr>
          <w:p>
            <w:pPr>
              <w:widowControl/>
              <w:spacing w:after="0" w:line="240" w:lineRule="auto"/>
            </w:pPr>
            <w:r>
              <w:rPr>
                <w:sz w:val="16"/>
              </w:rPr>
              <w:t>Test questions, expected resolutions, tool calls, result ranges, presentation checks.</w:t>
            </w:r>
          </w:p>
        </w:tc>
      </w:tr>
    </w:tbl>
    <w:p>
      <w:pPr>
        <w:spacing w:after="20"/>
      </w:pPr>
    </w:p>
    <w:p>
      <w:pPr>
        <w:pStyle w:val="Heading2"/>
      </w:pPr>
      <w:r>
        <w:t>2.2 Runtime software actors</w:t>
      </w:r>
    </w:p>
    <w:tbl>
      <w:tblPr>
        <w:tblStyle w:val="TableGrid"/>
        <w:tblW w:type="dxa" w:w="9647"/>
        <w:jc w:val="center"/>
        <w:tblLayout w:type="fixed"/>
        <w:tblLook w:firstColumn="1" w:firstRow="1" w:lastColumn="0" w:lastRow="0" w:noHBand="0" w:noVBand="1" w:val="04A0"/>
      </w:tblPr>
      <w:tblGrid>
        <w:gridCol w:w="3024"/>
        <w:gridCol w:w="6623"/>
      </w:tblGrid>
      <w:tr>
        <w:trPr>
          <w:tblHeader w:val="true"/>
        </w:trPr>
        <w:tc>
          <w:tcPr>
            <w:tcW w:type="dxa" w:w="3024"/>
            <w:shd w:fill="15324A"/>
            <w:tcMar>
              <w:top w:w="80" w:type="dxa"/>
              <w:start w:w="110" w:type="dxa"/>
              <w:bottom w:w="80" w:type="dxa"/>
              <w:end w:w="110" w:type="dxa"/>
            </w:tcMar>
            <w:vAlign w:val="center"/>
          </w:tcPr>
          <w:p>
            <w:pPr>
              <w:widowControl/>
              <w:spacing w:after="0"/>
            </w:pPr>
            <w:r>
              <w:rPr>
                <w:b/>
                <w:color w:val="FFFFFF"/>
                <w:sz w:val="16"/>
              </w:rPr>
              <w:t>Software actor</w:t>
            </w:r>
          </w:p>
        </w:tc>
        <w:tc>
          <w:tcPr>
            <w:tcW w:type="dxa" w:w="6623"/>
            <w:shd w:fill="15324A"/>
            <w:tcMar>
              <w:top w:w="80" w:type="dxa"/>
              <w:start w:w="110" w:type="dxa"/>
              <w:bottom w:w="80" w:type="dxa"/>
              <w:end w:w="110" w:type="dxa"/>
            </w:tcMar>
            <w:vAlign w:val="center"/>
          </w:tcPr>
          <w:p>
            <w:pPr>
              <w:widowControl/>
              <w:spacing w:after="0"/>
            </w:pPr>
            <w:r>
              <w:rPr>
                <w:b/>
                <w:color w:val="FFFFFF"/>
                <w:sz w:val="16"/>
              </w:rPr>
              <w:t>Role in one request</w:t>
            </w:r>
          </w:p>
        </w:tc>
      </w:tr>
      <w:tr>
        <w:trPr/>
        <w:tc>
          <w:tcPr>
            <w:tcW w:type="dxa" w:w="3024"/>
            <w:tcMar>
              <w:top w:w="80" w:type="dxa"/>
              <w:start w:w="110" w:type="dxa"/>
              <w:bottom w:w="80" w:type="dxa"/>
              <w:end w:w="110" w:type="dxa"/>
            </w:tcMar>
            <w:vAlign w:val="center"/>
          </w:tcPr>
          <w:p>
            <w:pPr>
              <w:widowControl/>
              <w:spacing w:after="0" w:line="240" w:lineRule="auto"/>
            </w:pPr>
            <w:r>
              <w:rPr>
                <w:sz w:val="16"/>
              </w:rPr>
              <w:t>Client / channel</w:t>
            </w:r>
          </w:p>
        </w:tc>
        <w:tc>
          <w:tcPr>
            <w:tcW w:type="dxa" w:w="6623"/>
            <w:tcMar>
              <w:top w:w="80" w:type="dxa"/>
              <w:start w:w="110" w:type="dxa"/>
              <w:bottom w:w="80" w:type="dxa"/>
              <w:end w:w="110" w:type="dxa"/>
            </w:tcMar>
            <w:vAlign w:val="center"/>
          </w:tcPr>
          <w:p>
            <w:pPr>
              <w:widowControl/>
              <w:spacing w:after="0" w:line="240" w:lineRule="auto"/>
            </w:pPr>
            <w:r>
              <w:rPr>
                <w:sz w:val="16"/>
              </w:rPr>
              <w:t>Captures user input, identity, locale, conversation ID, optional selected use case, and presentation capabilities.</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Conversation API</w:t>
            </w:r>
          </w:p>
        </w:tc>
        <w:tc>
          <w:tcPr>
            <w:tcW w:type="dxa" w:w="6623"/>
            <w:tcMar>
              <w:top w:w="80" w:type="dxa"/>
              <w:start w:w="110" w:type="dxa"/>
              <w:bottom w:w="80" w:type="dxa"/>
              <w:end w:w="110" w:type="dxa"/>
            </w:tcMar>
            <w:vAlign w:val="center"/>
            <w:shd w:fill="F3F5F7"/>
          </w:tcPr>
          <w:p>
            <w:pPr>
              <w:widowControl/>
              <w:spacing w:after="0" w:line="240" w:lineRule="auto"/>
            </w:pPr>
            <w:r>
              <w:rPr>
                <w:sz w:val="16"/>
              </w:rPr>
              <w:t>Creates request ID, validates the envelope, loads context, streams status/results, and persists trace metadata.</w:t>
            </w:r>
          </w:p>
        </w:tc>
      </w:tr>
      <w:tr>
        <w:trPr/>
        <w:tc>
          <w:tcPr>
            <w:tcW w:type="dxa" w:w="3024"/>
            <w:tcMar>
              <w:top w:w="80" w:type="dxa"/>
              <w:start w:w="110" w:type="dxa"/>
              <w:bottom w:w="80" w:type="dxa"/>
              <w:end w:w="110" w:type="dxa"/>
            </w:tcMar>
            <w:vAlign w:val="center"/>
          </w:tcPr>
          <w:p>
            <w:pPr>
              <w:widowControl/>
              <w:spacing w:after="0" w:line="240" w:lineRule="auto"/>
            </w:pPr>
            <w:r>
              <w:rPr>
                <w:sz w:val="16"/>
              </w:rPr>
              <w:t>Intent and slot extractor</w:t>
            </w:r>
          </w:p>
        </w:tc>
        <w:tc>
          <w:tcPr>
            <w:tcW w:type="dxa" w:w="6623"/>
            <w:tcMar>
              <w:top w:w="80" w:type="dxa"/>
              <w:start w:w="110" w:type="dxa"/>
              <w:bottom w:w="80" w:type="dxa"/>
              <w:end w:w="110" w:type="dxa"/>
            </w:tcMar>
            <w:vAlign w:val="center"/>
          </w:tcPr>
          <w:p>
            <w:pPr>
              <w:widowControl/>
              <w:spacing w:after="0" w:line="240" w:lineRule="auto"/>
            </w:pPr>
            <w:r>
              <w:rPr>
                <w:sz w:val="16"/>
              </w:rPr>
              <w:t>Produces a structured interpretation of operation, entities, filters, time, granularity, and output preference.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Context manager</w:t>
            </w:r>
          </w:p>
        </w:tc>
        <w:tc>
          <w:tcPr>
            <w:tcW w:type="dxa" w:w="6623"/>
            <w:tcMar>
              <w:top w:w="80" w:type="dxa"/>
              <w:start w:w="110" w:type="dxa"/>
              <w:bottom w:w="80" w:type="dxa"/>
              <w:end w:w="110" w:type="dxa"/>
            </w:tcMar>
            <w:vAlign w:val="center"/>
            <w:shd w:fill="F3F5F7"/>
          </w:tcPr>
          <w:p>
            <w:pPr>
              <w:widowControl/>
              <w:spacing w:after="0" w:line="240" w:lineRule="auto"/>
            </w:pPr>
            <w:r>
              <w:rPr>
                <w:sz w:val="16"/>
              </w:rPr>
              <w:t>Provides active use case, prior resolved entities, prior result references, and safe follow-up state.</w:t>
            </w:r>
          </w:p>
        </w:tc>
      </w:tr>
      <w:tr>
        <w:trPr/>
        <w:tc>
          <w:tcPr>
            <w:tcW w:type="dxa" w:w="3024"/>
            <w:tcMar>
              <w:top w:w="80" w:type="dxa"/>
              <w:start w:w="110" w:type="dxa"/>
              <w:bottom w:w="80" w:type="dxa"/>
              <w:end w:w="110" w:type="dxa"/>
            </w:tcMar>
            <w:vAlign w:val="center"/>
          </w:tcPr>
          <w:p>
            <w:pPr>
              <w:widowControl/>
              <w:spacing w:after="0" w:line="240" w:lineRule="auto"/>
            </w:pPr>
            <w:r>
              <w:rPr>
                <w:sz w:val="16"/>
              </w:rPr>
              <w:t>Knowledge retrieval service</w:t>
            </w:r>
          </w:p>
        </w:tc>
        <w:tc>
          <w:tcPr>
            <w:tcW w:type="dxa" w:w="6623"/>
            <w:tcMar>
              <w:top w:w="80" w:type="dxa"/>
              <w:start w:w="110" w:type="dxa"/>
              <w:bottom w:w="80" w:type="dxa"/>
              <w:end w:w="110" w:type="dxa"/>
            </w:tcMar>
            <w:vAlign w:val="center"/>
          </w:tcPr>
          <w:p>
            <w:pPr>
              <w:widowControl/>
              <w:spacing w:after="0" w:line="240" w:lineRule="auto"/>
            </w:pPr>
            <w:r>
              <w:rPr>
                <w:sz w:val="16"/>
              </w:rPr>
              <w:t>Retrieves structured metadata and semantic candidates within governed scope.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Entity resolver</w:t>
            </w:r>
          </w:p>
        </w:tc>
        <w:tc>
          <w:tcPr>
            <w:tcW w:type="dxa" w:w="6623"/>
            <w:tcMar>
              <w:top w:w="80" w:type="dxa"/>
              <w:start w:w="110" w:type="dxa"/>
              <w:bottom w:w="80" w:type="dxa"/>
              <w:end w:w="110" w:type="dxa"/>
            </w:tcMar>
            <w:vAlign w:val="center"/>
            <w:shd w:fill="F3F5F7"/>
          </w:tcPr>
          <w:p>
            <w:pPr>
              <w:widowControl/>
              <w:spacing w:after="0" w:line="240" w:lineRule="auto"/>
            </w:pPr>
            <w:r>
              <w:rPr>
                <w:sz w:val="16"/>
              </w:rPr>
              <w:t>Ranks, validates, and binds phrases to canonical IDs; produces confidence and alternatives.</w:t>
            </w:r>
          </w:p>
        </w:tc>
      </w:tr>
      <w:tr>
        <w:trPr/>
        <w:tc>
          <w:tcPr>
            <w:tcW w:type="dxa" w:w="3024"/>
            <w:tcMar>
              <w:top w:w="80" w:type="dxa"/>
              <w:start w:w="110" w:type="dxa"/>
              <w:bottom w:w="80" w:type="dxa"/>
              <w:end w:w="110" w:type="dxa"/>
            </w:tcMar>
            <w:vAlign w:val="center"/>
          </w:tcPr>
          <w:p>
            <w:pPr>
              <w:widowControl/>
              <w:spacing w:after="0" w:line="240" w:lineRule="auto"/>
            </w:pPr>
            <w:r>
              <w:rPr>
                <w:sz w:val="16"/>
              </w:rPr>
              <w:t>Planner/orchestrator</w:t>
            </w:r>
          </w:p>
        </w:tc>
        <w:tc>
          <w:tcPr>
            <w:tcW w:type="dxa" w:w="6623"/>
            <w:tcMar>
              <w:top w:w="80" w:type="dxa"/>
              <w:start w:w="110" w:type="dxa"/>
              <w:bottom w:w="80" w:type="dxa"/>
              <w:end w:w="110" w:type="dxa"/>
            </w:tcMar>
            <w:vAlign w:val="center"/>
          </w:tcPr>
          <w:p>
            <w:pPr>
              <w:widowControl/>
              <w:spacing w:after="0" w:line="240" w:lineRule="auto"/>
            </w:pPr>
            <w:r>
              <w:rPr>
                <w:sz w:val="16"/>
              </w:rPr>
              <w:t>Chooses clarify, knowledge answer, one tool, multi-tool plan, or unsupported response.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Tool registry</w:t>
            </w:r>
          </w:p>
        </w:tc>
        <w:tc>
          <w:tcPr>
            <w:tcW w:type="dxa" w:w="6623"/>
            <w:tcMar>
              <w:top w:w="80" w:type="dxa"/>
              <w:start w:w="110" w:type="dxa"/>
              <w:bottom w:w="80" w:type="dxa"/>
              <w:end w:w="110" w:type="dxa"/>
            </w:tcMar>
            <w:vAlign w:val="center"/>
            <w:shd w:fill="F3F5F7"/>
          </w:tcPr>
          <w:p>
            <w:pPr>
              <w:widowControl/>
              <w:spacing w:after="0" w:line="240" w:lineRule="auto"/>
            </w:pPr>
            <w:r>
              <w:rPr>
                <w:sz w:val="16"/>
              </w:rPr>
              <w:t>Describes available capabilities, constraints, parameters, versions, and presentation hints.</w:t>
            </w:r>
          </w:p>
        </w:tc>
      </w:tr>
      <w:tr>
        <w:trPr/>
        <w:tc>
          <w:tcPr>
            <w:tcW w:type="dxa" w:w="3024"/>
            <w:tcMar>
              <w:top w:w="80" w:type="dxa"/>
              <w:start w:w="110" w:type="dxa"/>
              <w:bottom w:w="80" w:type="dxa"/>
              <w:end w:w="110" w:type="dxa"/>
            </w:tcMar>
            <w:vAlign w:val="center"/>
          </w:tcPr>
          <w:p>
            <w:pPr>
              <w:widowControl/>
              <w:spacing w:after="0" w:line="240" w:lineRule="auto"/>
            </w:pPr>
            <w:r>
              <w:rPr>
                <w:sz w:val="16"/>
              </w:rPr>
              <w:t>Analytics tool gateway</w:t>
            </w:r>
          </w:p>
        </w:tc>
        <w:tc>
          <w:tcPr>
            <w:tcW w:type="dxa" w:w="6623"/>
            <w:tcMar>
              <w:top w:w="80" w:type="dxa"/>
              <w:start w:w="110" w:type="dxa"/>
              <w:bottom w:w="80" w:type="dxa"/>
              <w:end w:w="110" w:type="dxa"/>
            </w:tcMar>
            <w:vAlign w:val="center"/>
          </w:tcPr>
          <w:p>
            <w:pPr>
              <w:widowControl/>
              <w:spacing w:after="0" w:line="240" w:lineRule="auto"/>
            </w:pPr>
            <w:r>
              <w:rPr>
                <w:sz w:val="16"/>
              </w:rPr>
              <w:t>Validates calls, applies policy/budget, invokes tools, normalizes errors, and records evidence.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Specialized analytics tool</w:t>
            </w:r>
          </w:p>
        </w:tc>
        <w:tc>
          <w:tcPr>
            <w:tcW w:type="dxa" w:w="6623"/>
            <w:tcMar>
              <w:top w:w="80" w:type="dxa"/>
              <w:start w:w="110" w:type="dxa"/>
              <w:bottom w:w="80" w:type="dxa"/>
              <w:end w:w="110" w:type="dxa"/>
            </w:tcMar>
            <w:vAlign w:val="center"/>
            <w:shd w:fill="F3F5F7"/>
          </w:tcPr>
          <w:p>
            <w:pPr>
              <w:widowControl/>
              <w:spacing w:after="0" w:line="240" w:lineRule="auto"/>
            </w:pPr>
            <w:r>
              <w:rPr>
                <w:sz w:val="16"/>
              </w:rPr>
              <w:t>Executes approved templates against its owned index family and returns a typed result.</w:t>
            </w:r>
          </w:p>
        </w:tc>
      </w:tr>
      <w:tr>
        <w:trPr/>
        <w:tc>
          <w:tcPr>
            <w:tcW w:type="dxa" w:w="3024"/>
            <w:tcMar>
              <w:top w:w="80" w:type="dxa"/>
              <w:start w:w="110" w:type="dxa"/>
              <w:bottom w:w="80" w:type="dxa"/>
              <w:end w:w="110" w:type="dxa"/>
            </w:tcMar>
            <w:vAlign w:val="center"/>
          </w:tcPr>
          <w:p>
            <w:pPr>
              <w:widowControl/>
              <w:spacing w:after="0" w:line="240" w:lineRule="auto"/>
            </w:pPr>
            <w:r>
              <w:rPr>
                <w:sz w:val="16"/>
              </w:rPr>
              <w:t>Result validator</w:t>
            </w:r>
          </w:p>
        </w:tc>
        <w:tc>
          <w:tcPr>
            <w:tcW w:type="dxa" w:w="6623"/>
            <w:tcMar>
              <w:top w:w="80" w:type="dxa"/>
              <w:start w:w="110" w:type="dxa"/>
              <w:bottom w:w="80" w:type="dxa"/>
              <w:end w:w="110" w:type="dxa"/>
            </w:tcMar>
            <w:vAlign w:val="center"/>
          </w:tcPr>
          <w:p>
            <w:pPr>
              <w:widowControl/>
              <w:spacing w:after="0" w:line="240" w:lineRule="auto"/>
            </w:pPr>
            <w:r>
              <w:rPr>
                <w:sz w:val="16"/>
              </w:rPr>
              <w:t>Checks schema, coverage, freshness, completeness, units, and compatibility with the question.</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Presentation planner</w:t>
            </w:r>
          </w:p>
        </w:tc>
        <w:tc>
          <w:tcPr>
            <w:tcW w:type="dxa" w:w="6623"/>
            <w:tcMar>
              <w:top w:w="80" w:type="dxa"/>
              <w:start w:w="110" w:type="dxa"/>
              <w:bottom w:w="80" w:type="dxa"/>
              <w:end w:w="110" w:type="dxa"/>
            </w:tcMar>
            <w:vAlign w:val="center"/>
            <w:shd w:fill="F3F5F7"/>
          </w:tcPr>
          <w:p>
            <w:pPr>
              <w:widowControl/>
              <w:spacing w:after="0" w:line="240" w:lineRule="auto"/>
            </w:pPr>
            <w:r>
              <w:rPr>
                <w:sz w:val="16"/>
              </w:rPr>
              <w:t>Maps intent and result shape to a presentation specification.</w:t>
            </w:r>
          </w:p>
        </w:tc>
      </w:tr>
      <w:tr>
        <w:trPr/>
        <w:tc>
          <w:tcPr>
            <w:tcW w:type="dxa" w:w="3024"/>
            <w:tcMar>
              <w:top w:w="80" w:type="dxa"/>
              <w:start w:w="110" w:type="dxa"/>
              <w:bottom w:w="80" w:type="dxa"/>
              <w:end w:w="110" w:type="dxa"/>
            </w:tcMar>
            <w:vAlign w:val="center"/>
          </w:tcPr>
          <w:p>
            <w:pPr>
              <w:widowControl/>
              <w:spacing w:after="0" w:line="240" w:lineRule="auto"/>
            </w:pPr>
            <w:r>
              <w:rPr>
                <w:sz w:val="16"/>
              </w:rPr>
              <w:t>Response composer</w:t>
            </w:r>
          </w:p>
        </w:tc>
        <w:tc>
          <w:tcPr>
            <w:tcW w:type="dxa" w:w="6623"/>
            <w:tcMar>
              <w:top w:w="80" w:type="dxa"/>
              <w:start w:w="110" w:type="dxa"/>
              <w:bottom w:w="80" w:type="dxa"/>
              <w:end w:w="110" w:type="dxa"/>
            </w:tcMar>
            <w:vAlign w:val="center"/>
          </w:tcPr>
          <w:p>
            <w:pPr>
              <w:widowControl/>
              <w:spacing w:after="0" w:line="240" w:lineRule="auto"/>
            </w:pPr>
            <w:r>
              <w:rPr>
                <w:sz w:val="16"/>
              </w:rPr>
              <w:t>Produces grounded business wording using resolved labels and validated evidence only.</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Observability/evaluation service</w:t>
            </w:r>
          </w:p>
        </w:tc>
        <w:tc>
          <w:tcPr>
            <w:tcW w:type="dxa" w:w="6623"/>
            <w:tcMar>
              <w:top w:w="80" w:type="dxa"/>
              <w:start w:w="110" w:type="dxa"/>
              <w:bottom w:w="80" w:type="dxa"/>
              <w:end w:w="110" w:type="dxa"/>
            </w:tcMar>
            <w:vAlign w:val="center"/>
            <w:shd w:fill="F3F5F7"/>
          </w:tcPr>
          <w:p>
            <w:pPr>
              <w:widowControl/>
              <w:spacing w:after="0" w:line="240" w:lineRule="auto"/>
            </w:pPr>
            <w:r>
              <w:rPr>
                <w:sz w:val="16"/>
              </w:rPr>
              <w:t>Captures trace, quality signals, latency, cost, failures, user feedback, and offline evaluation events.</w:t>
            </w:r>
          </w:p>
        </w:tc>
      </w:tr>
    </w:tbl>
    <w:p>
      <w:pPr>
        <w:spacing w:after="20"/>
      </w:pPr>
    </w:p>
    <w:p>
      <w:pPr>
        <w:pStyle w:val="Heading2"/>
      </w:pPr>
      <w:r>
        <w:t>2.3 Ownership gaps that must be resolved</w:t>
      </w:r>
    </w:p>
    <w:p>
      <w:pPr>
        <w:pStyle w:val="ListBullet"/>
        <w:spacing w:after="60" w:line="259" w:lineRule="auto"/>
      </w:pPr>
      <w:r>
        <w:t>Who has final authority when source configuration, business terminology, and analytics implementation disagree?</w:t>
      </w:r>
    </w:p>
    <w:p>
      <w:pPr>
        <w:pStyle w:val="ListBullet"/>
        <w:spacing w:after="60" w:line="259" w:lineRule="auto"/>
      </w:pPr>
      <w:r>
        <w:t>Who approves a new alias, metric, variant label, hierarchy relationship, tool capability, and example question?</w:t>
      </w:r>
    </w:p>
    <w:p>
      <w:pPr>
        <w:pStyle w:val="ListBullet"/>
        <w:spacing w:after="60" w:line="259" w:lineRule="auto"/>
      </w:pPr>
      <w:r>
        <w:t>Who is accountable for each use case’s metadata freshness and analytics correctness?</w:t>
      </w:r>
    </w:p>
    <w:p>
      <w:pPr>
        <w:pStyle w:val="ListBullet"/>
        <w:spacing w:after="60" w:line="259" w:lineRule="auto"/>
      </w:pPr>
      <w:r>
        <w:t>Who may mark a use case or tool as production-ready, deprecated, or temporarily unavailable?</w:t>
      </w:r>
    </w:p>
    <w:p>
      <w:pPr>
        <w:pStyle w:val="ListBullet"/>
        <w:spacing w:after="60" w:line="259" w:lineRule="auto"/>
      </w:pPr>
      <w:r>
        <w:t>Who triages incorrect resolution versus incorrect analytics versus misleading presentation?</w:t>
      </w:r>
    </w:p>
    <w:p>
      <w:pPr>
        <w:pStyle w:val="Heading1"/>
      </w:pPr>
      <w:r>
        <w:t>3. Core architecture components</w:t>
      </w:r>
    </w:p>
    <w:p>
      <w:pPr>
        <w:spacing w:after="100"/>
      </w:pPr>
      <w:r>
        <w:rPr>
          <w:i w:val="0"/>
        </w:rPr>
        <w:t>The following components define the project’s major work segments. Detailed design should be created for each segment after its discovery questions are answered.</w:t>
      </w:r>
    </w:p>
    <w:tbl>
      <w:tblPr>
        <w:tblStyle w:val="TableGrid"/>
        <w:tblW w:type="dxa" w:w="9648"/>
        <w:jc w:val="center"/>
        <w:tblLayout w:type="fixed"/>
        <w:tblLook w:firstColumn="1" w:firstRow="1" w:lastColumn="0" w:lastRow="0" w:noHBand="0" w:noVBand="1" w:val="04A0"/>
      </w:tblPr>
      <w:tblGrid>
        <w:gridCol w:w="648"/>
        <w:gridCol w:w="2520"/>
        <w:gridCol w:w="3888"/>
        <w:gridCol w:w="2592"/>
      </w:tblGrid>
      <w:tr>
        <w:trPr>
          <w:tblHeader w:val="true"/>
        </w:trPr>
        <w:tc>
          <w:tcPr>
            <w:tcW w:type="dxa" w:w="648"/>
            <w:shd w:fill="15324A"/>
            <w:tcMar>
              <w:top w:w="80" w:type="dxa"/>
              <w:start w:w="110" w:type="dxa"/>
              <w:bottom w:w="80" w:type="dxa"/>
              <w:end w:w="110" w:type="dxa"/>
            </w:tcMar>
            <w:vAlign w:val="center"/>
          </w:tcPr>
          <w:p>
            <w:pPr>
              <w:widowControl/>
              <w:spacing w:after="0"/>
            </w:pPr>
            <w:r>
              <w:rPr>
                <w:b/>
                <w:color w:val="FFFFFF"/>
                <w:sz w:val="15"/>
              </w:rPr>
              <w:t>#</w:t>
            </w:r>
          </w:p>
        </w:tc>
        <w:tc>
          <w:tcPr>
            <w:tcW w:type="dxa" w:w="2520"/>
            <w:shd w:fill="15324A"/>
            <w:tcMar>
              <w:top w:w="80" w:type="dxa"/>
              <w:start w:w="110" w:type="dxa"/>
              <w:bottom w:w="80" w:type="dxa"/>
              <w:end w:w="110" w:type="dxa"/>
            </w:tcMar>
            <w:vAlign w:val="center"/>
          </w:tcPr>
          <w:p>
            <w:pPr>
              <w:widowControl/>
              <w:spacing w:after="0"/>
            </w:pPr>
            <w:r>
              <w:rPr>
                <w:b/>
                <w:color w:val="FFFFFF"/>
                <w:sz w:val="15"/>
              </w:rPr>
              <w:t>Component</w:t>
            </w:r>
          </w:p>
        </w:tc>
        <w:tc>
          <w:tcPr>
            <w:tcW w:type="dxa" w:w="3888"/>
            <w:shd w:fill="15324A"/>
            <w:tcMar>
              <w:top w:w="80" w:type="dxa"/>
              <w:start w:w="110" w:type="dxa"/>
              <w:bottom w:w="80" w:type="dxa"/>
              <w:end w:w="110" w:type="dxa"/>
            </w:tcMar>
            <w:vAlign w:val="center"/>
          </w:tcPr>
          <w:p>
            <w:pPr>
              <w:widowControl/>
              <w:spacing w:after="0"/>
            </w:pPr>
            <w:r>
              <w:rPr>
                <w:b/>
                <w:color w:val="FFFFFF"/>
                <w:sz w:val="15"/>
              </w:rPr>
              <w:t>Core responsibility</w:t>
            </w:r>
          </w:p>
        </w:tc>
        <w:tc>
          <w:tcPr>
            <w:tcW w:type="dxa" w:w="2592"/>
            <w:shd w:fill="15324A"/>
            <w:tcMar>
              <w:top w:w="80" w:type="dxa"/>
              <w:start w:w="110" w:type="dxa"/>
              <w:bottom w:w="80" w:type="dxa"/>
              <w:end w:w="110" w:type="dxa"/>
            </w:tcMar>
            <w:vAlign w:val="center"/>
          </w:tcPr>
          <w:p>
            <w:pPr>
              <w:widowControl/>
              <w:spacing w:after="0"/>
            </w:pPr>
            <w:r>
              <w:rPr>
                <w:b/>
                <w:color w:val="FFFFFF"/>
                <w:sz w:val="15"/>
              </w:rPr>
              <w:t>Primary deliverable</w:t>
            </w:r>
          </w:p>
        </w:tc>
      </w:tr>
      <w:tr>
        <w:trPr/>
        <w:tc>
          <w:tcPr>
            <w:tcW w:type="dxa" w:w="648"/>
            <w:tcMar>
              <w:top w:w="80" w:type="dxa"/>
              <w:start w:w="110" w:type="dxa"/>
              <w:bottom w:w="80" w:type="dxa"/>
              <w:end w:w="110" w:type="dxa"/>
            </w:tcMar>
            <w:vAlign w:val="center"/>
          </w:tcPr>
          <w:p>
            <w:pPr>
              <w:widowControl/>
              <w:spacing w:after="0" w:line="240" w:lineRule="auto"/>
            </w:pPr>
            <w:r>
              <w:rPr>
                <w:sz w:val="15"/>
              </w:rPr>
              <w:t>C01</w:t>
            </w:r>
          </w:p>
        </w:tc>
        <w:tc>
          <w:tcPr>
            <w:tcW w:type="dxa" w:w="2520"/>
            <w:tcMar>
              <w:top w:w="80" w:type="dxa"/>
              <w:start w:w="110" w:type="dxa"/>
              <w:bottom w:w="80" w:type="dxa"/>
              <w:end w:w="110" w:type="dxa"/>
            </w:tcMar>
            <w:vAlign w:val="center"/>
          </w:tcPr>
          <w:p>
            <w:pPr>
              <w:widowControl/>
              <w:spacing w:after="0" w:line="240" w:lineRule="auto"/>
            </w:pPr>
            <w:r>
              <w:rPr>
                <w:sz w:val="15"/>
              </w:rPr>
              <w:t>Experience and conversation layer</w:t>
            </w:r>
          </w:p>
        </w:tc>
        <w:tc>
          <w:tcPr>
            <w:tcW w:type="dxa" w:w="3888"/>
            <w:tcMar>
              <w:top w:w="80" w:type="dxa"/>
              <w:start w:w="110" w:type="dxa"/>
              <w:bottom w:w="80" w:type="dxa"/>
              <w:end w:w="110" w:type="dxa"/>
            </w:tcMar>
            <w:vAlign w:val="center"/>
          </w:tcPr>
          <w:p>
            <w:pPr>
              <w:widowControl/>
              <w:spacing w:after="0" w:line="240" w:lineRule="auto"/>
            </w:pPr>
            <w:r>
              <w:rPr>
                <w:sz w:val="15"/>
              </w:rPr>
              <w:t>Capture questions, context, clarifications, feedback, and presentation capabilities.</w:t>
            </w:r>
          </w:p>
        </w:tc>
        <w:tc>
          <w:tcPr>
            <w:tcW w:type="dxa" w:w="2592"/>
            <w:tcMar>
              <w:top w:w="80" w:type="dxa"/>
              <w:start w:w="110" w:type="dxa"/>
              <w:bottom w:w="80" w:type="dxa"/>
              <w:end w:w="110" w:type="dxa"/>
            </w:tcMar>
            <w:vAlign w:val="center"/>
          </w:tcPr>
          <w:p>
            <w:pPr>
              <w:widowControl/>
              <w:spacing w:after="0" w:line="240" w:lineRule="auto"/>
            </w:pPr>
            <w:r>
              <w:rPr>
                <w:sz w:val="15"/>
              </w:rPr>
              <w:t>Conversation contract and UX states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C02</w:t>
            </w:r>
          </w:p>
        </w:tc>
        <w:tc>
          <w:tcPr>
            <w:tcW w:type="dxa" w:w="2520"/>
            <w:tcMar>
              <w:top w:w="80" w:type="dxa"/>
              <w:start w:w="110" w:type="dxa"/>
              <w:bottom w:w="80" w:type="dxa"/>
              <w:end w:w="110" w:type="dxa"/>
            </w:tcMar>
            <w:vAlign w:val="center"/>
            <w:shd w:fill="F3F5F7"/>
          </w:tcPr>
          <w:p>
            <w:pPr>
              <w:widowControl/>
              <w:spacing w:after="0" w:line="240" w:lineRule="auto"/>
            </w:pPr>
            <w:r>
              <w:rPr>
                <w:sz w:val="15"/>
              </w:rPr>
              <w:t>Request/context manager</w:t>
            </w:r>
          </w:p>
        </w:tc>
        <w:tc>
          <w:tcPr>
            <w:tcW w:type="dxa" w:w="3888"/>
            <w:tcMar>
              <w:top w:w="80" w:type="dxa"/>
              <w:start w:w="110" w:type="dxa"/>
              <w:bottom w:w="80" w:type="dxa"/>
              <w:end w:w="110" w:type="dxa"/>
            </w:tcMar>
            <w:vAlign w:val="center"/>
            <w:shd w:fill="F3F5F7"/>
          </w:tcPr>
          <w:p>
            <w:pPr>
              <w:widowControl/>
              <w:spacing w:after="0" w:line="240" w:lineRule="auto"/>
            </w:pPr>
            <w:r>
              <w:rPr>
                <w:sz w:val="15"/>
              </w:rPr>
              <w:t>Maintain active scope and safe references across turns.</w:t>
            </w:r>
          </w:p>
        </w:tc>
        <w:tc>
          <w:tcPr>
            <w:tcW w:type="dxa" w:w="2592"/>
            <w:tcMar>
              <w:top w:w="80" w:type="dxa"/>
              <w:start w:w="110" w:type="dxa"/>
              <w:bottom w:w="80" w:type="dxa"/>
              <w:end w:w="110" w:type="dxa"/>
            </w:tcMar>
            <w:vAlign w:val="center"/>
            <w:shd w:fill="F3F5F7"/>
          </w:tcPr>
          <w:p>
            <w:pPr>
              <w:widowControl/>
              <w:spacing w:after="0" w:line="240" w:lineRule="auto"/>
            </w:pPr>
            <w:r>
              <w:rPr>
                <w:sz w:val="15"/>
              </w:rPr>
              <w:t>Context state model</w:t>
            </w:r>
          </w:p>
        </w:tc>
      </w:tr>
      <w:tr>
        <w:trPr/>
        <w:tc>
          <w:tcPr>
            <w:tcW w:type="dxa" w:w="648"/>
            <w:tcMar>
              <w:top w:w="80" w:type="dxa"/>
              <w:start w:w="110" w:type="dxa"/>
              <w:bottom w:w="80" w:type="dxa"/>
              <w:end w:w="110" w:type="dxa"/>
            </w:tcMar>
            <w:vAlign w:val="center"/>
          </w:tcPr>
          <w:p>
            <w:pPr>
              <w:widowControl/>
              <w:spacing w:after="0" w:line="240" w:lineRule="auto"/>
            </w:pPr>
            <w:r>
              <w:rPr>
                <w:sz w:val="15"/>
              </w:rPr>
              <w:t>C03</w:t>
            </w:r>
          </w:p>
        </w:tc>
        <w:tc>
          <w:tcPr>
            <w:tcW w:type="dxa" w:w="2520"/>
            <w:tcMar>
              <w:top w:w="80" w:type="dxa"/>
              <w:start w:w="110" w:type="dxa"/>
              <w:bottom w:w="80" w:type="dxa"/>
              <w:end w:w="110" w:type="dxa"/>
            </w:tcMar>
            <w:vAlign w:val="center"/>
          </w:tcPr>
          <w:p>
            <w:pPr>
              <w:widowControl/>
              <w:spacing w:after="0" w:line="240" w:lineRule="auto"/>
            </w:pPr>
            <w:r>
              <w:rPr>
                <w:sz w:val="15"/>
              </w:rPr>
              <w:t>Intent and slot understanding</w:t>
            </w:r>
          </w:p>
        </w:tc>
        <w:tc>
          <w:tcPr>
            <w:tcW w:type="dxa" w:w="3888"/>
            <w:tcMar>
              <w:top w:w="80" w:type="dxa"/>
              <w:start w:w="110" w:type="dxa"/>
              <w:bottom w:w="80" w:type="dxa"/>
              <w:end w:w="110" w:type="dxa"/>
            </w:tcMar>
            <w:vAlign w:val="center"/>
          </w:tcPr>
          <w:p>
            <w:pPr>
              <w:widowControl/>
              <w:spacing w:after="0" w:line="240" w:lineRule="auto"/>
            </w:pPr>
            <w:r>
              <w:rPr>
                <w:sz w:val="15"/>
              </w:rPr>
              <w:t>Convert language into a typed analytical request.</w:t>
            </w:r>
          </w:p>
        </w:tc>
        <w:tc>
          <w:tcPr>
            <w:tcW w:type="dxa" w:w="2592"/>
            <w:tcMar>
              <w:top w:w="80" w:type="dxa"/>
              <w:start w:w="110" w:type="dxa"/>
              <w:bottom w:w="80" w:type="dxa"/>
              <w:end w:w="110" w:type="dxa"/>
            </w:tcMar>
            <w:vAlign w:val="center"/>
          </w:tcPr>
          <w:p>
            <w:pPr>
              <w:widowControl/>
              <w:spacing w:after="0" w:line="240" w:lineRule="auto"/>
            </w:pPr>
            <w:r>
              <w:rPr>
                <w:sz w:val="15"/>
              </w:rPr>
              <w:t>Intent taxonomy and extraction schema</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C04</w:t>
            </w:r>
          </w:p>
        </w:tc>
        <w:tc>
          <w:tcPr>
            <w:tcW w:type="dxa" w:w="2520"/>
            <w:tcMar>
              <w:top w:w="80" w:type="dxa"/>
              <w:start w:w="110" w:type="dxa"/>
              <w:bottom w:w="80" w:type="dxa"/>
              <w:end w:w="110" w:type="dxa"/>
            </w:tcMar>
            <w:vAlign w:val="center"/>
            <w:shd w:fill="F3F5F7"/>
          </w:tcPr>
          <w:p>
            <w:pPr>
              <w:widowControl/>
              <w:spacing w:after="0" w:line="240" w:lineRule="auto"/>
            </w:pPr>
            <w:r>
              <w:rPr>
                <w:sz w:val="15"/>
              </w:rPr>
              <w:t>Knowledge ingestion pipeline</w:t>
            </w:r>
          </w:p>
        </w:tc>
        <w:tc>
          <w:tcPr>
            <w:tcW w:type="dxa" w:w="3888"/>
            <w:tcMar>
              <w:top w:w="80" w:type="dxa"/>
              <w:start w:w="110" w:type="dxa"/>
              <w:bottom w:w="80" w:type="dxa"/>
              <w:end w:w="110" w:type="dxa"/>
            </w:tcMar>
            <w:vAlign w:val="center"/>
            <w:shd w:fill="F3F5F7"/>
          </w:tcPr>
          <w:p>
            <w:pPr>
              <w:widowControl/>
              <w:spacing w:after="0" w:line="240" w:lineRule="auto"/>
            </w:pPr>
            <w:r>
              <w:rPr>
                <w:sz w:val="15"/>
              </w:rPr>
              <w:t>Transform source configurations into validated canonical documents.</w:t>
            </w:r>
          </w:p>
        </w:tc>
        <w:tc>
          <w:tcPr>
            <w:tcW w:type="dxa" w:w="2592"/>
            <w:tcMar>
              <w:top w:w="80" w:type="dxa"/>
              <w:start w:w="110" w:type="dxa"/>
              <w:bottom w:w="80" w:type="dxa"/>
              <w:end w:w="110" w:type="dxa"/>
            </w:tcMar>
            <w:vAlign w:val="center"/>
            <w:shd w:fill="F3F5F7"/>
          </w:tcPr>
          <w:p>
            <w:pPr>
              <w:widowControl/>
              <w:spacing w:after="0" w:line="240" w:lineRule="auto"/>
            </w:pPr>
            <w:r>
              <w:rPr>
                <w:sz w:val="15"/>
              </w:rPr>
              <w:t>Ingestion mapping and quality gates</w:t>
            </w:r>
          </w:p>
        </w:tc>
      </w:tr>
      <w:tr>
        <w:trPr/>
        <w:tc>
          <w:tcPr>
            <w:tcW w:type="dxa" w:w="648"/>
            <w:tcMar>
              <w:top w:w="80" w:type="dxa"/>
              <w:start w:w="110" w:type="dxa"/>
              <w:bottom w:w="80" w:type="dxa"/>
              <w:end w:w="110" w:type="dxa"/>
            </w:tcMar>
            <w:vAlign w:val="center"/>
          </w:tcPr>
          <w:p>
            <w:pPr>
              <w:widowControl/>
              <w:spacing w:after="0" w:line="240" w:lineRule="auto"/>
            </w:pPr>
            <w:r>
              <w:rPr>
                <w:sz w:val="15"/>
              </w:rPr>
              <w:t>C05</w:t>
            </w:r>
          </w:p>
        </w:tc>
        <w:tc>
          <w:tcPr>
            <w:tcW w:type="dxa" w:w="2520"/>
            <w:tcMar>
              <w:top w:w="80" w:type="dxa"/>
              <w:start w:w="110" w:type="dxa"/>
              <w:bottom w:w="80" w:type="dxa"/>
              <w:end w:w="110" w:type="dxa"/>
            </w:tcMar>
            <w:vAlign w:val="center"/>
          </w:tcPr>
          <w:p>
            <w:pPr>
              <w:widowControl/>
              <w:spacing w:after="0" w:line="240" w:lineRule="auto"/>
            </w:pPr>
            <w:r>
              <w:rPr>
                <w:sz w:val="15"/>
              </w:rPr>
              <w:t>Canonical knowledge base</w:t>
            </w:r>
          </w:p>
        </w:tc>
        <w:tc>
          <w:tcPr>
            <w:tcW w:type="dxa" w:w="3888"/>
            <w:tcMar>
              <w:top w:w="80" w:type="dxa"/>
              <w:start w:w="110" w:type="dxa"/>
              <w:bottom w:w="80" w:type="dxa"/>
              <w:end w:w="110" w:type="dxa"/>
            </w:tcMar>
            <w:vAlign w:val="center"/>
          </w:tcPr>
          <w:p>
            <w:pPr>
              <w:widowControl/>
              <w:spacing w:after="0" w:line="240" w:lineRule="auto"/>
            </w:pPr>
            <w:r>
              <w:rPr>
                <w:sz w:val="15"/>
              </w:rPr>
              <w:t>Store governed use-case metadata as source of truth.</w:t>
            </w:r>
          </w:p>
        </w:tc>
        <w:tc>
          <w:tcPr>
            <w:tcW w:type="dxa" w:w="2592"/>
            <w:tcMar>
              <w:top w:w="80" w:type="dxa"/>
              <w:start w:w="110" w:type="dxa"/>
              <w:bottom w:w="80" w:type="dxa"/>
              <w:end w:w="110" w:type="dxa"/>
            </w:tcMar>
            <w:vAlign w:val="center"/>
          </w:tcPr>
          <w:p>
            <w:pPr>
              <w:widowControl/>
              <w:spacing w:after="0" w:line="240" w:lineRule="auto"/>
            </w:pPr>
            <w:r>
              <w:rPr>
                <w:sz w:val="15"/>
              </w:rPr>
              <w:t>Versioned ES schema and entity model</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C06</w:t>
            </w:r>
          </w:p>
        </w:tc>
        <w:tc>
          <w:tcPr>
            <w:tcW w:type="dxa" w:w="2520"/>
            <w:tcMar>
              <w:top w:w="80" w:type="dxa"/>
              <w:start w:w="110" w:type="dxa"/>
              <w:bottom w:w="80" w:type="dxa"/>
              <w:end w:w="110" w:type="dxa"/>
            </w:tcMar>
            <w:vAlign w:val="center"/>
            <w:shd w:fill="F3F5F7"/>
          </w:tcPr>
          <w:p>
            <w:pPr>
              <w:widowControl/>
              <w:spacing w:after="0" w:line="240" w:lineRule="auto"/>
            </w:pPr>
            <w:r>
              <w:rPr>
                <w:sz w:val="15"/>
              </w:rPr>
              <w:t>Semantic retrieval layer</w:t>
            </w:r>
          </w:p>
        </w:tc>
        <w:tc>
          <w:tcPr>
            <w:tcW w:type="dxa" w:w="3888"/>
            <w:tcMar>
              <w:top w:w="80" w:type="dxa"/>
              <w:start w:w="110" w:type="dxa"/>
              <w:bottom w:w="80" w:type="dxa"/>
              <w:end w:w="110" w:type="dxa"/>
            </w:tcMar>
            <w:vAlign w:val="center"/>
            <w:shd w:fill="F3F5F7"/>
          </w:tcPr>
          <w:p>
            <w:pPr>
              <w:widowControl/>
              <w:spacing w:after="0" w:line="240" w:lineRule="auto"/>
            </w:pPr>
            <w:r>
              <w:rPr>
                <w:sz w:val="15"/>
              </w:rPr>
              <w:t>Find candidate entities from fuzzy language.</w:t>
            </w:r>
          </w:p>
        </w:tc>
        <w:tc>
          <w:tcPr>
            <w:tcW w:type="dxa" w:w="2592"/>
            <w:tcMar>
              <w:top w:w="80" w:type="dxa"/>
              <w:start w:w="110" w:type="dxa"/>
              <w:bottom w:w="80" w:type="dxa"/>
              <w:end w:w="110" w:type="dxa"/>
            </w:tcMar>
            <w:vAlign w:val="center"/>
            <w:shd w:fill="F3F5F7"/>
          </w:tcPr>
          <w:p>
            <w:pPr>
              <w:widowControl/>
              <w:spacing w:after="0" w:line="240" w:lineRule="auto"/>
            </w:pPr>
            <w:r>
              <w:rPr>
                <w:sz w:val="15"/>
              </w:rPr>
              <w:t>Embedding/lexical indexes and ranking</w:t>
            </w:r>
          </w:p>
        </w:tc>
      </w:tr>
      <w:tr>
        <w:trPr/>
        <w:tc>
          <w:tcPr>
            <w:tcW w:type="dxa" w:w="648"/>
            <w:tcMar>
              <w:top w:w="80" w:type="dxa"/>
              <w:start w:w="110" w:type="dxa"/>
              <w:bottom w:w="80" w:type="dxa"/>
              <w:end w:w="110" w:type="dxa"/>
            </w:tcMar>
            <w:vAlign w:val="center"/>
          </w:tcPr>
          <w:p>
            <w:pPr>
              <w:widowControl/>
              <w:spacing w:after="0" w:line="240" w:lineRule="auto"/>
            </w:pPr>
            <w:r>
              <w:rPr>
                <w:sz w:val="15"/>
              </w:rPr>
              <w:t>C07</w:t>
            </w:r>
          </w:p>
        </w:tc>
        <w:tc>
          <w:tcPr>
            <w:tcW w:type="dxa" w:w="2520"/>
            <w:tcMar>
              <w:top w:w="80" w:type="dxa"/>
              <w:start w:w="110" w:type="dxa"/>
              <w:bottom w:w="80" w:type="dxa"/>
              <w:end w:w="110" w:type="dxa"/>
            </w:tcMar>
            <w:vAlign w:val="center"/>
          </w:tcPr>
          <w:p>
            <w:pPr>
              <w:widowControl/>
              <w:spacing w:after="0" w:line="240" w:lineRule="auto"/>
            </w:pPr>
            <w:r>
              <w:rPr>
                <w:sz w:val="15"/>
              </w:rPr>
              <w:t>Entity resolution service</w:t>
            </w:r>
          </w:p>
        </w:tc>
        <w:tc>
          <w:tcPr>
            <w:tcW w:type="dxa" w:w="3888"/>
            <w:tcMar>
              <w:top w:w="80" w:type="dxa"/>
              <w:start w:w="110" w:type="dxa"/>
              <w:bottom w:w="80" w:type="dxa"/>
              <w:end w:w="110" w:type="dxa"/>
            </w:tcMar>
            <w:vAlign w:val="center"/>
          </w:tcPr>
          <w:p>
            <w:pPr>
              <w:widowControl/>
              <w:spacing w:after="0" w:line="240" w:lineRule="auto"/>
            </w:pPr>
            <w:r>
              <w:rPr>
                <w:sz w:val="15"/>
              </w:rPr>
              <w:t>Bind mentions to canonical entities with confidence and alternatives.</w:t>
            </w:r>
          </w:p>
        </w:tc>
        <w:tc>
          <w:tcPr>
            <w:tcW w:type="dxa" w:w="2592"/>
            <w:tcMar>
              <w:top w:w="80" w:type="dxa"/>
              <w:start w:w="110" w:type="dxa"/>
              <w:bottom w:w="80" w:type="dxa"/>
              <w:end w:w="110" w:type="dxa"/>
            </w:tcMar>
            <w:vAlign w:val="center"/>
          </w:tcPr>
          <w:p>
            <w:pPr>
              <w:widowControl/>
              <w:spacing w:after="0" w:line="240" w:lineRule="auto"/>
            </w:pPr>
            <w:r>
              <w:rPr>
                <w:sz w:val="15"/>
              </w:rPr>
              <w:t>Resolution contract and policies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C08</w:t>
            </w:r>
          </w:p>
        </w:tc>
        <w:tc>
          <w:tcPr>
            <w:tcW w:type="dxa" w:w="2520"/>
            <w:tcMar>
              <w:top w:w="80" w:type="dxa"/>
              <w:start w:w="110" w:type="dxa"/>
              <w:bottom w:w="80" w:type="dxa"/>
              <w:end w:w="110" w:type="dxa"/>
            </w:tcMar>
            <w:vAlign w:val="center"/>
            <w:shd w:fill="F3F5F7"/>
          </w:tcPr>
          <w:p>
            <w:pPr>
              <w:widowControl/>
              <w:spacing w:after="0" w:line="240" w:lineRule="auto"/>
            </w:pPr>
            <w:r>
              <w:rPr>
                <w:sz w:val="15"/>
              </w:rPr>
              <w:t>Capability/tool registry</w:t>
            </w:r>
          </w:p>
        </w:tc>
        <w:tc>
          <w:tcPr>
            <w:tcW w:type="dxa" w:w="3888"/>
            <w:tcMar>
              <w:top w:w="80" w:type="dxa"/>
              <w:start w:w="110" w:type="dxa"/>
              <w:bottom w:w="80" w:type="dxa"/>
              <w:end w:w="110" w:type="dxa"/>
            </w:tcMar>
            <w:vAlign w:val="center"/>
            <w:shd w:fill="F3F5F7"/>
          </w:tcPr>
          <w:p>
            <w:pPr>
              <w:widowControl/>
              <w:spacing w:after="0" w:line="240" w:lineRule="auto"/>
            </w:pPr>
            <w:r>
              <w:rPr>
                <w:sz w:val="15"/>
              </w:rPr>
              <w:t>Describe what analytics are available and how to invoke them.</w:t>
            </w:r>
          </w:p>
        </w:tc>
        <w:tc>
          <w:tcPr>
            <w:tcW w:type="dxa" w:w="2592"/>
            <w:tcMar>
              <w:top w:w="80" w:type="dxa"/>
              <w:start w:w="110" w:type="dxa"/>
              <w:bottom w:w="80" w:type="dxa"/>
              <w:end w:w="110" w:type="dxa"/>
            </w:tcMar>
            <w:vAlign w:val="center"/>
            <w:shd w:fill="F3F5F7"/>
          </w:tcPr>
          <w:p>
            <w:pPr>
              <w:widowControl/>
              <w:spacing w:after="0" w:line="240" w:lineRule="auto"/>
            </w:pPr>
            <w:r>
              <w:rPr>
                <w:sz w:val="15"/>
              </w:rPr>
              <w:t>Machine-readable tool catalog</w:t>
            </w:r>
          </w:p>
        </w:tc>
      </w:tr>
      <w:tr>
        <w:trPr/>
        <w:tc>
          <w:tcPr>
            <w:tcW w:type="dxa" w:w="648"/>
            <w:tcMar>
              <w:top w:w="80" w:type="dxa"/>
              <w:start w:w="110" w:type="dxa"/>
              <w:bottom w:w="80" w:type="dxa"/>
              <w:end w:w="110" w:type="dxa"/>
            </w:tcMar>
            <w:vAlign w:val="center"/>
          </w:tcPr>
          <w:p>
            <w:pPr>
              <w:widowControl/>
              <w:spacing w:after="0" w:line="240" w:lineRule="auto"/>
            </w:pPr>
            <w:r>
              <w:rPr>
                <w:sz w:val="15"/>
              </w:rPr>
              <w:t>C09</w:t>
            </w:r>
          </w:p>
        </w:tc>
        <w:tc>
          <w:tcPr>
            <w:tcW w:type="dxa" w:w="2520"/>
            <w:tcMar>
              <w:top w:w="80" w:type="dxa"/>
              <w:start w:w="110" w:type="dxa"/>
              <w:bottom w:w="80" w:type="dxa"/>
              <w:end w:w="110" w:type="dxa"/>
            </w:tcMar>
            <w:vAlign w:val="center"/>
          </w:tcPr>
          <w:p>
            <w:pPr>
              <w:widowControl/>
              <w:spacing w:after="0" w:line="240" w:lineRule="auto"/>
            </w:pPr>
            <w:r>
              <w:rPr>
                <w:sz w:val="15"/>
              </w:rPr>
              <w:t>Planner/orchestrator</w:t>
            </w:r>
          </w:p>
        </w:tc>
        <w:tc>
          <w:tcPr>
            <w:tcW w:type="dxa" w:w="3888"/>
            <w:tcMar>
              <w:top w:w="80" w:type="dxa"/>
              <w:start w:w="110" w:type="dxa"/>
              <w:bottom w:w="80" w:type="dxa"/>
              <w:end w:w="110" w:type="dxa"/>
            </w:tcMar>
            <w:vAlign w:val="center"/>
          </w:tcPr>
          <w:p>
            <w:pPr>
              <w:widowControl/>
              <w:spacing w:after="0" w:line="240" w:lineRule="auto"/>
            </w:pPr>
            <w:r>
              <w:rPr>
                <w:sz w:val="15"/>
              </w:rPr>
              <w:t>Choose clarification, retrieval, tool sequence, and response strategy.</w:t>
            </w:r>
          </w:p>
        </w:tc>
        <w:tc>
          <w:tcPr>
            <w:tcW w:type="dxa" w:w="2592"/>
            <w:tcMar>
              <w:top w:w="80" w:type="dxa"/>
              <w:start w:w="110" w:type="dxa"/>
              <w:bottom w:w="80" w:type="dxa"/>
              <w:end w:w="110" w:type="dxa"/>
            </w:tcMar>
            <w:vAlign w:val="center"/>
          </w:tcPr>
          <w:p>
            <w:pPr>
              <w:widowControl/>
              <w:spacing w:after="0" w:line="240" w:lineRule="auto"/>
            </w:pPr>
            <w:r>
              <w:rPr>
                <w:sz w:val="15"/>
              </w:rPr>
              <w:t>Planning policy and plan schema</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C10</w:t>
            </w:r>
          </w:p>
        </w:tc>
        <w:tc>
          <w:tcPr>
            <w:tcW w:type="dxa" w:w="2520"/>
            <w:tcMar>
              <w:top w:w="80" w:type="dxa"/>
              <w:start w:w="110" w:type="dxa"/>
              <w:bottom w:w="80" w:type="dxa"/>
              <w:end w:w="110" w:type="dxa"/>
            </w:tcMar>
            <w:vAlign w:val="center"/>
            <w:shd w:fill="F3F5F7"/>
          </w:tcPr>
          <w:p>
            <w:pPr>
              <w:widowControl/>
              <w:spacing w:after="0" w:line="240" w:lineRule="auto"/>
            </w:pPr>
            <w:r>
              <w:rPr>
                <w:sz w:val="15"/>
              </w:rPr>
              <w:t>Analytics tool layer</w:t>
            </w:r>
          </w:p>
        </w:tc>
        <w:tc>
          <w:tcPr>
            <w:tcW w:type="dxa" w:w="3888"/>
            <w:tcMar>
              <w:top w:w="80" w:type="dxa"/>
              <w:start w:w="110" w:type="dxa"/>
              <w:bottom w:w="80" w:type="dxa"/>
              <w:end w:w="110" w:type="dxa"/>
            </w:tcMar>
            <w:vAlign w:val="center"/>
            <w:shd w:fill="F3F5F7"/>
          </w:tcPr>
          <w:p>
            <w:pPr>
              <w:widowControl/>
              <w:spacing w:after="0" w:line="240" w:lineRule="auto"/>
            </w:pPr>
            <w:r>
              <w:rPr>
                <w:sz w:val="15"/>
              </w:rPr>
              <w:t>Execute controlled queries against owned index families.</w:t>
            </w:r>
          </w:p>
        </w:tc>
        <w:tc>
          <w:tcPr>
            <w:tcW w:type="dxa" w:w="2592"/>
            <w:tcMar>
              <w:top w:w="80" w:type="dxa"/>
              <w:start w:w="110" w:type="dxa"/>
              <w:bottom w:w="80" w:type="dxa"/>
              <w:end w:w="110" w:type="dxa"/>
            </w:tcMar>
            <w:vAlign w:val="center"/>
            <w:shd w:fill="F3F5F7"/>
          </w:tcPr>
          <w:p>
            <w:pPr>
              <w:widowControl/>
              <w:spacing w:after="0" w:line="240" w:lineRule="auto"/>
            </w:pPr>
            <w:r>
              <w:rPr>
                <w:sz w:val="15"/>
              </w:rPr>
              <w:t>Versioned tool contracts and templates</w:t>
            </w:r>
          </w:p>
        </w:tc>
      </w:tr>
      <w:tr>
        <w:trPr/>
        <w:tc>
          <w:tcPr>
            <w:tcW w:type="dxa" w:w="648"/>
            <w:tcMar>
              <w:top w:w="80" w:type="dxa"/>
              <w:start w:w="110" w:type="dxa"/>
              <w:bottom w:w="80" w:type="dxa"/>
              <w:end w:w="110" w:type="dxa"/>
            </w:tcMar>
            <w:vAlign w:val="center"/>
          </w:tcPr>
          <w:p>
            <w:pPr>
              <w:widowControl/>
              <w:spacing w:after="0" w:line="240" w:lineRule="auto"/>
            </w:pPr>
            <w:r>
              <w:rPr>
                <w:sz w:val="15"/>
              </w:rPr>
              <w:t>C11</w:t>
            </w:r>
          </w:p>
        </w:tc>
        <w:tc>
          <w:tcPr>
            <w:tcW w:type="dxa" w:w="2520"/>
            <w:tcMar>
              <w:top w:w="80" w:type="dxa"/>
              <w:start w:w="110" w:type="dxa"/>
              <w:bottom w:w="80" w:type="dxa"/>
              <w:end w:w="110" w:type="dxa"/>
            </w:tcMar>
            <w:vAlign w:val="center"/>
          </w:tcPr>
          <w:p>
            <w:pPr>
              <w:widowControl/>
              <w:spacing w:after="0" w:line="240" w:lineRule="auto"/>
            </w:pPr>
            <w:r>
              <w:rPr>
                <w:sz w:val="15"/>
              </w:rPr>
              <w:t>Result normalization/validation</w:t>
            </w:r>
          </w:p>
        </w:tc>
        <w:tc>
          <w:tcPr>
            <w:tcW w:type="dxa" w:w="3888"/>
            <w:tcMar>
              <w:top w:w="80" w:type="dxa"/>
              <w:start w:w="110" w:type="dxa"/>
              <w:bottom w:w="80" w:type="dxa"/>
              <w:end w:w="110" w:type="dxa"/>
            </w:tcMar>
            <w:vAlign w:val="center"/>
          </w:tcPr>
          <w:p>
            <w:pPr>
              <w:widowControl/>
              <w:spacing w:after="0" w:line="240" w:lineRule="auto"/>
            </w:pPr>
            <w:r>
              <w:rPr>
                <w:sz w:val="15"/>
              </w:rPr>
              <w:t>Ensure returned data is typed, complete, fresh, and interpretable.</w:t>
            </w:r>
          </w:p>
        </w:tc>
        <w:tc>
          <w:tcPr>
            <w:tcW w:type="dxa" w:w="2592"/>
            <w:tcMar>
              <w:top w:w="80" w:type="dxa"/>
              <w:start w:w="110" w:type="dxa"/>
              <w:bottom w:w="80" w:type="dxa"/>
              <w:end w:w="110" w:type="dxa"/>
            </w:tcMar>
            <w:vAlign w:val="center"/>
          </w:tcPr>
          <w:p>
            <w:pPr>
              <w:widowControl/>
              <w:spacing w:after="0" w:line="240" w:lineRule="auto"/>
            </w:pPr>
            <w:r>
              <w:rPr>
                <w:sz w:val="15"/>
              </w:rPr>
              <w:t>Common analytics result envelope</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C12</w:t>
            </w:r>
          </w:p>
        </w:tc>
        <w:tc>
          <w:tcPr>
            <w:tcW w:type="dxa" w:w="2520"/>
            <w:tcMar>
              <w:top w:w="80" w:type="dxa"/>
              <w:start w:w="110" w:type="dxa"/>
              <w:bottom w:w="80" w:type="dxa"/>
              <w:end w:w="110" w:type="dxa"/>
            </w:tcMar>
            <w:vAlign w:val="center"/>
            <w:shd w:fill="F3F5F7"/>
          </w:tcPr>
          <w:p>
            <w:pPr>
              <w:widowControl/>
              <w:spacing w:after="0" w:line="240" w:lineRule="auto"/>
            </w:pPr>
            <w:r>
              <w:rPr>
                <w:sz w:val="15"/>
              </w:rPr>
              <w:t>Presentation intelligence</w:t>
            </w:r>
          </w:p>
        </w:tc>
        <w:tc>
          <w:tcPr>
            <w:tcW w:type="dxa" w:w="3888"/>
            <w:tcMar>
              <w:top w:w="80" w:type="dxa"/>
              <w:start w:w="110" w:type="dxa"/>
              <w:bottom w:w="80" w:type="dxa"/>
              <w:end w:w="110" w:type="dxa"/>
            </w:tcMar>
            <w:vAlign w:val="center"/>
            <w:shd w:fill="F3F5F7"/>
          </w:tcPr>
          <w:p>
            <w:pPr>
              <w:widowControl/>
              <w:spacing w:after="0" w:line="240" w:lineRule="auto"/>
            </w:pPr>
            <w:r>
              <w:rPr>
                <w:sz w:val="15"/>
              </w:rPr>
              <w:t>Select and configure suitable visual/text output.</w:t>
            </w:r>
          </w:p>
        </w:tc>
        <w:tc>
          <w:tcPr>
            <w:tcW w:type="dxa" w:w="2592"/>
            <w:tcMar>
              <w:top w:w="80" w:type="dxa"/>
              <w:start w:w="110" w:type="dxa"/>
              <w:bottom w:w="80" w:type="dxa"/>
              <w:end w:w="110" w:type="dxa"/>
            </w:tcMar>
            <w:vAlign w:val="center"/>
            <w:shd w:fill="F3F5F7"/>
          </w:tcPr>
          <w:p>
            <w:pPr>
              <w:widowControl/>
              <w:spacing w:after="0" w:line="240" w:lineRule="auto"/>
            </w:pPr>
            <w:r>
              <w:rPr>
                <w:sz w:val="15"/>
              </w:rPr>
              <w:t>Presentation specification schema</w:t>
            </w:r>
          </w:p>
        </w:tc>
      </w:tr>
      <w:tr>
        <w:trPr/>
        <w:tc>
          <w:tcPr>
            <w:tcW w:type="dxa" w:w="648"/>
            <w:tcMar>
              <w:top w:w="80" w:type="dxa"/>
              <w:start w:w="110" w:type="dxa"/>
              <w:bottom w:w="80" w:type="dxa"/>
              <w:end w:w="110" w:type="dxa"/>
            </w:tcMar>
            <w:vAlign w:val="center"/>
          </w:tcPr>
          <w:p>
            <w:pPr>
              <w:widowControl/>
              <w:spacing w:after="0" w:line="240" w:lineRule="auto"/>
            </w:pPr>
            <w:r>
              <w:rPr>
                <w:sz w:val="15"/>
              </w:rPr>
              <w:t>C13</w:t>
            </w:r>
          </w:p>
        </w:tc>
        <w:tc>
          <w:tcPr>
            <w:tcW w:type="dxa" w:w="2520"/>
            <w:tcMar>
              <w:top w:w="80" w:type="dxa"/>
              <w:start w:w="110" w:type="dxa"/>
              <w:bottom w:w="80" w:type="dxa"/>
              <w:end w:w="110" w:type="dxa"/>
            </w:tcMar>
            <w:vAlign w:val="center"/>
          </w:tcPr>
          <w:p>
            <w:pPr>
              <w:widowControl/>
              <w:spacing w:after="0" w:line="240" w:lineRule="auto"/>
            </w:pPr>
            <w:r>
              <w:rPr>
                <w:sz w:val="15"/>
              </w:rPr>
              <w:t>Grounded response composer</w:t>
            </w:r>
          </w:p>
        </w:tc>
        <w:tc>
          <w:tcPr>
            <w:tcW w:type="dxa" w:w="3888"/>
            <w:tcMar>
              <w:top w:w="80" w:type="dxa"/>
              <w:start w:w="110" w:type="dxa"/>
              <w:bottom w:w="80" w:type="dxa"/>
              <w:end w:w="110" w:type="dxa"/>
            </w:tcMar>
            <w:vAlign w:val="center"/>
          </w:tcPr>
          <w:p>
            <w:pPr>
              <w:widowControl/>
              <w:spacing w:after="0" w:line="240" w:lineRule="auto"/>
            </w:pPr>
            <w:r>
              <w:rPr>
                <w:sz w:val="15"/>
              </w:rPr>
              <w:t>Explain results without inventing facts or identifiers.</w:t>
            </w:r>
          </w:p>
        </w:tc>
        <w:tc>
          <w:tcPr>
            <w:tcW w:type="dxa" w:w="2592"/>
            <w:tcMar>
              <w:top w:w="80" w:type="dxa"/>
              <w:start w:w="110" w:type="dxa"/>
              <w:bottom w:w="80" w:type="dxa"/>
              <w:end w:w="110" w:type="dxa"/>
            </w:tcMar>
            <w:vAlign w:val="center"/>
          </w:tcPr>
          <w:p>
            <w:pPr>
              <w:widowControl/>
              <w:spacing w:after="0" w:line="240" w:lineRule="auto"/>
            </w:pPr>
            <w:r>
              <w:rPr>
                <w:sz w:val="15"/>
              </w:rPr>
              <w:t>Response and provenance contract</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C14</w:t>
            </w:r>
          </w:p>
        </w:tc>
        <w:tc>
          <w:tcPr>
            <w:tcW w:type="dxa" w:w="2520"/>
            <w:tcMar>
              <w:top w:w="80" w:type="dxa"/>
              <w:start w:w="110" w:type="dxa"/>
              <w:bottom w:w="80" w:type="dxa"/>
              <w:end w:w="110" w:type="dxa"/>
            </w:tcMar>
            <w:vAlign w:val="center"/>
            <w:shd w:fill="F3F5F7"/>
          </w:tcPr>
          <w:p>
            <w:pPr>
              <w:widowControl/>
              <w:spacing w:after="0" w:line="240" w:lineRule="auto"/>
            </w:pPr>
            <w:r>
              <w:rPr>
                <w:sz w:val="15"/>
              </w:rPr>
              <w:t>Governance and lifecycle</w:t>
            </w:r>
          </w:p>
        </w:tc>
        <w:tc>
          <w:tcPr>
            <w:tcW w:type="dxa" w:w="3888"/>
            <w:tcMar>
              <w:top w:w="80" w:type="dxa"/>
              <w:start w:w="110" w:type="dxa"/>
              <w:bottom w:w="80" w:type="dxa"/>
              <w:end w:w="110" w:type="dxa"/>
            </w:tcMar>
            <w:vAlign w:val="center"/>
            <w:shd w:fill="F3F5F7"/>
          </w:tcPr>
          <w:p>
            <w:pPr>
              <w:widowControl/>
              <w:spacing w:after="0" w:line="240" w:lineRule="auto"/>
            </w:pPr>
            <w:r>
              <w:rPr>
                <w:sz w:val="15"/>
              </w:rPr>
              <w:t>Own versions, approvals, quality, access interfaces, and deprecation.</w:t>
            </w:r>
          </w:p>
        </w:tc>
        <w:tc>
          <w:tcPr>
            <w:tcW w:type="dxa" w:w="2592"/>
            <w:tcMar>
              <w:top w:w="80" w:type="dxa"/>
              <w:start w:w="110" w:type="dxa"/>
              <w:bottom w:w="80" w:type="dxa"/>
              <w:end w:w="110" w:type="dxa"/>
            </w:tcMar>
            <w:vAlign w:val="center"/>
            <w:shd w:fill="F3F5F7"/>
          </w:tcPr>
          <w:p>
            <w:pPr>
              <w:widowControl/>
              <w:spacing w:after="0" w:line="240" w:lineRule="auto"/>
            </w:pPr>
            <w:r>
              <w:rPr>
                <w:sz w:val="15"/>
              </w:rPr>
              <w:t>Operating model and workflows</w:t>
            </w:r>
          </w:p>
        </w:tc>
      </w:tr>
      <w:tr>
        <w:trPr/>
        <w:tc>
          <w:tcPr>
            <w:tcW w:type="dxa" w:w="648"/>
            <w:tcMar>
              <w:top w:w="80" w:type="dxa"/>
              <w:start w:w="110" w:type="dxa"/>
              <w:bottom w:w="80" w:type="dxa"/>
              <w:end w:w="110" w:type="dxa"/>
            </w:tcMar>
            <w:vAlign w:val="center"/>
          </w:tcPr>
          <w:p>
            <w:pPr>
              <w:widowControl/>
              <w:spacing w:after="0" w:line="240" w:lineRule="auto"/>
            </w:pPr>
            <w:r>
              <w:rPr>
                <w:sz w:val="15"/>
              </w:rPr>
              <w:t>C15</w:t>
            </w:r>
          </w:p>
        </w:tc>
        <w:tc>
          <w:tcPr>
            <w:tcW w:type="dxa" w:w="2520"/>
            <w:tcMar>
              <w:top w:w="80" w:type="dxa"/>
              <w:start w:w="110" w:type="dxa"/>
              <w:bottom w:w="80" w:type="dxa"/>
              <w:end w:w="110" w:type="dxa"/>
            </w:tcMar>
            <w:vAlign w:val="center"/>
          </w:tcPr>
          <w:p>
            <w:pPr>
              <w:widowControl/>
              <w:spacing w:after="0" w:line="240" w:lineRule="auto"/>
            </w:pPr>
            <w:r>
              <w:rPr>
                <w:sz w:val="15"/>
              </w:rPr>
              <w:t>Observability and evaluation</w:t>
            </w:r>
          </w:p>
        </w:tc>
        <w:tc>
          <w:tcPr>
            <w:tcW w:type="dxa" w:w="3888"/>
            <w:tcMar>
              <w:top w:w="80" w:type="dxa"/>
              <w:start w:w="110" w:type="dxa"/>
              <w:bottom w:w="80" w:type="dxa"/>
              <w:end w:w="110" w:type="dxa"/>
            </w:tcMar>
            <w:vAlign w:val="center"/>
          </w:tcPr>
          <w:p>
            <w:pPr>
              <w:widowControl/>
              <w:spacing w:after="0" w:line="240" w:lineRule="auto"/>
            </w:pPr>
            <w:r>
              <w:rPr>
                <w:sz w:val="15"/>
              </w:rPr>
              <w:t>Measure correctness, latency, cost, adoption, and regressions.</w:t>
            </w:r>
          </w:p>
        </w:tc>
        <w:tc>
          <w:tcPr>
            <w:tcW w:type="dxa" w:w="2592"/>
            <w:tcMar>
              <w:top w:w="80" w:type="dxa"/>
              <w:start w:w="110" w:type="dxa"/>
              <w:bottom w:w="80" w:type="dxa"/>
              <w:end w:w="110" w:type="dxa"/>
            </w:tcMar>
            <w:vAlign w:val="center"/>
          </w:tcPr>
          <w:p>
            <w:pPr>
              <w:widowControl/>
              <w:spacing w:after="0" w:line="240" w:lineRule="auto"/>
            </w:pPr>
            <w:r>
              <w:rPr>
                <w:sz w:val="15"/>
              </w:rPr>
              <w:t>Trace model, dashboards, golden tests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C16</w:t>
            </w:r>
          </w:p>
        </w:tc>
        <w:tc>
          <w:tcPr>
            <w:tcW w:type="dxa" w:w="2520"/>
            <w:tcMar>
              <w:top w:w="80" w:type="dxa"/>
              <w:start w:w="110" w:type="dxa"/>
              <w:bottom w:w="80" w:type="dxa"/>
              <w:end w:w="110" w:type="dxa"/>
            </w:tcMar>
            <w:vAlign w:val="center"/>
            <w:shd w:fill="F3F5F7"/>
          </w:tcPr>
          <w:p>
            <w:pPr>
              <w:widowControl/>
              <w:spacing w:after="0" w:line="240" w:lineRule="auto"/>
            </w:pPr>
            <w:r>
              <w:rPr>
                <w:sz w:val="15"/>
              </w:rPr>
              <w:t>Use-case onboarding toolkit</w:t>
            </w:r>
          </w:p>
        </w:tc>
        <w:tc>
          <w:tcPr>
            <w:tcW w:type="dxa" w:w="3888"/>
            <w:tcMar>
              <w:top w:w="80" w:type="dxa"/>
              <w:start w:w="110" w:type="dxa"/>
              <w:bottom w:w="80" w:type="dxa"/>
              <w:end w:w="110" w:type="dxa"/>
            </w:tcMar>
            <w:vAlign w:val="center"/>
            <w:shd w:fill="F3F5F7"/>
          </w:tcPr>
          <w:p>
            <w:pPr>
              <w:widowControl/>
              <w:spacing w:after="0" w:line="240" w:lineRule="auto"/>
            </w:pPr>
            <w:r>
              <w:rPr>
                <w:sz w:val="15"/>
              </w:rPr>
              <w:t>Scale collection, validation, testing, and release across hundreds of use cases.</w:t>
            </w:r>
          </w:p>
        </w:tc>
        <w:tc>
          <w:tcPr>
            <w:tcW w:type="dxa" w:w="2592"/>
            <w:tcMar>
              <w:top w:w="80" w:type="dxa"/>
              <w:start w:w="110" w:type="dxa"/>
              <w:bottom w:w="80" w:type="dxa"/>
              <w:end w:w="110" w:type="dxa"/>
            </w:tcMar>
            <w:vAlign w:val="center"/>
            <w:shd w:fill="F3F5F7"/>
          </w:tcPr>
          <w:p>
            <w:pPr>
              <w:widowControl/>
              <w:spacing w:after="0" w:line="240" w:lineRule="auto"/>
            </w:pPr>
            <w:r>
              <w:rPr>
                <w:sz w:val="15"/>
              </w:rPr>
              <w:t>Onboarding package and readiness scorecard</w:t>
            </w:r>
          </w:p>
        </w:tc>
      </w:tr>
    </w:tbl>
    <w:p>
      <w:pPr>
        <w:spacing w:after="20"/>
      </w:pPr>
    </w:p>
    <w:p>
      <w:pPr>
        <w:pStyle w:val="Heading2"/>
      </w:pPr>
      <w:r>
        <w:t>3.1 Logical layer model</w:t>
      </w:r>
    </w:p>
    <w:tbl>
      <w:tblPr>
        <w:tblStyle w:val="TableGrid"/>
        <w:tblW w:type="dxa" w:w="9647"/>
        <w:jc w:val="center"/>
        <w:tblLayout w:type="fixed"/>
        <w:tblLook w:firstColumn="1" w:firstRow="1" w:lastColumn="0" w:lastRow="0" w:noHBand="0" w:noVBand="1" w:val="04A0"/>
      </w:tblPr>
      <w:tblGrid>
        <w:gridCol w:w="1655"/>
        <w:gridCol w:w="4680"/>
        <w:gridCol w:w="3311"/>
      </w:tblGrid>
      <w:tr>
        <w:trPr>
          <w:tblHeader w:val="true"/>
        </w:trPr>
        <w:tc>
          <w:tcPr>
            <w:tcW w:type="dxa" w:w="1655"/>
            <w:shd w:fill="15324A"/>
            <w:tcMar>
              <w:top w:w="80" w:type="dxa"/>
              <w:start w:w="110" w:type="dxa"/>
              <w:bottom w:w="80" w:type="dxa"/>
              <w:end w:w="110" w:type="dxa"/>
            </w:tcMar>
            <w:vAlign w:val="center"/>
          </w:tcPr>
          <w:p>
            <w:pPr>
              <w:widowControl/>
              <w:spacing w:after="0"/>
            </w:pPr>
            <w:r>
              <w:rPr>
                <w:b/>
                <w:color w:val="FFFFFF"/>
                <w:sz w:val="17"/>
              </w:rPr>
              <w:t>Layer</w:t>
            </w:r>
          </w:p>
        </w:tc>
        <w:tc>
          <w:tcPr>
            <w:tcW w:type="dxa" w:w="4680"/>
            <w:shd w:fill="15324A"/>
            <w:tcMar>
              <w:top w:w="80" w:type="dxa"/>
              <w:start w:w="110" w:type="dxa"/>
              <w:bottom w:w="80" w:type="dxa"/>
              <w:end w:w="110" w:type="dxa"/>
            </w:tcMar>
            <w:vAlign w:val="center"/>
          </w:tcPr>
          <w:p>
            <w:pPr>
              <w:widowControl/>
              <w:spacing w:after="0"/>
            </w:pPr>
            <w:r>
              <w:rPr>
                <w:b/>
                <w:color w:val="FFFFFF"/>
                <w:sz w:val="17"/>
              </w:rPr>
              <w:t>Contains</w:t>
            </w:r>
          </w:p>
        </w:tc>
        <w:tc>
          <w:tcPr>
            <w:tcW w:type="dxa" w:w="3311"/>
            <w:shd w:fill="15324A"/>
            <w:tcMar>
              <w:top w:w="80" w:type="dxa"/>
              <w:start w:w="110" w:type="dxa"/>
              <w:bottom w:w="80" w:type="dxa"/>
              <w:end w:w="110" w:type="dxa"/>
            </w:tcMar>
            <w:vAlign w:val="center"/>
          </w:tcPr>
          <w:p>
            <w:pPr>
              <w:widowControl/>
              <w:spacing w:after="0"/>
            </w:pPr>
            <w:r>
              <w:rPr>
                <w:b/>
                <w:color w:val="FFFFFF"/>
                <w:sz w:val="17"/>
              </w:rPr>
              <w:t>Rule</w:t>
            </w:r>
          </w:p>
        </w:tc>
      </w:tr>
      <w:tr>
        <w:trPr/>
        <w:tc>
          <w:tcPr>
            <w:tcW w:type="dxa" w:w="1655"/>
            <w:tcMar>
              <w:top w:w="80" w:type="dxa"/>
              <w:start w:w="110" w:type="dxa"/>
              <w:bottom w:w="80" w:type="dxa"/>
              <w:end w:w="110" w:type="dxa"/>
            </w:tcMar>
            <w:vAlign w:val="center"/>
          </w:tcPr>
          <w:p>
            <w:pPr>
              <w:widowControl/>
              <w:spacing w:after="0" w:line="240" w:lineRule="auto"/>
            </w:pPr>
            <w:r>
              <w:rPr>
                <w:sz w:val="17"/>
              </w:rPr>
              <w:t>Experience</w:t>
            </w:r>
          </w:p>
        </w:tc>
        <w:tc>
          <w:tcPr>
            <w:tcW w:type="dxa" w:w="4680"/>
            <w:tcMar>
              <w:top w:w="80" w:type="dxa"/>
              <w:start w:w="110" w:type="dxa"/>
              <w:bottom w:w="80" w:type="dxa"/>
              <w:end w:w="110" w:type="dxa"/>
            </w:tcMar>
            <w:vAlign w:val="center"/>
          </w:tcPr>
          <w:p>
            <w:pPr>
              <w:widowControl/>
              <w:spacing w:after="0" w:line="240" w:lineRule="auto"/>
            </w:pPr>
            <w:r>
              <w:rPr>
                <w:sz w:val="17"/>
              </w:rPr>
              <w:t>Channel, conversation UX, clarification, feedback, rendering.</w:t>
            </w:r>
          </w:p>
        </w:tc>
        <w:tc>
          <w:tcPr>
            <w:tcW w:type="dxa" w:w="3311"/>
            <w:tcMar>
              <w:top w:w="80" w:type="dxa"/>
              <w:start w:w="110" w:type="dxa"/>
              <w:bottom w:w="80" w:type="dxa"/>
              <w:end w:w="110" w:type="dxa"/>
            </w:tcMar>
            <w:vAlign w:val="center"/>
          </w:tcPr>
          <w:p>
            <w:pPr>
              <w:widowControl/>
              <w:spacing w:after="0" w:line="240" w:lineRule="auto"/>
            </w:pPr>
            <w:r>
              <w:rPr>
                <w:sz w:val="17"/>
              </w:rPr>
              <w:t>Never expose raw technical IDs unless explicitly requested.</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Understanding</w:t>
            </w:r>
          </w:p>
        </w:tc>
        <w:tc>
          <w:tcPr>
            <w:tcW w:type="dxa" w:w="4680"/>
            <w:tcMar>
              <w:top w:w="80" w:type="dxa"/>
              <w:start w:w="110" w:type="dxa"/>
              <w:bottom w:w="80" w:type="dxa"/>
              <w:end w:w="110" w:type="dxa"/>
            </w:tcMar>
            <w:vAlign w:val="center"/>
            <w:shd w:fill="F3F5F7"/>
          </w:tcPr>
          <w:p>
            <w:pPr>
              <w:widowControl/>
              <w:spacing w:after="0" w:line="240" w:lineRule="auto"/>
            </w:pPr>
            <w:r>
              <w:rPr>
                <w:sz w:val="17"/>
              </w:rPr>
              <w:t>Context, intent, slots, candidate retrieval, entity resolution.</w:t>
            </w:r>
          </w:p>
        </w:tc>
        <w:tc>
          <w:tcPr>
            <w:tcW w:type="dxa" w:w="3311"/>
            <w:tcMar>
              <w:top w:w="80" w:type="dxa"/>
              <w:start w:w="110" w:type="dxa"/>
              <w:bottom w:w="80" w:type="dxa"/>
              <w:end w:w="110" w:type="dxa"/>
            </w:tcMar>
            <w:vAlign w:val="center"/>
            <w:shd w:fill="F3F5F7"/>
          </w:tcPr>
          <w:p>
            <w:pPr>
              <w:widowControl/>
              <w:spacing w:after="0" w:line="240" w:lineRule="auto"/>
            </w:pPr>
            <w:r>
              <w:rPr>
                <w:sz w:val="17"/>
              </w:rPr>
              <w:t>No analytics execution until required entities and scope are resolved.</w:t>
            </w:r>
          </w:p>
        </w:tc>
      </w:tr>
      <w:tr>
        <w:trPr/>
        <w:tc>
          <w:tcPr>
            <w:tcW w:type="dxa" w:w="1655"/>
            <w:tcMar>
              <w:top w:w="80" w:type="dxa"/>
              <w:start w:w="110" w:type="dxa"/>
              <w:bottom w:w="80" w:type="dxa"/>
              <w:end w:w="110" w:type="dxa"/>
            </w:tcMar>
            <w:vAlign w:val="center"/>
          </w:tcPr>
          <w:p>
            <w:pPr>
              <w:widowControl/>
              <w:spacing w:after="0" w:line="240" w:lineRule="auto"/>
            </w:pPr>
            <w:r>
              <w:rPr>
                <w:sz w:val="17"/>
              </w:rPr>
              <w:t>Planning/control</w:t>
            </w:r>
          </w:p>
        </w:tc>
        <w:tc>
          <w:tcPr>
            <w:tcW w:type="dxa" w:w="4680"/>
            <w:tcMar>
              <w:top w:w="80" w:type="dxa"/>
              <w:start w:w="110" w:type="dxa"/>
              <w:bottom w:w="80" w:type="dxa"/>
              <w:end w:w="110" w:type="dxa"/>
            </w:tcMar>
            <w:vAlign w:val="center"/>
          </w:tcPr>
          <w:p>
            <w:pPr>
              <w:widowControl/>
              <w:spacing w:after="0" w:line="240" w:lineRule="auto"/>
            </w:pPr>
            <w:r>
              <w:rPr>
                <w:sz w:val="17"/>
              </w:rPr>
              <w:t>Tool registry, planner, policy, budgets, validation.</w:t>
            </w:r>
          </w:p>
        </w:tc>
        <w:tc>
          <w:tcPr>
            <w:tcW w:type="dxa" w:w="3311"/>
            <w:tcMar>
              <w:top w:w="80" w:type="dxa"/>
              <w:start w:w="110" w:type="dxa"/>
              <w:bottom w:w="80" w:type="dxa"/>
              <w:end w:w="110" w:type="dxa"/>
            </w:tcMar>
            <w:vAlign w:val="center"/>
          </w:tcPr>
          <w:p>
            <w:pPr>
              <w:widowControl/>
              <w:spacing w:after="0" w:line="240" w:lineRule="auto"/>
            </w:pPr>
            <w:r>
              <w:rPr>
                <w:sz w:val="17"/>
              </w:rPr>
              <w:t>Only registered capabilities may execute.</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Knowledge</w:t>
            </w:r>
          </w:p>
        </w:tc>
        <w:tc>
          <w:tcPr>
            <w:tcW w:type="dxa" w:w="4680"/>
            <w:tcMar>
              <w:top w:w="80" w:type="dxa"/>
              <w:start w:w="110" w:type="dxa"/>
              <w:bottom w:w="80" w:type="dxa"/>
              <w:end w:w="110" w:type="dxa"/>
            </w:tcMar>
            <w:vAlign w:val="center"/>
            <w:shd w:fill="F3F5F7"/>
          </w:tcPr>
          <w:p>
            <w:pPr>
              <w:widowControl/>
              <w:spacing w:after="0" w:line="240" w:lineRule="auto"/>
            </w:pPr>
            <w:r>
              <w:rPr>
                <w:sz w:val="17"/>
              </w:rPr>
              <w:t>Canonical metadata, aliases, hierarchy, metrics, examples, presentation rules.</w:t>
            </w:r>
          </w:p>
        </w:tc>
        <w:tc>
          <w:tcPr>
            <w:tcW w:type="dxa" w:w="3311"/>
            <w:tcMar>
              <w:top w:w="80" w:type="dxa"/>
              <w:start w:w="110" w:type="dxa"/>
              <w:bottom w:w="80" w:type="dxa"/>
              <w:end w:w="110" w:type="dxa"/>
            </w:tcMar>
            <w:vAlign w:val="center"/>
            <w:shd w:fill="F3F5F7"/>
          </w:tcPr>
          <w:p>
            <w:pPr>
              <w:widowControl/>
              <w:spacing w:after="0" w:line="240" w:lineRule="auto"/>
            </w:pPr>
            <w:r>
              <w:rPr>
                <w:sz w:val="17"/>
              </w:rPr>
              <w:t>Structured records are authoritative; embeddings point back to them.</w:t>
            </w:r>
          </w:p>
        </w:tc>
      </w:tr>
      <w:tr>
        <w:trPr/>
        <w:tc>
          <w:tcPr>
            <w:tcW w:type="dxa" w:w="1655"/>
            <w:tcMar>
              <w:top w:w="80" w:type="dxa"/>
              <w:start w:w="110" w:type="dxa"/>
              <w:bottom w:w="80" w:type="dxa"/>
              <w:end w:w="110" w:type="dxa"/>
            </w:tcMar>
            <w:vAlign w:val="center"/>
          </w:tcPr>
          <w:p>
            <w:pPr>
              <w:widowControl/>
              <w:spacing w:after="0" w:line="240" w:lineRule="auto"/>
            </w:pPr>
            <w:r>
              <w:rPr>
                <w:sz w:val="17"/>
              </w:rPr>
              <w:t>Analytics</w:t>
            </w:r>
          </w:p>
        </w:tc>
        <w:tc>
          <w:tcPr>
            <w:tcW w:type="dxa" w:w="4680"/>
            <w:tcMar>
              <w:top w:w="80" w:type="dxa"/>
              <w:start w:w="110" w:type="dxa"/>
              <w:bottom w:w="80" w:type="dxa"/>
              <w:end w:w="110" w:type="dxa"/>
            </w:tcMar>
            <w:vAlign w:val="center"/>
          </w:tcPr>
          <w:p>
            <w:pPr>
              <w:widowControl/>
              <w:spacing w:after="0" w:line="240" w:lineRule="auto"/>
            </w:pPr>
            <w:r>
              <w:rPr>
                <w:sz w:val="17"/>
              </w:rPr>
              <w:t>Specialized tools, query templates, index adapters, result envelopes.</w:t>
            </w:r>
          </w:p>
        </w:tc>
        <w:tc>
          <w:tcPr>
            <w:tcW w:type="dxa" w:w="3311"/>
            <w:tcMar>
              <w:top w:w="80" w:type="dxa"/>
              <w:start w:w="110" w:type="dxa"/>
              <w:bottom w:w="80" w:type="dxa"/>
              <w:end w:w="110" w:type="dxa"/>
            </w:tcMar>
            <w:vAlign w:val="center"/>
          </w:tcPr>
          <w:p>
            <w:pPr>
              <w:widowControl/>
              <w:spacing w:after="0" w:line="240" w:lineRule="auto"/>
            </w:pPr>
            <w:r>
              <w:rPr>
                <w:sz w:val="17"/>
              </w:rPr>
              <w:t>Each tool owns defined index families and business rules.</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Response</w:t>
            </w:r>
          </w:p>
        </w:tc>
        <w:tc>
          <w:tcPr>
            <w:tcW w:type="dxa" w:w="4680"/>
            <w:tcMar>
              <w:top w:w="80" w:type="dxa"/>
              <w:start w:w="110" w:type="dxa"/>
              <w:bottom w:w="80" w:type="dxa"/>
              <w:end w:w="110" w:type="dxa"/>
            </w:tcMar>
            <w:vAlign w:val="center"/>
            <w:shd w:fill="F3F5F7"/>
          </w:tcPr>
          <w:p>
            <w:pPr>
              <w:widowControl/>
              <w:spacing w:after="0" w:line="240" w:lineRule="auto"/>
            </w:pPr>
            <w:r>
              <w:rPr>
                <w:sz w:val="17"/>
              </w:rPr>
              <w:t>Result validator, presentation planner, grounded composer.</w:t>
            </w:r>
          </w:p>
        </w:tc>
        <w:tc>
          <w:tcPr>
            <w:tcW w:type="dxa" w:w="3311"/>
            <w:tcMar>
              <w:top w:w="80" w:type="dxa"/>
              <w:start w:w="110" w:type="dxa"/>
              <w:bottom w:w="80" w:type="dxa"/>
              <w:end w:w="110" w:type="dxa"/>
            </w:tcMar>
            <w:vAlign w:val="center"/>
            <w:shd w:fill="F3F5F7"/>
          </w:tcPr>
          <w:p>
            <w:pPr>
              <w:widowControl/>
              <w:spacing w:after="0" w:line="240" w:lineRule="auto"/>
            </w:pPr>
            <w:r>
              <w:rPr>
                <w:sz w:val="17"/>
              </w:rPr>
              <w:t>Every claim is derived from validated metadata or tool evidence.</w:t>
            </w:r>
          </w:p>
        </w:tc>
      </w:tr>
      <w:tr>
        <w:trPr/>
        <w:tc>
          <w:tcPr>
            <w:tcW w:type="dxa" w:w="1655"/>
            <w:tcMar>
              <w:top w:w="80" w:type="dxa"/>
              <w:start w:w="110" w:type="dxa"/>
              <w:bottom w:w="80" w:type="dxa"/>
              <w:end w:w="110" w:type="dxa"/>
            </w:tcMar>
            <w:vAlign w:val="center"/>
          </w:tcPr>
          <w:p>
            <w:pPr>
              <w:widowControl/>
              <w:spacing w:after="0" w:line="240" w:lineRule="auto"/>
            </w:pPr>
            <w:r>
              <w:rPr>
                <w:sz w:val="17"/>
              </w:rPr>
              <w:t>Operations</w:t>
            </w:r>
          </w:p>
        </w:tc>
        <w:tc>
          <w:tcPr>
            <w:tcW w:type="dxa" w:w="4680"/>
            <w:tcMar>
              <w:top w:w="80" w:type="dxa"/>
              <w:start w:w="110" w:type="dxa"/>
              <w:bottom w:w="80" w:type="dxa"/>
              <w:end w:w="110" w:type="dxa"/>
            </w:tcMar>
            <w:vAlign w:val="center"/>
          </w:tcPr>
          <w:p>
            <w:pPr>
              <w:widowControl/>
              <w:spacing w:after="0" w:line="240" w:lineRule="auto"/>
            </w:pPr>
            <w:r>
              <w:rPr>
                <w:sz w:val="17"/>
              </w:rPr>
              <w:t>Versioning, observability, evaluation, lifecycle, governance.</w:t>
            </w:r>
          </w:p>
        </w:tc>
        <w:tc>
          <w:tcPr>
            <w:tcW w:type="dxa" w:w="3311"/>
            <w:tcMar>
              <w:top w:w="80" w:type="dxa"/>
              <w:start w:w="110" w:type="dxa"/>
              <w:bottom w:w="80" w:type="dxa"/>
              <w:end w:w="110" w:type="dxa"/>
            </w:tcMar>
            <w:vAlign w:val="center"/>
          </w:tcPr>
          <w:p>
            <w:pPr>
              <w:widowControl/>
              <w:spacing w:after="0" w:line="240" w:lineRule="auto"/>
            </w:pPr>
            <w:r>
              <w:rPr>
                <w:sz w:val="17"/>
              </w:rPr>
              <w:t>Every production request is traceable and reproducible within retention policy.</w:t>
            </w:r>
          </w:p>
        </w:tc>
      </w:tr>
    </w:tbl>
    <w:p>
      <w:pPr>
        <w:spacing w:after="20"/>
      </w:pPr>
    </w:p>
    <w:p>
      <w:pPr>
        <w:pStyle w:val="Heading1"/>
      </w:pPr>
      <w:r>
        <w:t>4. Granular end-to-end runtime flow</w:t>
      </w:r>
    </w:p>
    <w:p>
      <w:pPr>
        <w:spacing w:after="100"/>
      </w:pPr>
      <w:r>
        <w:rPr>
          <w:i w:val="0"/>
        </w:rPr>
        <w:t>The runtime should be modeled as a state machine. Each state has entry criteria, produced artifacts, confidence or validation checks, and explicit failure behavior. The LLM may assist within states but cannot bypass state contracts.</w:t>
      </w:r>
    </w:p>
    <w:tbl>
      <w:tblPr>
        <w:tblStyle w:val="TableGrid"/>
        <w:tblW w:type="dxa" w:w="9647"/>
        <w:jc w:val="center"/>
        <w:tblLayout w:type="fixed"/>
        <w:tblLook w:firstColumn="1" w:firstRow="1" w:lastColumn="0" w:lastRow="0" w:noHBand="0" w:noVBand="1" w:val="04A0"/>
      </w:tblPr>
      <w:tblGrid>
        <w:gridCol w:w="576"/>
        <w:gridCol w:w="1655"/>
        <w:gridCol w:w="2951"/>
        <w:gridCol w:w="2376"/>
        <w:gridCol w:w="2088"/>
      </w:tblGrid>
      <w:tr>
        <w:trPr>
          <w:tblHeader w:val="true"/>
        </w:trPr>
        <w:tc>
          <w:tcPr>
            <w:tcW w:type="dxa" w:w="576"/>
            <w:shd w:fill="15324A"/>
            <w:tcMar>
              <w:top w:w="80" w:type="dxa"/>
              <w:start w:w="110" w:type="dxa"/>
              <w:bottom w:w="80" w:type="dxa"/>
              <w:end w:w="110" w:type="dxa"/>
            </w:tcMar>
            <w:vAlign w:val="center"/>
          </w:tcPr>
          <w:p>
            <w:pPr>
              <w:widowControl/>
              <w:spacing w:after="0"/>
            </w:pPr>
            <w:r>
              <w:rPr>
                <w:b/>
                <w:color w:val="FFFFFF"/>
                <w:sz w:val="13"/>
              </w:rPr>
              <w:t>Step</w:t>
            </w:r>
          </w:p>
        </w:tc>
        <w:tc>
          <w:tcPr>
            <w:tcW w:type="dxa" w:w="1655"/>
            <w:shd w:fill="15324A"/>
            <w:tcMar>
              <w:top w:w="80" w:type="dxa"/>
              <w:start w:w="110" w:type="dxa"/>
              <w:bottom w:w="80" w:type="dxa"/>
              <w:end w:w="110" w:type="dxa"/>
            </w:tcMar>
            <w:vAlign w:val="center"/>
          </w:tcPr>
          <w:p>
            <w:pPr>
              <w:widowControl/>
              <w:spacing w:after="0"/>
            </w:pPr>
            <w:r>
              <w:rPr>
                <w:b/>
                <w:color w:val="FFFFFF"/>
                <w:sz w:val="13"/>
              </w:rPr>
              <w:t>State</w:t>
            </w:r>
          </w:p>
        </w:tc>
        <w:tc>
          <w:tcPr>
            <w:tcW w:type="dxa" w:w="2951"/>
            <w:shd w:fill="15324A"/>
            <w:tcMar>
              <w:top w:w="80" w:type="dxa"/>
              <w:start w:w="110" w:type="dxa"/>
              <w:bottom w:w="80" w:type="dxa"/>
              <w:end w:w="110" w:type="dxa"/>
            </w:tcMar>
            <w:vAlign w:val="center"/>
          </w:tcPr>
          <w:p>
            <w:pPr>
              <w:widowControl/>
              <w:spacing w:after="0"/>
            </w:pPr>
            <w:r>
              <w:rPr>
                <w:b/>
                <w:color w:val="FFFFFF"/>
                <w:sz w:val="13"/>
              </w:rPr>
              <w:t>Required inputs</w:t>
            </w:r>
          </w:p>
        </w:tc>
        <w:tc>
          <w:tcPr>
            <w:tcW w:type="dxa" w:w="2376"/>
            <w:shd w:fill="15324A"/>
            <w:tcMar>
              <w:top w:w="80" w:type="dxa"/>
              <w:start w:w="110" w:type="dxa"/>
              <w:bottom w:w="80" w:type="dxa"/>
              <w:end w:w="110" w:type="dxa"/>
            </w:tcMar>
            <w:vAlign w:val="center"/>
          </w:tcPr>
          <w:p>
            <w:pPr>
              <w:widowControl/>
              <w:spacing w:after="0"/>
            </w:pPr>
            <w:r>
              <w:rPr>
                <w:b/>
                <w:color w:val="FFFFFF"/>
                <w:sz w:val="13"/>
              </w:rPr>
              <w:t>Produced artifact</w:t>
            </w:r>
          </w:p>
        </w:tc>
        <w:tc>
          <w:tcPr>
            <w:tcW w:type="dxa" w:w="2088"/>
            <w:shd w:fill="15324A"/>
            <w:tcMar>
              <w:top w:w="80" w:type="dxa"/>
              <w:start w:w="110" w:type="dxa"/>
              <w:bottom w:w="80" w:type="dxa"/>
              <w:end w:w="110" w:type="dxa"/>
            </w:tcMar>
            <w:vAlign w:val="center"/>
          </w:tcPr>
          <w:p>
            <w:pPr>
              <w:widowControl/>
              <w:spacing w:after="0"/>
            </w:pPr>
            <w:r>
              <w:rPr>
                <w:b/>
                <w:color w:val="FFFFFF"/>
                <w:sz w:val="13"/>
              </w:rPr>
              <w:t>Control question</w:t>
            </w:r>
          </w:p>
        </w:tc>
      </w:tr>
      <w:tr>
        <w:trPr/>
        <w:tc>
          <w:tcPr>
            <w:tcW w:type="dxa" w:w="576"/>
            <w:tcMar>
              <w:top w:w="80" w:type="dxa"/>
              <w:start w:w="110" w:type="dxa"/>
              <w:bottom w:w="80" w:type="dxa"/>
              <w:end w:w="110" w:type="dxa"/>
            </w:tcMar>
            <w:vAlign w:val="center"/>
          </w:tcPr>
          <w:p>
            <w:pPr>
              <w:widowControl/>
              <w:spacing w:after="0" w:line="240" w:lineRule="auto"/>
            </w:pPr>
            <w:r>
              <w:rPr>
                <w:sz w:val="13"/>
              </w:rPr>
              <w:t>0</w:t>
            </w:r>
          </w:p>
        </w:tc>
        <w:tc>
          <w:tcPr>
            <w:tcW w:type="dxa" w:w="1655"/>
            <w:tcMar>
              <w:top w:w="80" w:type="dxa"/>
              <w:start w:w="110" w:type="dxa"/>
              <w:bottom w:w="80" w:type="dxa"/>
              <w:end w:w="110" w:type="dxa"/>
            </w:tcMar>
            <w:vAlign w:val="center"/>
          </w:tcPr>
          <w:p>
            <w:pPr>
              <w:widowControl/>
              <w:spacing w:after="0" w:line="240" w:lineRule="auto"/>
            </w:pPr>
            <w:r>
              <w:rPr>
                <w:sz w:val="13"/>
              </w:rPr>
              <w:t>Capture request</w:t>
            </w:r>
          </w:p>
        </w:tc>
        <w:tc>
          <w:tcPr>
            <w:tcW w:type="dxa" w:w="2951"/>
            <w:tcMar>
              <w:top w:w="80" w:type="dxa"/>
              <w:start w:w="110" w:type="dxa"/>
              <w:bottom w:w="80" w:type="dxa"/>
              <w:end w:w="110" w:type="dxa"/>
            </w:tcMar>
            <w:vAlign w:val="center"/>
          </w:tcPr>
          <w:p>
            <w:pPr>
              <w:widowControl/>
              <w:spacing w:after="0" w:line="240" w:lineRule="auto"/>
            </w:pPr>
            <w:r>
              <w:rPr>
                <w:sz w:val="13"/>
              </w:rPr>
              <w:t>Utterance, identity, conversation ID, locale, channel capabilities, optional UI-selected use case.</w:t>
            </w:r>
          </w:p>
        </w:tc>
        <w:tc>
          <w:tcPr>
            <w:tcW w:type="dxa" w:w="2376"/>
            <w:tcMar>
              <w:top w:w="80" w:type="dxa"/>
              <w:start w:w="110" w:type="dxa"/>
              <w:bottom w:w="80" w:type="dxa"/>
              <w:end w:w="110" w:type="dxa"/>
            </w:tcMar>
            <w:vAlign w:val="center"/>
          </w:tcPr>
          <w:p>
            <w:pPr>
              <w:widowControl/>
              <w:spacing w:after="0" w:line="240" w:lineRule="auto"/>
            </w:pPr>
            <w:r>
              <w:rPr>
                <w:sz w:val="13"/>
              </w:rPr>
              <w:t>Validated request envelope and request ID.</w:t>
            </w:r>
          </w:p>
        </w:tc>
        <w:tc>
          <w:tcPr>
            <w:tcW w:type="dxa" w:w="2088"/>
            <w:tcMar>
              <w:top w:w="80" w:type="dxa"/>
              <w:start w:w="110" w:type="dxa"/>
              <w:bottom w:w="80" w:type="dxa"/>
              <w:end w:w="110" w:type="dxa"/>
            </w:tcMar>
            <w:vAlign w:val="center"/>
          </w:tcPr>
          <w:p>
            <w:pPr>
              <w:widowControl/>
              <w:spacing w:after="0" w:line="240" w:lineRule="auto"/>
            </w:pPr>
            <w:r>
              <w:rPr>
                <w:sz w:val="13"/>
              </w:rPr>
              <w:t>What scope is already known? Is the request complete and permitted?</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w:t>
            </w:r>
          </w:p>
        </w:tc>
        <w:tc>
          <w:tcPr>
            <w:tcW w:type="dxa" w:w="1655"/>
            <w:tcMar>
              <w:top w:w="80" w:type="dxa"/>
              <w:start w:w="110" w:type="dxa"/>
              <w:bottom w:w="80" w:type="dxa"/>
              <w:end w:w="110" w:type="dxa"/>
            </w:tcMar>
            <w:vAlign w:val="center"/>
            <w:shd w:fill="F3F5F7"/>
          </w:tcPr>
          <w:p>
            <w:pPr>
              <w:widowControl/>
              <w:spacing w:after="0" w:line="240" w:lineRule="auto"/>
            </w:pPr>
            <w:r>
              <w:rPr>
                <w:sz w:val="13"/>
              </w:rPr>
              <w:t>Load context</w:t>
            </w:r>
          </w:p>
        </w:tc>
        <w:tc>
          <w:tcPr>
            <w:tcW w:type="dxa" w:w="2951"/>
            <w:tcMar>
              <w:top w:w="80" w:type="dxa"/>
              <w:start w:w="110" w:type="dxa"/>
              <w:bottom w:w="80" w:type="dxa"/>
              <w:end w:w="110" w:type="dxa"/>
            </w:tcMar>
            <w:vAlign w:val="center"/>
            <w:shd w:fill="F3F5F7"/>
          </w:tcPr>
          <w:p>
            <w:pPr>
              <w:widowControl/>
              <w:spacing w:after="0" w:line="240" w:lineRule="auto"/>
            </w:pPr>
            <w:r>
              <w:rPr>
                <w:sz w:val="13"/>
              </w:rPr>
              <w:t>Prior turns, active use case, previously resolved entities, prior result references.</w:t>
            </w:r>
          </w:p>
        </w:tc>
        <w:tc>
          <w:tcPr>
            <w:tcW w:type="dxa" w:w="2376"/>
            <w:tcMar>
              <w:top w:w="80" w:type="dxa"/>
              <w:start w:w="110" w:type="dxa"/>
              <w:bottom w:w="80" w:type="dxa"/>
              <w:end w:w="110" w:type="dxa"/>
            </w:tcMar>
            <w:vAlign w:val="center"/>
            <w:shd w:fill="F3F5F7"/>
          </w:tcPr>
          <w:p>
            <w:pPr>
              <w:widowControl/>
              <w:spacing w:after="0" w:line="240" w:lineRule="auto"/>
            </w:pPr>
            <w:r>
              <w:rPr>
                <w:sz w:val="13"/>
              </w:rPr>
              <w:t>Context snapshot with source and expiry.</w:t>
            </w:r>
          </w:p>
        </w:tc>
        <w:tc>
          <w:tcPr>
            <w:tcW w:type="dxa" w:w="2088"/>
            <w:tcMar>
              <w:top w:w="80" w:type="dxa"/>
              <w:start w:w="110" w:type="dxa"/>
              <w:bottom w:w="80" w:type="dxa"/>
              <w:end w:w="110" w:type="dxa"/>
            </w:tcMar>
            <w:vAlign w:val="center"/>
            <w:shd w:fill="F3F5F7"/>
          </w:tcPr>
          <w:p>
            <w:pPr>
              <w:widowControl/>
              <w:spacing w:after="0" w:line="240" w:lineRule="auto"/>
            </w:pPr>
            <w:r>
              <w:rPr>
                <w:sz w:val="13"/>
              </w:rPr>
              <w:t>Does “it/that/previous” have one safe referent?</w:t>
            </w:r>
          </w:p>
        </w:tc>
      </w:tr>
      <w:tr>
        <w:trPr/>
        <w:tc>
          <w:tcPr>
            <w:tcW w:type="dxa" w:w="576"/>
            <w:tcMar>
              <w:top w:w="80" w:type="dxa"/>
              <w:start w:w="110" w:type="dxa"/>
              <w:bottom w:w="80" w:type="dxa"/>
              <w:end w:w="110" w:type="dxa"/>
            </w:tcMar>
            <w:vAlign w:val="center"/>
          </w:tcPr>
          <w:p>
            <w:pPr>
              <w:widowControl/>
              <w:spacing w:after="0" w:line="240" w:lineRule="auto"/>
            </w:pPr>
            <w:r>
              <w:rPr>
                <w:sz w:val="13"/>
              </w:rPr>
              <w:t>2</w:t>
            </w:r>
          </w:p>
        </w:tc>
        <w:tc>
          <w:tcPr>
            <w:tcW w:type="dxa" w:w="1655"/>
            <w:tcMar>
              <w:top w:w="80" w:type="dxa"/>
              <w:start w:w="110" w:type="dxa"/>
              <w:bottom w:w="80" w:type="dxa"/>
              <w:end w:w="110" w:type="dxa"/>
            </w:tcMar>
            <w:vAlign w:val="center"/>
          </w:tcPr>
          <w:p>
            <w:pPr>
              <w:widowControl/>
              <w:spacing w:after="0" w:line="240" w:lineRule="auto"/>
            </w:pPr>
            <w:r>
              <w:rPr>
                <w:sz w:val="13"/>
              </w:rPr>
              <w:t>Classify request mode</w:t>
            </w:r>
          </w:p>
        </w:tc>
        <w:tc>
          <w:tcPr>
            <w:tcW w:type="dxa" w:w="2951"/>
            <w:tcMar>
              <w:top w:w="80" w:type="dxa"/>
              <w:start w:w="110" w:type="dxa"/>
              <w:bottom w:w="80" w:type="dxa"/>
              <w:end w:w="110" w:type="dxa"/>
            </w:tcMar>
            <w:vAlign w:val="center"/>
          </w:tcPr>
          <w:p>
            <w:pPr>
              <w:widowControl/>
              <w:spacing w:after="0" w:line="240" w:lineRule="auto"/>
            </w:pPr>
            <w:r>
              <w:rPr>
                <w:sz w:val="13"/>
              </w:rPr>
              <w:t>Utterance + context.</w:t>
            </w:r>
          </w:p>
        </w:tc>
        <w:tc>
          <w:tcPr>
            <w:tcW w:type="dxa" w:w="2376"/>
            <w:tcMar>
              <w:top w:w="80" w:type="dxa"/>
              <w:start w:w="110" w:type="dxa"/>
              <w:bottom w:w="80" w:type="dxa"/>
              <w:end w:w="110" w:type="dxa"/>
            </w:tcMar>
            <w:vAlign w:val="center"/>
          </w:tcPr>
          <w:p>
            <w:pPr>
              <w:widowControl/>
              <w:spacing w:after="0" w:line="240" w:lineRule="auto"/>
            </w:pPr>
            <w:r>
              <w:rPr>
                <w:sz w:val="13"/>
              </w:rPr>
              <w:t>Analytics, metadata lookup, navigation, explanation, clarification answer, or unsupported.</w:t>
            </w:r>
          </w:p>
        </w:tc>
        <w:tc>
          <w:tcPr>
            <w:tcW w:type="dxa" w:w="2088"/>
            <w:tcMar>
              <w:top w:w="80" w:type="dxa"/>
              <w:start w:w="110" w:type="dxa"/>
              <w:bottom w:w="80" w:type="dxa"/>
              <w:end w:w="110" w:type="dxa"/>
            </w:tcMar>
            <w:vAlign w:val="center"/>
          </w:tcPr>
          <w:p>
            <w:pPr>
              <w:widowControl/>
              <w:spacing w:after="0" w:line="240" w:lineRule="auto"/>
            </w:pPr>
            <w:r>
              <w:rPr>
                <w:sz w:val="13"/>
              </w:rPr>
              <w:t>Is the user asking for data, definition, comparison, or follow-up?</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3</w:t>
            </w:r>
          </w:p>
        </w:tc>
        <w:tc>
          <w:tcPr>
            <w:tcW w:type="dxa" w:w="1655"/>
            <w:tcMar>
              <w:top w:w="80" w:type="dxa"/>
              <w:start w:w="110" w:type="dxa"/>
              <w:bottom w:w="80" w:type="dxa"/>
              <w:end w:w="110" w:type="dxa"/>
            </w:tcMar>
            <w:vAlign w:val="center"/>
            <w:shd w:fill="F3F5F7"/>
          </w:tcPr>
          <w:p>
            <w:pPr>
              <w:widowControl/>
              <w:spacing w:after="0" w:line="240" w:lineRule="auto"/>
            </w:pPr>
            <w:r>
              <w:rPr>
                <w:sz w:val="13"/>
              </w:rPr>
              <w:t>Extract intent and slots</w:t>
            </w:r>
          </w:p>
        </w:tc>
        <w:tc>
          <w:tcPr>
            <w:tcW w:type="dxa" w:w="2951"/>
            <w:tcMar>
              <w:top w:w="80" w:type="dxa"/>
              <w:start w:w="110" w:type="dxa"/>
              <w:bottom w:w="80" w:type="dxa"/>
              <w:end w:w="110" w:type="dxa"/>
            </w:tcMar>
            <w:vAlign w:val="center"/>
            <w:shd w:fill="F3F5F7"/>
          </w:tcPr>
          <w:p>
            <w:pPr>
              <w:widowControl/>
              <w:spacing w:after="0" w:line="240" w:lineRule="auto"/>
            </w:pPr>
            <w:r>
              <w:rPr>
                <w:sz w:val="13"/>
              </w:rPr>
              <w:t>Utterance, supported intent catalog.</w:t>
            </w:r>
          </w:p>
        </w:tc>
        <w:tc>
          <w:tcPr>
            <w:tcW w:type="dxa" w:w="2376"/>
            <w:tcMar>
              <w:top w:w="80" w:type="dxa"/>
              <w:start w:w="110" w:type="dxa"/>
              <w:bottom w:w="80" w:type="dxa"/>
              <w:end w:w="110" w:type="dxa"/>
            </w:tcMar>
            <w:vAlign w:val="center"/>
            <w:shd w:fill="F3F5F7"/>
          </w:tcPr>
          <w:p>
            <w:pPr>
              <w:widowControl/>
              <w:spacing w:after="0" w:line="240" w:lineRule="auto"/>
            </w:pPr>
            <w:r>
              <w:rPr>
                <w:sz w:val="13"/>
              </w:rPr>
              <w:t>Typed intent, operations, mentions, filters, time, grouping, output hints.</w:t>
            </w:r>
          </w:p>
        </w:tc>
        <w:tc>
          <w:tcPr>
            <w:tcW w:type="dxa" w:w="2088"/>
            <w:tcMar>
              <w:top w:w="80" w:type="dxa"/>
              <w:start w:w="110" w:type="dxa"/>
              <w:bottom w:w="80" w:type="dxa"/>
              <w:end w:w="110" w:type="dxa"/>
            </w:tcMar>
            <w:vAlign w:val="center"/>
            <w:shd w:fill="F3F5F7"/>
          </w:tcPr>
          <w:p>
            <w:pPr>
              <w:widowControl/>
              <w:spacing w:after="0" w:line="240" w:lineRule="auto"/>
            </w:pPr>
            <w:r>
              <w:rPr>
                <w:sz w:val="13"/>
              </w:rPr>
              <w:t>Which required slots are missing or contradictory?</w:t>
            </w:r>
          </w:p>
        </w:tc>
      </w:tr>
      <w:tr>
        <w:trPr/>
        <w:tc>
          <w:tcPr>
            <w:tcW w:type="dxa" w:w="576"/>
            <w:tcMar>
              <w:top w:w="80" w:type="dxa"/>
              <w:start w:w="110" w:type="dxa"/>
              <w:bottom w:w="80" w:type="dxa"/>
              <w:end w:w="110" w:type="dxa"/>
            </w:tcMar>
            <w:vAlign w:val="center"/>
          </w:tcPr>
          <w:p>
            <w:pPr>
              <w:widowControl/>
              <w:spacing w:after="0" w:line="240" w:lineRule="auto"/>
            </w:pPr>
            <w:r>
              <w:rPr>
                <w:sz w:val="13"/>
              </w:rPr>
              <w:t>4</w:t>
            </w:r>
          </w:p>
        </w:tc>
        <w:tc>
          <w:tcPr>
            <w:tcW w:type="dxa" w:w="1655"/>
            <w:tcMar>
              <w:top w:w="80" w:type="dxa"/>
              <w:start w:w="110" w:type="dxa"/>
              <w:bottom w:w="80" w:type="dxa"/>
              <w:end w:w="110" w:type="dxa"/>
            </w:tcMar>
            <w:vAlign w:val="center"/>
          </w:tcPr>
          <w:p>
            <w:pPr>
              <w:widowControl/>
              <w:spacing w:after="0" w:line="240" w:lineRule="auto"/>
            </w:pPr>
            <w:r>
              <w:rPr>
                <w:sz w:val="13"/>
              </w:rPr>
              <w:t>Establish use-case scope</w:t>
            </w:r>
          </w:p>
        </w:tc>
        <w:tc>
          <w:tcPr>
            <w:tcW w:type="dxa" w:w="2951"/>
            <w:tcMar>
              <w:top w:w="80" w:type="dxa"/>
              <w:start w:w="110" w:type="dxa"/>
              <w:bottom w:w="80" w:type="dxa"/>
              <w:end w:w="110" w:type="dxa"/>
            </w:tcMar>
            <w:vAlign w:val="center"/>
          </w:tcPr>
          <w:p>
            <w:pPr>
              <w:widowControl/>
              <w:spacing w:after="0" w:line="240" w:lineRule="auto"/>
            </w:pPr>
            <w:r>
              <w:rPr>
                <w:sz w:val="13"/>
              </w:rPr>
              <w:t>Explicit use case, active context, candidate catalog.</w:t>
            </w:r>
          </w:p>
        </w:tc>
        <w:tc>
          <w:tcPr>
            <w:tcW w:type="dxa" w:w="2376"/>
            <w:tcMar>
              <w:top w:w="80" w:type="dxa"/>
              <w:start w:w="110" w:type="dxa"/>
              <w:bottom w:w="80" w:type="dxa"/>
              <w:end w:w="110" w:type="dxa"/>
            </w:tcMar>
            <w:vAlign w:val="center"/>
          </w:tcPr>
          <w:p>
            <w:pPr>
              <w:widowControl/>
              <w:spacing w:after="0" w:line="240" w:lineRule="auto"/>
            </w:pPr>
            <w:r>
              <w:rPr>
                <w:sz w:val="13"/>
              </w:rPr>
              <w:t>Canonical use_case_id or ambiguity set.</w:t>
            </w:r>
          </w:p>
        </w:tc>
        <w:tc>
          <w:tcPr>
            <w:tcW w:type="dxa" w:w="2088"/>
            <w:tcMar>
              <w:top w:w="80" w:type="dxa"/>
              <w:start w:w="110" w:type="dxa"/>
              <w:bottom w:w="80" w:type="dxa"/>
              <w:end w:w="110" w:type="dxa"/>
            </w:tcMar>
            <w:vAlign w:val="center"/>
          </w:tcPr>
          <w:p>
            <w:pPr>
              <w:widowControl/>
              <w:spacing w:after="0" w:line="240" w:lineRule="auto"/>
            </w:pPr>
            <w:r>
              <w:rPr>
                <w:sz w:val="13"/>
              </w:rPr>
              <w:t>Could the same phrase exist in multiple use cases?</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5</w:t>
            </w:r>
          </w:p>
        </w:tc>
        <w:tc>
          <w:tcPr>
            <w:tcW w:type="dxa" w:w="1655"/>
            <w:tcMar>
              <w:top w:w="80" w:type="dxa"/>
              <w:start w:w="110" w:type="dxa"/>
              <w:bottom w:w="80" w:type="dxa"/>
              <w:end w:w="110" w:type="dxa"/>
            </w:tcMar>
            <w:vAlign w:val="center"/>
            <w:shd w:fill="F3F5F7"/>
          </w:tcPr>
          <w:p>
            <w:pPr>
              <w:widowControl/>
              <w:spacing w:after="0" w:line="240" w:lineRule="auto"/>
            </w:pPr>
            <w:r>
              <w:rPr>
                <w:sz w:val="13"/>
              </w:rPr>
              <w:t>Retrieve structured knowledge</w:t>
            </w:r>
          </w:p>
        </w:tc>
        <w:tc>
          <w:tcPr>
            <w:tcW w:type="dxa" w:w="2951"/>
            <w:tcMar>
              <w:top w:w="80" w:type="dxa"/>
              <w:start w:w="110" w:type="dxa"/>
              <w:bottom w:w="80" w:type="dxa"/>
              <w:end w:w="110" w:type="dxa"/>
            </w:tcMar>
            <w:vAlign w:val="center"/>
            <w:shd w:fill="F3F5F7"/>
          </w:tcPr>
          <w:p>
            <w:pPr>
              <w:widowControl/>
              <w:spacing w:after="0" w:line="240" w:lineRule="auto"/>
            </w:pPr>
            <w:r>
              <w:rPr>
                <w:sz w:val="13"/>
              </w:rPr>
              <w:t>Use-case ID + entity types + exact/normalized terms.</w:t>
            </w:r>
          </w:p>
        </w:tc>
        <w:tc>
          <w:tcPr>
            <w:tcW w:type="dxa" w:w="2376"/>
            <w:tcMar>
              <w:top w:w="80" w:type="dxa"/>
              <w:start w:w="110" w:type="dxa"/>
              <w:bottom w:w="80" w:type="dxa"/>
              <w:end w:w="110" w:type="dxa"/>
            </w:tcMar>
            <w:vAlign w:val="center"/>
            <w:shd w:fill="F3F5F7"/>
          </w:tcPr>
          <w:p>
            <w:pPr>
              <w:widowControl/>
              <w:spacing w:after="0" w:line="240" w:lineRule="auto"/>
            </w:pPr>
            <w:r>
              <w:rPr>
                <w:sz w:val="13"/>
              </w:rPr>
              <w:t>Authoritative metadata candidates and relationships.</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exact aliases, IDs, hierarchy, and capability records available?</w:t>
            </w:r>
          </w:p>
        </w:tc>
      </w:tr>
      <w:tr>
        <w:trPr/>
        <w:tc>
          <w:tcPr>
            <w:tcW w:type="dxa" w:w="576"/>
            <w:tcMar>
              <w:top w:w="80" w:type="dxa"/>
              <w:start w:w="110" w:type="dxa"/>
              <w:bottom w:w="80" w:type="dxa"/>
              <w:end w:w="110" w:type="dxa"/>
            </w:tcMar>
            <w:vAlign w:val="center"/>
          </w:tcPr>
          <w:p>
            <w:pPr>
              <w:widowControl/>
              <w:spacing w:after="0" w:line="240" w:lineRule="auto"/>
            </w:pPr>
            <w:r>
              <w:rPr>
                <w:sz w:val="13"/>
              </w:rPr>
              <w:t>6</w:t>
            </w:r>
          </w:p>
        </w:tc>
        <w:tc>
          <w:tcPr>
            <w:tcW w:type="dxa" w:w="1655"/>
            <w:tcMar>
              <w:top w:w="80" w:type="dxa"/>
              <w:start w:w="110" w:type="dxa"/>
              <w:bottom w:w="80" w:type="dxa"/>
              <w:end w:w="110" w:type="dxa"/>
            </w:tcMar>
            <w:vAlign w:val="center"/>
          </w:tcPr>
          <w:p>
            <w:pPr>
              <w:widowControl/>
              <w:spacing w:after="0" w:line="240" w:lineRule="auto"/>
            </w:pPr>
            <w:r>
              <w:rPr>
                <w:sz w:val="13"/>
              </w:rPr>
              <w:t>Retrieve semantic candidates</w:t>
            </w:r>
          </w:p>
        </w:tc>
        <w:tc>
          <w:tcPr>
            <w:tcW w:type="dxa" w:w="2951"/>
            <w:tcMar>
              <w:top w:w="80" w:type="dxa"/>
              <w:start w:w="110" w:type="dxa"/>
              <w:bottom w:w="80" w:type="dxa"/>
              <w:end w:w="110" w:type="dxa"/>
            </w:tcMar>
            <w:vAlign w:val="center"/>
          </w:tcPr>
          <w:p>
            <w:pPr>
              <w:widowControl/>
              <w:spacing w:after="0" w:line="240" w:lineRule="auto"/>
            </w:pPr>
            <w:r>
              <w:rPr>
                <w:sz w:val="13"/>
              </w:rPr>
              <w:t>Unresolved mentions + scoped corpus.</w:t>
            </w:r>
          </w:p>
        </w:tc>
        <w:tc>
          <w:tcPr>
            <w:tcW w:type="dxa" w:w="2376"/>
            <w:tcMar>
              <w:top w:w="80" w:type="dxa"/>
              <w:start w:w="110" w:type="dxa"/>
              <w:bottom w:w="80" w:type="dxa"/>
              <w:end w:w="110" w:type="dxa"/>
            </w:tcMar>
            <w:vAlign w:val="center"/>
          </w:tcPr>
          <w:p>
            <w:pPr>
              <w:widowControl/>
              <w:spacing w:after="0" w:line="240" w:lineRule="auto"/>
            </w:pPr>
            <w:r>
              <w:rPr>
                <w:sz w:val="13"/>
              </w:rPr>
              <w:t>Lexical/vector candidates with scores and matched fields.</w:t>
            </w:r>
          </w:p>
        </w:tc>
        <w:tc>
          <w:tcPr>
            <w:tcW w:type="dxa" w:w="2088"/>
            <w:tcMar>
              <w:top w:w="80" w:type="dxa"/>
              <w:start w:w="110" w:type="dxa"/>
              <w:bottom w:w="80" w:type="dxa"/>
              <w:end w:w="110" w:type="dxa"/>
            </w:tcMar>
            <w:vAlign w:val="center"/>
          </w:tcPr>
          <w:p>
            <w:pPr>
              <w:widowControl/>
              <w:spacing w:after="0" w:line="240" w:lineRule="auto"/>
            </w:pPr>
            <w:r>
              <w:rPr>
                <w:sz w:val="13"/>
              </w:rPr>
              <w:t>Is semantic retrieval scoped and merely proposing candidates?</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7</w:t>
            </w:r>
          </w:p>
        </w:tc>
        <w:tc>
          <w:tcPr>
            <w:tcW w:type="dxa" w:w="1655"/>
            <w:tcMar>
              <w:top w:w="80" w:type="dxa"/>
              <w:start w:w="110" w:type="dxa"/>
              <w:bottom w:w="80" w:type="dxa"/>
              <w:end w:w="110" w:type="dxa"/>
            </w:tcMar>
            <w:vAlign w:val="center"/>
            <w:shd w:fill="F3F5F7"/>
          </w:tcPr>
          <w:p>
            <w:pPr>
              <w:widowControl/>
              <w:spacing w:after="0" w:line="240" w:lineRule="auto"/>
            </w:pPr>
            <w:r>
              <w:rPr>
                <w:sz w:val="13"/>
              </w:rPr>
              <w:t>Resolve and validate entities</w:t>
            </w:r>
          </w:p>
        </w:tc>
        <w:tc>
          <w:tcPr>
            <w:tcW w:type="dxa" w:w="2951"/>
            <w:tcMar>
              <w:top w:w="80" w:type="dxa"/>
              <w:start w:w="110" w:type="dxa"/>
              <w:bottom w:w="80" w:type="dxa"/>
              <w:end w:w="110" w:type="dxa"/>
            </w:tcMar>
            <w:vAlign w:val="center"/>
            <w:shd w:fill="F3F5F7"/>
          </w:tcPr>
          <w:p>
            <w:pPr>
              <w:widowControl/>
              <w:spacing w:after="0" w:line="240" w:lineRule="auto"/>
            </w:pPr>
            <w:r>
              <w:rPr>
                <w:sz w:val="13"/>
              </w:rPr>
              <w:t>Candidates, hierarchy constraints, intent compatibility, context.</w:t>
            </w:r>
          </w:p>
        </w:tc>
        <w:tc>
          <w:tcPr>
            <w:tcW w:type="dxa" w:w="2376"/>
            <w:tcMar>
              <w:top w:w="80" w:type="dxa"/>
              <w:start w:w="110" w:type="dxa"/>
              <w:bottom w:w="80" w:type="dxa"/>
              <w:end w:w="110" w:type="dxa"/>
            </w:tcMar>
            <w:vAlign w:val="center"/>
            <w:shd w:fill="F3F5F7"/>
          </w:tcPr>
          <w:p>
            <w:pPr>
              <w:widowControl/>
              <w:spacing w:after="0" w:line="240" w:lineRule="auto"/>
            </w:pPr>
            <w:r>
              <w:rPr>
                <w:sz w:val="13"/>
              </w:rPr>
              <w:t>Canonical bindings, confidence, alternatives, evidence.</w:t>
            </w:r>
          </w:p>
        </w:tc>
        <w:tc>
          <w:tcPr>
            <w:tcW w:type="dxa" w:w="2088"/>
            <w:tcMar>
              <w:top w:w="80" w:type="dxa"/>
              <w:start w:w="110" w:type="dxa"/>
              <w:bottom w:w="80" w:type="dxa"/>
              <w:end w:w="110" w:type="dxa"/>
            </w:tcMar>
            <w:vAlign w:val="center"/>
            <w:shd w:fill="F3F5F7"/>
          </w:tcPr>
          <w:p>
            <w:pPr>
              <w:widowControl/>
              <w:spacing w:after="0" w:line="240" w:lineRule="auto"/>
            </w:pPr>
            <w:r>
              <w:rPr>
                <w:sz w:val="13"/>
              </w:rPr>
              <w:t>Does the entity type and hierarchy fit the requested operation?</w:t>
            </w:r>
          </w:p>
        </w:tc>
      </w:tr>
      <w:tr>
        <w:trPr/>
        <w:tc>
          <w:tcPr>
            <w:tcW w:type="dxa" w:w="576"/>
            <w:tcMar>
              <w:top w:w="80" w:type="dxa"/>
              <w:start w:w="110" w:type="dxa"/>
              <w:bottom w:w="80" w:type="dxa"/>
              <w:end w:w="110" w:type="dxa"/>
            </w:tcMar>
            <w:vAlign w:val="center"/>
          </w:tcPr>
          <w:p>
            <w:pPr>
              <w:widowControl/>
              <w:spacing w:after="0" w:line="240" w:lineRule="auto"/>
            </w:pPr>
            <w:r>
              <w:rPr>
                <w:sz w:val="13"/>
              </w:rPr>
              <w:t>8</w:t>
            </w:r>
          </w:p>
        </w:tc>
        <w:tc>
          <w:tcPr>
            <w:tcW w:type="dxa" w:w="1655"/>
            <w:tcMar>
              <w:top w:w="80" w:type="dxa"/>
              <w:start w:w="110" w:type="dxa"/>
              <w:bottom w:w="80" w:type="dxa"/>
              <w:end w:w="110" w:type="dxa"/>
            </w:tcMar>
            <w:vAlign w:val="center"/>
          </w:tcPr>
          <w:p>
            <w:pPr>
              <w:widowControl/>
              <w:spacing w:after="0" w:line="240" w:lineRule="auto"/>
            </w:pPr>
            <w:r>
              <w:rPr>
                <w:sz w:val="13"/>
              </w:rPr>
              <w:t>Clarify if necessary</w:t>
            </w:r>
          </w:p>
        </w:tc>
        <w:tc>
          <w:tcPr>
            <w:tcW w:type="dxa" w:w="2951"/>
            <w:tcMar>
              <w:top w:w="80" w:type="dxa"/>
              <w:start w:w="110" w:type="dxa"/>
              <w:bottom w:w="80" w:type="dxa"/>
              <w:end w:w="110" w:type="dxa"/>
            </w:tcMar>
            <w:vAlign w:val="center"/>
          </w:tcPr>
          <w:p>
            <w:pPr>
              <w:widowControl/>
              <w:spacing w:after="0" w:line="240" w:lineRule="auto"/>
            </w:pPr>
            <w:r>
              <w:rPr>
                <w:sz w:val="13"/>
              </w:rPr>
              <w:t>Missing slot, conflicting candidates, low confidence.</w:t>
            </w:r>
          </w:p>
        </w:tc>
        <w:tc>
          <w:tcPr>
            <w:tcW w:type="dxa" w:w="2376"/>
            <w:tcMar>
              <w:top w:w="80" w:type="dxa"/>
              <w:start w:w="110" w:type="dxa"/>
              <w:bottom w:w="80" w:type="dxa"/>
              <w:end w:w="110" w:type="dxa"/>
            </w:tcMar>
            <w:vAlign w:val="center"/>
          </w:tcPr>
          <w:p>
            <w:pPr>
              <w:widowControl/>
              <w:spacing w:after="0" w:line="240" w:lineRule="auto"/>
            </w:pPr>
            <w:r>
              <w:rPr>
                <w:sz w:val="13"/>
              </w:rPr>
              <w:t>One concise question with meaningful choices; updated state after reply.</w:t>
            </w:r>
          </w:p>
        </w:tc>
        <w:tc>
          <w:tcPr>
            <w:tcW w:type="dxa" w:w="2088"/>
            <w:tcMar>
              <w:top w:w="80" w:type="dxa"/>
              <w:start w:w="110" w:type="dxa"/>
              <w:bottom w:w="80" w:type="dxa"/>
              <w:end w:w="110" w:type="dxa"/>
            </w:tcMar>
            <w:vAlign w:val="center"/>
          </w:tcPr>
          <w:p>
            <w:pPr>
              <w:widowControl/>
              <w:spacing w:after="0" w:line="240" w:lineRule="auto"/>
            </w:pPr>
            <w:r>
              <w:rPr>
                <w:sz w:val="13"/>
              </w:rPr>
              <w:t>Would guessing materially change the answer or tool?</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9</w:t>
            </w:r>
          </w:p>
        </w:tc>
        <w:tc>
          <w:tcPr>
            <w:tcW w:type="dxa" w:w="1655"/>
            <w:tcMar>
              <w:top w:w="80" w:type="dxa"/>
              <w:start w:w="110" w:type="dxa"/>
              <w:bottom w:w="80" w:type="dxa"/>
              <w:end w:w="110" w:type="dxa"/>
            </w:tcMar>
            <w:vAlign w:val="center"/>
            <w:shd w:fill="F3F5F7"/>
          </w:tcPr>
          <w:p>
            <w:pPr>
              <w:widowControl/>
              <w:spacing w:after="0" w:line="240" w:lineRule="auto"/>
            </w:pPr>
            <w:r>
              <w:rPr>
                <w:sz w:val="13"/>
              </w:rPr>
              <w:t>Discover capabilities</w:t>
            </w:r>
          </w:p>
        </w:tc>
        <w:tc>
          <w:tcPr>
            <w:tcW w:type="dxa" w:w="2951"/>
            <w:tcMar>
              <w:top w:w="80" w:type="dxa"/>
              <w:start w:w="110" w:type="dxa"/>
              <w:bottom w:w="80" w:type="dxa"/>
              <w:end w:w="110" w:type="dxa"/>
            </w:tcMar>
            <w:vAlign w:val="center"/>
            <w:shd w:fill="F3F5F7"/>
          </w:tcPr>
          <w:p>
            <w:pPr>
              <w:widowControl/>
              <w:spacing w:after="0" w:line="240" w:lineRule="auto"/>
            </w:pPr>
            <w:r>
              <w:rPr>
                <w:sz w:val="13"/>
              </w:rPr>
              <w:t>Resolved intent/entities and tool registry.</w:t>
            </w:r>
          </w:p>
        </w:tc>
        <w:tc>
          <w:tcPr>
            <w:tcW w:type="dxa" w:w="2376"/>
            <w:tcMar>
              <w:top w:w="80" w:type="dxa"/>
              <w:start w:w="110" w:type="dxa"/>
              <w:bottom w:w="80" w:type="dxa"/>
              <w:end w:w="110" w:type="dxa"/>
            </w:tcMar>
            <w:vAlign w:val="center"/>
            <w:shd w:fill="F3F5F7"/>
          </w:tcPr>
          <w:p>
            <w:pPr>
              <w:widowControl/>
              <w:spacing w:after="0" w:line="240" w:lineRule="auto"/>
            </w:pPr>
            <w:r>
              <w:rPr>
                <w:sz w:val="13"/>
              </w:rPr>
              <w:t>Ranked eligible tools or “not supported.”</w:t>
            </w:r>
          </w:p>
        </w:tc>
        <w:tc>
          <w:tcPr>
            <w:tcW w:type="dxa" w:w="2088"/>
            <w:tcMar>
              <w:top w:w="80" w:type="dxa"/>
              <w:start w:w="110" w:type="dxa"/>
              <w:bottom w:w="80" w:type="dxa"/>
              <w:end w:w="110" w:type="dxa"/>
            </w:tcMar>
            <w:vAlign w:val="center"/>
            <w:shd w:fill="F3F5F7"/>
          </w:tcPr>
          <w:p>
            <w:pPr>
              <w:widowControl/>
              <w:spacing w:after="0" w:line="240" w:lineRule="auto"/>
            </w:pPr>
            <w:r>
              <w:rPr>
                <w:sz w:val="13"/>
              </w:rPr>
              <w:t>Which tool explicitly supports this operation, entity type, level, and index?</w:t>
            </w:r>
          </w:p>
        </w:tc>
      </w:tr>
      <w:tr>
        <w:trPr/>
        <w:tc>
          <w:tcPr>
            <w:tcW w:type="dxa" w:w="576"/>
            <w:tcMar>
              <w:top w:w="80" w:type="dxa"/>
              <w:start w:w="110" w:type="dxa"/>
              <w:bottom w:w="80" w:type="dxa"/>
              <w:end w:w="110" w:type="dxa"/>
            </w:tcMar>
            <w:vAlign w:val="center"/>
          </w:tcPr>
          <w:p>
            <w:pPr>
              <w:widowControl/>
              <w:spacing w:after="0" w:line="240" w:lineRule="auto"/>
            </w:pPr>
            <w:r>
              <w:rPr>
                <w:sz w:val="13"/>
              </w:rPr>
              <w:t>10</w:t>
            </w:r>
          </w:p>
        </w:tc>
        <w:tc>
          <w:tcPr>
            <w:tcW w:type="dxa" w:w="1655"/>
            <w:tcMar>
              <w:top w:w="80" w:type="dxa"/>
              <w:start w:w="110" w:type="dxa"/>
              <w:bottom w:w="80" w:type="dxa"/>
              <w:end w:w="110" w:type="dxa"/>
            </w:tcMar>
            <w:vAlign w:val="center"/>
          </w:tcPr>
          <w:p>
            <w:pPr>
              <w:widowControl/>
              <w:spacing w:after="0" w:line="240" w:lineRule="auto"/>
            </w:pPr>
            <w:r>
              <w:rPr>
                <w:sz w:val="13"/>
              </w:rPr>
              <w:t>Build execution plan</w:t>
            </w:r>
          </w:p>
        </w:tc>
        <w:tc>
          <w:tcPr>
            <w:tcW w:type="dxa" w:w="2951"/>
            <w:tcMar>
              <w:top w:w="80" w:type="dxa"/>
              <w:start w:w="110" w:type="dxa"/>
              <w:bottom w:w="80" w:type="dxa"/>
              <w:end w:w="110" w:type="dxa"/>
            </w:tcMar>
            <w:vAlign w:val="center"/>
          </w:tcPr>
          <w:p>
            <w:pPr>
              <w:widowControl/>
              <w:spacing w:after="0" w:line="240" w:lineRule="auto"/>
            </w:pPr>
            <w:r>
              <w:rPr>
                <w:sz w:val="13"/>
              </w:rPr>
              <w:t>Eligible tools, dependencies, budgets, result needs.</w:t>
            </w:r>
          </w:p>
        </w:tc>
        <w:tc>
          <w:tcPr>
            <w:tcW w:type="dxa" w:w="2376"/>
            <w:tcMar>
              <w:top w:w="80" w:type="dxa"/>
              <w:start w:w="110" w:type="dxa"/>
              <w:bottom w:w="80" w:type="dxa"/>
              <w:end w:w="110" w:type="dxa"/>
            </w:tcMar>
            <w:vAlign w:val="center"/>
          </w:tcPr>
          <w:p>
            <w:pPr>
              <w:widowControl/>
              <w:spacing w:after="0" w:line="240" w:lineRule="auto"/>
            </w:pPr>
            <w:r>
              <w:rPr>
                <w:sz w:val="13"/>
              </w:rPr>
              <w:t>Typed ordered/DAG plan with parameter sources.</w:t>
            </w:r>
          </w:p>
        </w:tc>
        <w:tc>
          <w:tcPr>
            <w:tcW w:type="dxa" w:w="2088"/>
            <w:tcMar>
              <w:top w:w="80" w:type="dxa"/>
              <w:start w:w="110" w:type="dxa"/>
              <w:bottom w:w="80" w:type="dxa"/>
              <w:end w:w="110" w:type="dxa"/>
            </w:tcMar>
            <w:vAlign w:val="center"/>
          </w:tcPr>
          <w:p>
            <w:pPr>
              <w:widowControl/>
              <w:spacing w:after="0" w:line="240" w:lineRule="auto"/>
            </w:pPr>
            <w:r>
              <w:rPr>
                <w:sz w:val="13"/>
              </w:rPr>
              <w:t>Can one tool answer? If multiple, are composition semantics defined?</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11</w:t>
            </w:r>
          </w:p>
        </w:tc>
        <w:tc>
          <w:tcPr>
            <w:tcW w:type="dxa" w:w="1655"/>
            <w:tcMar>
              <w:top w:w="80" w:type="dxa"/>
              <w:start w:w="110" w:type="dxa"/>
              <w:bottom w:w="80" w:type="dxa"/>
              <w:end w:w="110" w:type="dxa"/>
            </w:tcMar>
            <w:vAlign w:val="center"/>
            <w:shd w:fill="F3F5F7"/>
          </w:tcPr>
          <w:p>
            <w:pPr>
              <w:widowControl/>
              <w:spacing w:after="0" w:line="240" w:lineRule="auto"/>
            </w:pPr>
            <w:r>
              <w:rPr>
                <w:sz w:val="13"/>
              </w:rPr>
              <w:t>Validate plan</w:t>
            </w:r>
          </w:p>
        </w:tc>
        <w:tc>
          <w:tcPr>
            <w:tcW w:type="dxa" w:w="2951"/>
            <w:tcMar>
              <w:top w:w="80" w:type="dxa"/>
              <w:start w:w="110" w:type="dxa"/>
              <w:bottom w:w="80" w:type="dxa"/>
              <w:end w:w="110" w:type="dxa"/>
            </w:tcMar>
            <w:vAlign w:val="center"/>
            <w:shd w:fill="F3F5F7"/>
          </w:tcPr>
          <w:p>
            <w:pPr>
              <w:widowControl/>
              <w:spacing w:after="0" w:line="240" w:lineRule="auto"/>
            </w:pPr>
            <w:r>
              <w:rPr>
                <w:sz w:val="13"/>
              </w:rPr>
              <w:t>Plan, schemas, access context, query limits.</w:t>
            </w:r>
          </w:p>
        </w:tc>
        <w:tc>
          <w:tcPr>
            <w:tcW w:type="dxa" w:w="2376"/>
            <w:tcMar>
              <w:top w:w="80" w:type="dxa"/>
              <w:start w:w="110" w:type="dxa"/>
              <w:bottom w:w="80" w:type="dxa"/>
              <w:end w:w="110" w:type="dxa"/>
            </w:tcMar>
            <w:vAlign w:val="center"/>
            <w:shd w:fill="F3F5F7"/>
          </w:tcPr>
          <w:p>
            <w:pPr>
              <w:widowControl/>
              <w:spacing w:after="0" w:line="240" w:lineRule="auto"/>
            </w:pPr>
            <w:r>
              <w:rPr>
                <w:sz w:val="13"/>
              </w:rPr>
              <w:t>Executable plan or controlled rejection.</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all required parameters canonical, allowed, and schema-valid?</w:t>
            </w:r>
          </w:p>
        </w:tc>
      </w:tr>
      <w:tr>
        <w:trPr/>
        <w:tc>
          <w:tcPr>
            <w:tcW w:type="dxa" w:w="576"/>
            <w:tcMar>
              <w:top w:w="80" w:type="dxa"/>
              <w:start w:w="110" w:type="dxa"/>
              <w:bottom w:w="80" w:type="dxa"/>
              <w:end w:w="110" w:type="dxa"/>
            </w:tcMar>
            <w:vAlign w:val="center"/>
          </w:tcPr>
          <w:p>
            <w:pPr>
              <w:widowControl/>
              <w:spacing w:after="0" w:line="240" w:lineRule="auto"/>
            </w:pPr>
            <w:r>
              <w:rPr>
                <w:sz w:val="13"/>
              </w:rPr>
              <w:t>12</w:t>
            </w:r>
          </w:p>
        </w:tc>
        <w:tc>
          <w:tcPr>
            <w:tcW w:type="dxa" w:w="1655"/>
            <w:tcMar>
              <w:top w:w="80" w:type="dxa"/>
              <w:start w:w="110" w:type="dxa"/>
              <w:bottom w:w="80" w:type="dxa"/>
              <w:end w:w="110" w:type="dxa"/>
            </w:tcMar>
            <w:vAlign w:val="center"/>
          </w:tcPr>
          <w:p>
            <w:pPr>
              <w:widowControl/>
              <w:spacing w:after="0" w:line="240" w:lineRule="auto"/>
            </w:pPr>
            <w:r>
              <w:rPr>
                <w:sz w:val="13"/>
              </w:rPr>
              <w:t>Execute tool(s)</w:t>
            </w:r>
          </w:p>
        </w:tc>
        <w:tc>
          <w:tcPr>
            <w:tcW w:type="dxa" w:w="2951"/>
            <w:tcMar>
              <w:top w:w="80" w:type="dxa"/>
              <w:start w:w="110" w:type="dxa"/>
              <w:bottom w:w="80" w:type="dxa"/>
              <w:end w:w="110" w:type="dxa"/>
            </w:tcMar>
            <w:vAlign w:val="center"/>
          </w:tcPr>
          <w:p>
            <w:pPr>
              <w:widowControl/>
              <w:spacing w:after="0" w:line="240" w:lineRule="auto"/>
            </w:pPr>
            <w:r>
              <w:rPr>
                <w:sz w:val="13"/>
              </w:rPr>
              <w:t>Validated calls, trace ID, deadlines.</w:t>
            </w:r>
          </w:p>
        </w:tc>
        <w:tc>
          <w:tcPr>
            <w:tcW w:type="dxa" w:w="2376"/>
            <w:tcMar>
              <w:top w:w="80" w:type="dxa"/>
              <w:start w:w="110" w:type="dxa"/>
              <w:bottom w:w="80" w:type="dxa"/>
              <w:end w:w="110" w:type="dxa"/>
            </w:tcMar>
            <w:vAlign w:val="center"/>
          </w:tcPr>
          <w:p>
            <w:pPr>
              <w:widowControl/>
              <w:spacing w:after="0" w:line="240" w:lineRule="auto"/>
            </w:pPr>
            <w:r>
              <w:rPr>
                <w:sz w:val="13"/>
              </w:rPr>
              <w:t>Typed result envelopes and evidence references.</w:t>
            </w:r>
          </w:p>
        </w:tc>
        <w:tc>
          <w:tcPr>
            <w:tcW w:type="dxa" w:w="2088"/>
            <w:tcMar>
              <w:top w:w="80" w:type="dxa"/>
              <w:start w:w="110" w:type="dxa"/>
              <w:bottom w:w="80" w:type="dxa"/>
              <w:end w:w="110" w:type="dxa"/>
            </w:tcMar>
            <w:vAlign w:val="center"/>
          </w:tcPr>
          <w:p>
            <w:pPr>
              <w:widowControl/>
              <w:spacing w:after="0" w:line="240" w:lineRule="auto"/>
            </w:pPr>
            <w:r>
              <w:rPr>
                <w:sz w:val="13"/>
              </w:rPr>
              <w:t>Retryable failure, no data, partial data, or successful data?</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13</w:t>
            </w:r>
          </w:p>
        </w:tc>
        <w:tc>
          <w:tcPr>
            <w:tcW w:type="dxa" w:w="1655"/>
            <w:tcMar>
              <w:top w:w="80" w:type="dxa"/>
              <w:start w:w="110" w:type="dxa"/>
              <w:bottom w:w="80" w:type="dxa"/>
              <w:end w:w="110" w:type="dxa"/>
            </w:tcMar>
            <w:vAlign w:val="center"/>
            <w:shd w:fill="F3F5F7"/>
          </w:tcPr>
          <w:p>
            <w:pPr>
              <w:widowControl/>
              <w:spacing w:after="0" w:line="240" w:lineRule="auto"/>
            </w:pPr>
            <w:r>
              <w:rPr>
                <w:sz w:val="13"/>
              </w:rPr>
              <w:t>Normalize/validate results</w:t>
            </w:r>
          </w:p>
        </w:tc>
        <w:tc>
          <w:tcPr>
            <w:tcW w:type="dxa" w:w="2951"/>
            <w:tcMar>
              <w:top w:w="80" w:type="dxa"/>
              <w:start w:w="110" w:type="dxa"/>
              <w:bottom w:w="80" w:type="dxa"/>
              <w:end w:w="110" w:type="dxa"/>
            </w:tcMar>
            <w:vAlign w:val="center"/>
            <w:shd w:fill="F3F5F7"/>
          </w:tcPr>
          <w:p>
            <w:pPr>
              <w:widowControl/>
              <w:spacing w:after="0" w:line="240" w:lineRule="auto"/>
            </w:pPr>
            <w:r>
              <w:rPr>
                <w:sz w:val="13"/>
              </w:rPr>
              <w:t>Raw tool results, question semantics.</w:t>
            </w:r>
          </w:p>
        </w:tc>
        <w:tc>
          <w:tcPr>
            <w:tcW w:type="dxa" w:w="2376"/>
            <w:tcMar>
              <w:top w:w="80" w:type="dxa"/>
              <w:start w:w="110" w:type="dxa"/>
              <w:bottom w:w="80" w:type="dxa"/>
              <w:end w:w="110" w:type="dxa"/>
            </w:tcMar>
            <w:vAlign w:val="center"/>
            <w:shd w:fill="F3F5F7"/>
          </w:tcPr>
          <w:p>
            <w:pPr>
              <w:widowControl/>
              <w:spacing w:after="0" w:line="240" w:lineRule="auto"/>
            </w:pPr>
            <w:r>
              <w:rPr>
                <w:sz w:val="13"/>
              </w:rPr>
              <w:t>Normalized datasets, quality/freshness/coverage flags.</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units, dimensions, time windows, and comparison groups compatible?</w:t>
            </w:r>
          </w:p>
        </w:tc>
      </w:tr>
      <w:tr>
        <w:trPr/>
        <w:tc>
          <w:tcPr>
            <w:tcW w:type="dxa" w:w="576"/>
            <w:tcMar>
              <w:top w:w="80" w:type="dxa"/>
              <w:start w:w="110" w:type="dxa"/>
              <w:bottom w:w="80" w:type="dxa"/>
              <w:end w:w="110" w:type="dxa"/>
            </w:tcMar>
            <w:vAlign w:val="center"/>
          </w:tcPr>
          <w:p>
            <w:pPr>
              <w:widowControl/>
              <w:spacing w:after="0" w:line="240" w:lineRule="auto"/>
            </w:pPr>
            <w:r>
              <w:rPr>
                <w:sz w:val="13"/>
              </w:rPr>
              <w:t>14</w:t>
            </w:r>
          </w:p>
        </w:tc>
        <w:tc>
          <w:tcPr>
            <w:tcW w:type="dxa" w:w="1655"/>
            <w:tcMar>
              <w:top w:w="80" w:type="dxa"/>
              <w:start w:w="110" w:type="dxa"/>
              <w:bottom w:w="80" w:type="dxa"/>
              <w:end w:w="110" w:type="dxa"/>
            </w:tcMar>
            <w:vAlign w:val="center"/>
          </w:tcPr>
          <w:p>
            <w:pPr>
              <w:widowControl/>
              <w:spacing w:after="0" w:line="240" w:lineRule="auto"/>
            </w:pPr>
            <w:r>
              <w:rPr>
                <w:sz w:val="13"/>
              </w:rPr>
              <w:t>Select presentation</w:t>
            </w:r>
          </w:p>
        </w:tc>
        <w:tc>
          <w:tcPr>
            <w:tcW w:type="dxa" w:w="2951"/>
            <w:tcMar>
              <w:top w:w="80" w:type="dxa"/>
              <w:start w:w="110" w:type="dxa"/>
              <w:bottom w:w="80" w:type="dxa"/>
              <w:end w:w="110" w:type="dxa"/>
            </w:tcMar>
            <w:vAlign w:val="center"/>
          </w:tcPr>
          <w:p>
            <w:pPr>
              <w:widowControl/>
              <w:spacing w:after="0" w:line="240" w:lineRule="auto"/>
            </w:pPr>
            <w:r>
              <w:rPr>
                <w:sz w:val="13"/>
              </w:rPr>
              <w:t>Intent, normalized result shape, user/channel preference.</w:t>
            </w:r>
          </w:p>
        </w:tc>
        <w:tc>
          <w:tcPr>
            <w:tcW w:type="dxa" w:w="2376"/>
            <w:tcMar>
              <w:top w:w="80" w:type="dxa"/>
              <w:start w:w="110" w:type="dxa"/>
              <w:bottom w:w="80" w:type="dxa"/>
              <w:end w:w="110" w:type="dxa"/>
            </w:tcMar>
            <w:vAlign w:val="center"/>
          </w:tcPr>
          <w:p>
            <w:pPr>
              <w:widowControl/>
              <w:spacing w:after="0" w:line="240" w:lineRule="auto"/>
            </w:pPr>
            <w:r>
              <w:rPr>
                <w:sz w:val="13"/>
              </w:rPr>
              <w:t>PresentationSpec: component, fields, axes, hierarchy, highlights.</w:t>
            </w:r>
          </w:p>
        </w:tc>
        <w:tc>
          <w:tcPr>
            <w:tcW w:type="dxa" w:w="2088"/>
            <w:tcMar>
              <w:top w:w="80" w:type="dxa"/>
              <w:start w:w="110" w:type="dxa"/>
              <w:bottom w:w="80" w:type="dxa"/>
              <w:end w:w="110" w:type="dxa"/>
            </w:tcMar>
            <w:vAlign w:val="center"/>
          </w:tcPr>
          <w:p>
            <w:pPr>
              <w:widowControl/>
              <w:spacing w:after="0" w:line="240" w:lineRule="auto"/>
            </w:pPr>
            <w:r>
              <w:rPr>
                <w:sz w:val="13"/>
              </w:rPr>
              <w:t>Which format communicates the answer without distortion?</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15</w:t>
            </w:r>
          </w:p>
        </w:tc>
        <w:tc>
          <w:tcPr>
            <w:tcW w:type="dxa" w:w="1655"/>
            <w:tcMar>
              <w:top w:w="80" w:type="dxa"/>
              <w:start w:w="110" w:type="dxa"/>
              <w:bottom w:w="80" w:type="dxa"/>
              <w:end w:w="110" w:type="dxa"/>
            </w:tcMar>
            <w:vAlign w:val="center"/>
            <w:shd w:fill="F3F5F7"/>
          </w:tcPr>
          <w:p>
            <w:pPr>
              <w:widowControl/>
              <w:spacing w:after="0" w:line="240" w:lineRule="auto"/>
            </w:pPr>
            <w:r>
              <w:rPr>
                <w:sz w:val="13"/>
              </w:rPr>
              <w:t>Compose grounded answer</w:t>
            </w:r>
          </w:p>
        </w:tc>
        <w:tc>
          <w:tcPr>
            <w:tcW w:type="dxa" w:w="2951"/>
            <w:tcMar>
              <w:top w:w="80" w:type="dxa"/>
              <w:start w:w="110" w:type="dxa"/>
              <w:bottom w:w="80" w:type="dxa"/>
              <w:end w:w="110" w:type="dxa"/>
            </w:tcMar>
            <w:vAlign w:val="center"/>
            <w:shd w:fill="F3F5F7"/>
          </w:tcPr>
          <w:p>
            <w:pPr>
              <w:widowControl/>
              <w:spacing w:after="0" w:line="240" w:lineRule="auto"/>
            </w:pPr>
            <w:r>
              <w:rPr>
                <w:sz w:val="13"/>
              </w:rPr>
              <w:t>Resolved labels, evidence, PresentationSpec.</w:t>
            </w:r>
          </w:p>
        </w:tc>
        <w:tc>
          <w:tcPr>
            <w:tcW w:type="dxa" w:w="2376"/>
            <w:tcMar>
              <w:top w:w="80" w:type="dxa"/>
              <w:start w:w="110" w:type="dxa"/>
              <w:bottom w:w="80" w:type="dxa"/>
              <w:end w:w="110" w:type="dxa"/>
            </w:tcMar>
            <w:vAlign w:val="center"/>
            <w:shd w:fill="F3F5F7"/>
          </w:tcPr>
          <w:p>
            <w:pPr>
              <w:widowControl/>
              <w:spacing w:after="0" w:line="240" w:lineRule="auto"/>
            </w:pPr>
            <w:r>
              <w:rPr>
                <w:sz w:val="13"/>
              </w:rPr>
              <w:t>Business response, assumptions, freshness, provenance, caveats.</w:t>
            </w:r>
          </w:p>
        </w:tc>
        <w:tc>
          <w:tcPr>
            <w:tcW w:type="dxa" w:w="2088"/>
            <w:tcMar>
              <w:top w:w="80" w:type="dxa"/>
              <w:start w:w="110" w:type="dxa"/>
              <w:bottom w:w="80" w:type="dxa"/>
              <w:end w:w="110" w:type="dxa"/>
            </w:tcMar>
            <w:vAlign w:val="center"/>
            <w:shd w:fill="F3F5F7"/>
          </w:tcPr>
          <w:p>
            <w:pPr>
              <w:widowControl/>
              <w:spacing w:after="0" w:line="240" w:lineRule="auto"/>
            </w:pPr>
            <w:r>
              <w:rPr>
                <w:sz w:val="13"/>
              </w:rPr>
              <w:t>Can every material claim be tied to metadata or returned values?</w:t>
            </w:r>
          </w:p>
        </w:tc>
      </w:tr>
      <w:tr>
        <w:trPr/>
        <w:tc>
          <w:tcPr>
            <w:tcW w:type="dxa" w:w="576"/>
            <w:tcMar>
              <w:top w:w="80" w:type="dxa"/>
              <w:start w:w="110" w:type="dxa"/>
              <w:bottom w:w="80" w:type="dxa"/>
              <w:end w:w="110" w:type="dxa"/>
            </w:tcMar>
            <w:vAlign w:val="center"/>
          </w:tcPr>
          <w:p>
            <w:pPr>
              <w:widowControl/>
              <w:spacing w:after="0" w:line="240" w:lineRule="auto"/>
            </w:pPr>
            <w:r>
              <w:rPr>
                <w:sz w:val="13"/>
              </w:rPr>
              <w:t>16</w:t>
            </w:r>
          </w:p>
        </w:tc>
        <w:tc>
          <w:tcPr>
            <w:tcW w:type="dxa" w:w="1655"/>
            <w:tcMar>
              <w:top w:w="80" w:type="dxa"/>
              <w:start w:w="110" w:type="dxa"/>
              <w:bottom w:w="80" w:type="dxa"/>
              <w:end w:w="110" w:type="dxa"/>
            </w:tcMar>
            <w:vAlign w:val="center"/>
          </w:tcPr>
          <w:p>
            <w:pPr>
              <w:widowControl/>
              <w:spacing w:after="0" w:line="240" w:lineRule="auto"/>
            </w:pPr>
            <w:r>
              <w:rPr>
                <w:sz w:val="13"/>
              </w:rPr>
              <w:t>Deliver and observe</w:t>
            </w:r>
          </w:p>
        </w:tc>
        <w:tc>
          <w:tcPr>
            <w:tcW w:type="dxa" w:w="2951"/>
            <w:tcMar>
              <w:top w:w="80" w:type="dxa"/>
              <w:start w:w="110" w:type="dxa"/>
              <w:bottom w:w="80" w:type="dxa"/>
              <w:end w:w="110" w:type="dxa"/>
            </w:tcMar>
            <w:vAlign w:val="center"/>
          </w:tcPr>
          <w:p>
            <w:pPr>
              <w:widowControl/>
              <w:spacing w:after="0" w:line="240" w:lineRule="auto"/>
            </w:pPr>
            <w:r>
              <w:rPr>
                <w:sz w:val="13"/>
              </w:rPr>
              <w:t>Response, trace, timing/cost/quality signals.</w:t>
            </w:r>
          </w:p>
        </w:tc>
        <w:tc>
          <w:tcPr>
            <w:tcW w:type="dxa" w:w="2376"/>
            <w:tcMar>
              <w:top w:w="80" w:type="dxa"/>
              <w:start w:w="110" w:type="dxa"/>
              <w:bottom w:w="80" w:type="dxa"/>
              <w:end w:w="110" w:type="dxa"/>
            </w:tcMar>
            <w:vAlign w:val="center"/>
          </w:tcPr>
          <w:p>
            <w:pPr>
              <w:widowControl/>
              <w:spacing w:after="0" w:line="240" w:lineRule="auto"/>
            </w:pPr>
            <w:r>
              <w:rPr>
                <w:sz w:val="13"/>
              </w:rPr>
              <w:t>Rendered answer, feedback controls, telemetry, evaluation event.</w:t>
            </w:r>
          </w:p>
        </w:tc>
        <w:tc>
          <w:tcPr>
            <w:tcW w:type="dxa" w:w="2088"/>
            <w:tcMar>
              <w:top w:w="80" w:type="dxa"/>
              <w:start w:w="110" w:type="dxa"/>
              <w:bottom w:w="80" w:type="dxa"/>
              <w:end w:w="110" w:type="dxa"/>
            </w:tcMar>
            <w:vAlign w:val="center"/>
          </w:tcPr>
          <w:p>
            <w:pPr>
              <w:widowControl/>
              <w:spacing w:after="0" w:line="240" w:lineRule="auto"/>
            </w:pPr>
            <w:r>
              <w:rPr>
                <w:sz w:val="13"/>
              </w:rPr>
              <w:t>Did the user succeed, clarify, reformulate, or report a problem?</w:t>
            </w:r>
          </w:p>
        </w:tc>
      </w:tr>
    </w:tbl>
    <w:p>
      <w:pPr>
        <w:spacing w:after="20"/>
      </w:pPr>
    </w:p>
    <w:p>
      <w:pPr>
        <w:pStyle w:val="Heading2"/>
      </w:pPr>
      <w:r>
        <w:t>4.1 State-transition outcomes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7"/>
              </w:rPr>
              <w:t>Outcome</w:t>
            </w:r>
          </w:p>
        </w:tc>
        <w:tc>
          <w:tcPr>
            <w:tcW w:type="dxa" w:w="7416"/>
            <w:shd w:fill="15324A"/>
            <w:tcMar>
              <w:top w:w="80" w:type="dxa"/>
              <w:start w:w="110" w:type="dxa"/>
              <w:bottom w:w="80" w:type="dxa"/>
              <w:end w:w="110" w:type="dxa"/>
            </w:tcMar>
            <w:vAlign w:val="center"/>
          </w:tcPr>
          <w:p>
            <w:pPr>
              <w:widowControl/>
              <w:spacing w:after="0"/>
            </w:pPr>
            <w:r>
              <w:rPr>
                <w:b/>
                <w:color w:val="FFFFFF"/>
                <w:sz w:val="17"/>
              </w:rPr>
              <w:t>Expected behavior</w:t>
            </w:r>
          </w:p>
        </w:tc>
      </w:tr>
      <w:tr>
        <w:trPr/>
        <w:tc>
          <w:tcPr>
            <w:tcW w:type="dxa" w:w="2232"/>
            <w:tcMar>
              <w:top w:w="80" w:type="dxa"/>
              <w:start w:w="110" w:type="dxa"/>
              <w:bottom w:w="80" w:type="dxa"/>
              <w:end w:w="110" w:type="dxa"/>
            </w:tcMar>
            <w:vAlign w:val="center"/>
          </w:tcPr>
          <w:p>
            <w:pPr>
              <w:widowControl/>
              <w:spacing w:after="0" w:line="240" w:lineRule="auto"/>
            </w:pPr>
            <w:r>
              <w:rPr>
                <w:sz w:val="17"/>
              </w:rPr>
              <w:t>Resolved</w:t>
            </w:r>
          </w:p>
        </w:tc>
        <w:tc>
          <w:tcPr>
            <w:tcW w:type="dxa" w:w="7416"/>
            <w:tcMar>
              <w:top w:w="80" w:type="dxa"/>
              <w:start w:w="110" w:type="dxa"/>
              <w:bottom w:w="80" w:type="dxa"/>
              <w:end w:w="110" w:type="dxa"/>
            </w:tcMar>
            <w:vAlign w:val="center"/>
          </w:tcPr>
          <w:p>
            <w:pPr>
              <w:widowControl/>
              <w:spacing w:after="0" w:line="240" w:lineRule="auto"/>
            </w:pPr>
            <w:r>
              <w:rPr>
                <w:sz w:val="17"/>
              </w:rPr>
              <w:t>Continue to capability discovery and planning.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Clarification required</w:t>
            </w:r>
          </w:p>
        </w:tc>
        <w:tc>
          <w:tcPr>
            <w:tcW w:type="dxa" w:w="7416"/>
            <w:tcMar>
              <w:top w:w="80" w:type="dxa"/>
              <w:start w:w="110" w:type="dxa"/>
              <w:bottom w:w="80" w:type="dxa"/>
              <w:end w:w="110" w:type="dxa"/>
            </w:tcMar>
            <w:vAlign w:val="center"/>
            <w:shd w:fill="F3F5F7"/>
          </w:tcPr>
          <w:p>
            <w:pPr>
              <w:widowControl/>
              <w:spacing w:after="0" w:line="240" w:lineRule="auto"/>
            </w:pPr>
            <w:r>
              <w:rPr>
                <w:sz w:val="17"/>
              </w:rPr>
              <w:t>Pause analytics; ask the smallest question that separates meaningful interpretations.</w:t>
            </w:r>
          </w:p>
        </w:tc>
      </w:tr>
      <w:tr>
        <w:trPr/>
        <w:tc>
          <w:tcPr>
            <w:tcW w:type="dxa" w:w="2232"/>
            <w:tcMar>
              <w:top w:w="80" w:type="dxa"/>
              <w:start w:w="110" w:type="dxa"/>
              <w:bottom w:w="80" w:type="dxa"/>
              <w:end w:w="110" w:type="dxa"/>
            </w:tcMar>
            <w:vAlign w:val="center"/>
          </w:tcPr>
          <w:p>
            <w:pPr>
              <w:widowControl/>
              <w:spacing w:after="0" w:line="240" w:lineRule="auto"/>
            </w:pPr>
            <w:r>
              <w:rPr>
                <w:sz w:val="17"/>
              </w:rPr>
              <w:t>Unsupported</w:t>
            </w:r>
          </w:p>
        </w:tc>
        <w:tc>
          <w:tcPr>
            <w:tcW w:type="dxa" w:w="7416"/>
            <w:tcMar>
              <w:top w:w="80" w:type="dxa"/>
              <w:start w:w="110" w:type="dxa"/>
              <w:bottom w:w="80" w:type="dxa"/>
              <w:end w:w="110" w:type="dxa"/>
            </w:tcMar>
            <w:vAlign w:val="center"/>
          </w:tcPr>
          <w:p>
            <w:pPr>
              <w:widowControl/>
              <w:spacing w:after="0" w:line="240" w:lineRule="auto"/>
            </w:pPr>
            <w:r>
              <w:rPr>
                <w:sz w:val="17"/>
              </w:rPr>
              <w:t>State what is unsupported and suggest the nearest supported question/capability.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No data</w:t>
            </w:r>
          </w:p>
        </w:tc>
        <w:tc>
          <w:tcPr>
            <w:tcW w:type="dxa" w:w="7416"/>
            <w:tcMar>
              <w:top w:w="80" w:type="dxa"/>
              <w:start w:w="110" w:type="dxa"/>
              <w:bottom w:w="80" w:type="dxa"/>
              <w:end w:w="110" w:type="dxa"/>
            </w:tcMar>
            <w:vAlign w:val="center"/>
            <w:shd w:fill="F3F5F7"/>
          </w:tcPr>
          <w:p>
            <w:pPr>
              <w:widowControl/>
              <w:spacing w:after="0" w:line="240" w:lineRule="auto"/>
            </w:pPr>
            <w:r>
              <w:rPr>
                <w:sz w:val="17"/>
              </w:rPr>
              <w:t>Distinguish valid zero/no-match from missing ingestion, stale snapshot, and tool failure.</w:t>
            </w:r>
          </w:p>
        </w:tc>
      </w:tr>
      <w:tr>
        <w:trPr/>
        <w:tc>
          <w:tcPr>
            <w:tcW w:type="dxa" w:w="2232"/>
            <w:tcMar>
              <w:top w:w="80" w:type="dxa"/>
              <w:start w:w="110" w:type="dxa"/>
              <w:bottom w:w="80" w:type="dxa"/>
              <w:end w:w="110" w:type="dxa"/>
            </w:tcMar>
            <w:vAlign w:val="center"/>
          </w:tcPr>
          <w:p>
            <w:pPr>
              <w:widowControl/>
              <w:spacing w:after="0" w:line="240" w:lineRule="auto"/>
            </w:pPr>
            <w:r>
              <w:rPr>
                <w:sz w:val="17"/>
              </w:rPr>
              <w:t>Partial data</w:t>
            </w:r>
          </w:p>
        </w:tc>
        <w:tc>
          <w:tcPr>
            <w:tcW w:type="dxa" w:w="7416"/>
            <w:tcMar>
              <w:top w:w="80" w:type="dxa"/>
              <w:start w:w="110" w:type="dxa"/>
              <w:bottom w:w="80" w:type="dxa"/>
              <w:end w:w="110" w:type="dxa"/>
            </w:tcMar>
            <w:vAlign w:val="center"/>
          </w:tcPr>
          <w:p>
            <w:pPr>
              <w:widowControl/>
              <w:spacing w:after="0" w:line="240" w:lineRule="auto"/>
            </w:pPr>
            <w:r>
              <w:rPr>
                <w:sz w:val="17"/>
              </w:rPr>
              <w:t>Return available results only when business-safe; label omissions and coverage.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Tool failure</w:t>
            </w:r>
          </w:p>
        </w:tc>
        <w:tc>
          <w:tcPr>
            <w:tcW w:type="dxa" w:w="7416"/>
            <w:tcMar>
              <w:top w:w="80" w:type="dxa"/>
              <w:start w:w="110" w:type="dxa"/>
              <w:bottom w:w="80" w:type="dxa"/>
              <w:end w:w="110" w:type="dxa"/>
            </w:tcMar>
            <w:vAlign w:val="center"/>
            <w:shd w:fill="F3F5F7"/>
          </w:tcPr>
          <w:p>
            <w:pPr>
              <w:widowControl/>
              <w:spacing w:after="0" w:line="240" w:lineRule="auto"/>
            </w:pPr>
            <w:r>
              <w:rPr>
                <w:sz w:val="17"/>
              </w:rPr>
              <w:t>Use bounded retry/fallback policy; do not fabricate or silently change the question.</w:t>
            </w:r>
          </w:p>
        </w:tc>
      </w:tr>
      <w:tr>
        <w:trPr/>
        <w:tc>
          <w:tcPr>
            <w:tcW w:type="dxa" w:w="2232"/>
            <w:tcMar>
              <w:top w:w="80" w:type="dxa"/>
              <w:start w:w="110" w:type="dxa"/>
              <w:bottom w:w="80" w:type="dxa"/>
              <w:end w:w="110" w:type="dxa"/>
            </w:tcMar>
            <w:vAlign w:val="center"/>
          </w:tcPr>
          <w:p>
            <w:pPr>
              <w:widowControl/>
              <w:spacing w:after="0" w:line="240" w:lineRule="auto"/>
            </w:pPr>
            <w:r>
              <w:rPr>
                <w:sz w:val="17"/>
              </w:rPr>
              <w:t>Conflicting metadata</w:t>
            </w:r>
          </w:p>
        </w:tc>
        <w:tc>
          <w:tcPr>
            <w:tcW w:type="dxa" w:w="7416"/>
            <w:tcMar>
              <w:top w:w="80" w:type="dxa"/>
              <w:start w:w="110" w:type="dxa"/>
              <w:bottom w:w="80" w:type="dxa"/>
              <w:end w:w="110" w:type="dxa"/>
            </w:tcMar>
            <w:vAlign w:val="center"/>
          </w:tcPr>
          <w:p>
            <w:pPr>
              <w:widowControl/>
              <w:spacing w:after="0" w:line="240" w:lineRule="auto"/>
            </w:pPr>
            <w:r>
              <w:rPr>
                <w:sz w:val="17"/>
              </w:rPr>
              <w:t>Stop or degrade safely; identify authoritative conflict for steward remediation.</w:t>
            </w:r>
          </w:p>
        </w:tc>
      </w:tr>
    </w:tbl>
    <w:p>
      <w:pPr>
        <w:spacing w:after="20"/>
      </w:pPr>
    </w:p>
    <w:p>
      <w:pPr>
        <w:pStyle w:val="Heading2"/>
      </w:pPr>
      <w:r>
        <w:t>4.2 Worked flow: “Compare STS Validation with Check Validation”</w:t>
      </w:r>
    </w:p>
    <w:p>
      <w:pPr>
        <w:pStyle w:val="ListNumber"/>
        <w:spacing w:after="80"/>
      </w:pPr>
      <w:r>
        <w:t>Context manager identifies active use case 600001227-gsg-cbr, or asks the user to select a use case if none is safely implied.</w:t>
      </w:r>
    </w:p>
    <w:p>
      <w:pPr>
        <w:pStyle w:val="ListNumber"/>
        <w:spacing w:after="80"/>
      </w:pPr>
      <w:r>
        <w:t>Intent extractor emits operation=COMPARE, entity_type=ACTIVITY, mentions=[“STS Validation”, “Check Validation”], measure/time/granularity not yet specified.</w:t>
      </w:r>
    </w:p>
    <w:p>
      <w:pPr>
        <w:pStyle w:val="ListNumber"/>
        <w:spacing w:after="80"/>
      </w:pPr>
      <w:r>
        <w:t>Structured retrieval normalizes the phrases and searches official names/aliases inside the use-case document.</w:t>
      </w:r>
    </w:p>
    <w:p>
      <w:pPr>
        <w:pStyle w:val="ListNumber"/>
        <w:spacing w:after="80"/>
      </w:pPr>
      <w:r>
        <w:t>Resolver binds “STS Validation” → Activity_19w6jj3 (STS Code Validation - Triumph) and “Check Validation” → Activity_0vc6jv7 (Check Validations - Checkify), preserving matched fields and confidence.</w:t>
      </w:r>
    </w:p>
    <w:p>
      <w:pPr>
        <w:pStyle w:val="ListNumber"/>
        <w:spacing w:after="80"/>
      </w:pPr>
      <w:r>
        <w:t>Capability discovery checks which registered tool can compare two activities for this hierarchy level and which measures it supports.</w:t>
      </w:r>
    </w:p>
    <w:p>
      <w:pPr>
        <w:pStyle w:val="ListNumber"/>
        <w:spacing w:after="80"/>
      </w:pPr>
      <w:r>
        <w:t>If a default comparison metric and time range are governed for the use case, the planner uses them and discloses them; otherwise it asks a targeted clarification such as “Compare by volume, average duration, or exception rate?”</w:t>
      </w:r>
    </w:p>
    <w:p>
      <w:pPr>
        <w:pStyle w:val="ListNumber"/>
        <w:spacing w:after="80"/>
      </w:pPr>
      <w:r>
        <w:t>The tool gateway validates canonical activity IDs, use-case ID, level, time range, filters, and result limit before execution.</w:t>
      </w:r>
    </w:p>
    <w:p>
      <w:pPr>
        <w:pStyle w:val="ListNumber"/>
        <w:spacing w:after="80"/>
      </w:pPr>
      <w:r>
        <w:t>The specialized activity-comparison tool executes its approved query template against its owned index family and returns a typed comparison result with freshness/coverage.</w:t>
      </w:r>
    </w:p>
    <w:p>
      <w:pPr>
        <w:pStyle w:val="ListNumber"/>
        <w:spacing w:after="80"/>
      </w:pPr>
      <w:r>
        <w:t>The result validator confirms both activities share compatible units and scope. The presentation planner chooses a comparison table or grouped bar chart plus a concise insight summary.</w:t>
      </w:r>
    </w:p>
    <w:p>
      <w:pPr>
        <w:pStyle w:val="ListNumber"/>
        <w:spacing w:after="80"/>
      </w:pPr>
      <w:r>
        <w:t>The response uses business labels, states scope/time/freshness, and retains an internal trace from phrase → entity → tool → query template version → result.</w:t>
      </w:r>
    </w:p>
    <w:p>
      <w:pPr>
        <w:pStyle w:val="Heading1"/>
      </w:pPr>
      <w:r>
        <w:t>5. Knowledge base: layered model and retrieval strategy</w:t>
      </w:r>
    </w:p>
    <w:p>
      <w:pPr>
        <w:pStyle w:val="Decision"/>
        <w:spacing w:before="100" w:after="160"/>
        <w:shd w:fill="E8F5F3"/>
      </w:pPr>
      <w:r>
        <w:rPr>
          <w:b/>
        </w:rPr>
        <w:t xml:space="preserve">Retrieval rule: </w:t>
      </w:r>
      <w:r>
        <w:t>Use structured retrieval to establish truth and constraints. Use lexical and vector retrieval to find likely canonical records. Never treat nearest-vector results as final entity bindings without structured validation.</w:t>
      </w:r>
    </w:p>
    <w:p>
      <w:pPr>
        <w:pStyle w:val="Heading2"/>
      </w:pPr>
      <w:r>
        <w:t>5.1 Knowledge layers</w:t>
      </w:r>
    </w:p>
    <w:tbl>
      <w:tblPr>
        <w:tblStyle w:val="TableGrid"/>
        <w:tblW w:type="dxa" w:w="9648"/>
        <w:jc w:val="center"/>
        <w:tblLayout w:type="fixed"/>
        <w:tblLook w:firstColumn="1" w:firstRow="1" w:lastColumn="0" w:lastRow="0" w:noHBand="0" w:noVBand="1" w:val="04A0"/>
      </w:tblPr>
      <w:tblGrid>
        <w:gridCol w:w="1800"/>
        <w:gridCol w:w="2232"/>
        <w:gridCol w:w="3528"/>
        <w:gridCol w:w="2088"/>
      </w:tblGrid>
      <w:tr>
        <w:trPr>
          <w:tblHeader w:val="true"/>
        </w:trPr>
        <w:tc>
          <w:tcPr>
            <w:tcW w:type="dxa" w:w="1800"/>
            <w:shd w:fill="15324A"/>
            <w:tcMar>
              <w:top w:w="80" w:type="dxa"/>
              <w:start w:w="110" w:type="dxa"/>
              <w:bottom w:w="80" w:type="dxa"/>
              <w:end w:w="110" w:type="dxa"/>
            </w:tcMar>
            <w:vAlign w:val="center"/>
          </w:tcPr>
          <w:p>
            <w:pPr>
              <w:widowControl/>
              <w:spacing w:after="0"/>
            </w:pPr>
            <w:r>
              <w:rPr>
                <w:b/>
                <w:color w:val="FFFFFF"/>
                <w:sz w:val="15"/>
              </w:rPr>
              <w:t>Layer</w:t>
            </w:r>
          </w:p>
        </w:tc>
        <w:tc>
          <w:tcPr>
            <w:tcW w:type="dxa" w:w="2232"/>
            <w:shd w:fill="15324A"/>
            <w:tcMar>
              <w:top w:w="80" w:type="dxa"/>
              <w:start w:w="110" w:type="dxa"/>
              <w:bottom w:w="80" w:type="dxa"/>
              <w:end w:w="110" w:type="dxa"/>
            </w:tcMar>
            <w:vAlign w:val="center"/>
          </w:tcPr>
          <w:p>
            <w:pPr>
              <w:widowControl/>
              <w:spacing w:after="0"/>
            </w:pPr>
            <w:r>
              <w:rPr>
                <w:b/>
                <w:color w:val="FFFFFF"/>
                <w:sz w:val="15"/>
              </w:rPr>
              <w:t>Purpose</w:t>
            </w:r>
          </w:p>
        </w:tc>
        <w:tc>
          <w:tcPr>
            <w:tcW w:type="dxa" w:w="3528"/>
            <w:shd w:fill="15324A"/>
            <w:tcMar>
              <w:top w:w="80" w:type="dxa"/>
              <w:start w:w="110" w:type="dxa"/>
              <w:bottom w:w="80" w:type="dxa"/>
              <w:end w:w="110" w:type="dxa"/>
            </w:tcMar>
            <w:vAlign w:val="center"/>
          </w:tcPr>
          <w:p>
            <w:pPr>
              <w:widowControl/>
              <w:spacing w:after="0"/>
            </w:pPr>
            <w:r>
              <w:rPr>
                <w:b/>
                <w:color w:val="FFFFFF"/>
                <w:sz w:val="15"/>
              </w:rPr>
              <w:t>Typical content</w:t>
            </w:r>
          </w:p>
        </w:tc>
        <w:tc>
          <w:tcPr>
            <w:tcW w:type="dxa" w:w="2088"/>
            <w:shd w:fill="15324A"/>
            <w:tcMar>
              <w:top w:w="80" w:type="dxa"/>
              <w:start w:w="110" w:type="dxa"/>
              <w:bottom w:w="80" w:type="dxa"/>
              <w:end w:w="110" w:type="dxa"/>
            </w:tcMar>
            <w:vAlign w:val="center"/>
          </w:tcPr>
          <w:p>
            <w:pPr>
              <w:widowControl/>
              <w:spacing w:after="0"/>
            </w:pPr>
            <w:r>
              <w:rPr>
                <w:b/>
                <w:color w:val="FFFFFF"/>
                <w:sz w:val="15"/>
              </w:rPr>
              <w:t>Authority / update pattern</w:t>
            </w:r>
          </w:p>
        </w:tc>
      </w:tr>
      <w:tr>
        <w:trPr/>
        <w:tc>
          <w:tcPr>
            <w:tcW w:type="dxa" w:w="1800"/>
            <w:tcMar>
              <w:top w:w="80" w:type="dxa"/>
              <w:start w:w="110" w:type="dxa"/>
              <w:bottom w:w="80" w:type="dxa"/>
              <w:end w:w="110" w:type="dxa"/>
            </w:tcMar>
            <w:vAlign w:val="center"/>
          </w:tcPr>
          <w:p>
            <w:pPr>
              <w:widowControl/>
              <w:spacing w:after="0" w:line="240" w:lineRule="auto"/>
            </w:pPr>
            <w:r>
              <w:rPr>
                <w:sz w:val="15"/>
              </w:rPr>
              <w:t>K0 Source configuration</w:t>
            </w:r>
          </w:p>
        </w:tc>
        <w:tc>
          <w:tcPr>
            <w:tcW w:type="dxa" w:w="2232"/>
            <w:tcMar>
              <w:top w:w="80" w:type="dxa"/>
              <w:start w:w="110" w:type="dxa"/>
              <w:bottom w:w="80" w:type="dxa"/>
              <w:end w:w="110" w:type="dxa"/>
            </w:tcMar>
            <w:vAlign w:val="center"/>
          </w:tcPr>
          <w:p>
            <w:pPr>
              <w:widowControl/>
              <w:spacing w:after="0" w:line="240" w:lineRule="auto"/>
            </w:pPr>
            <w:r>
              <w:rPr>
                <w:sz w:val="15"/>
              </w:rPr>
              <w:t>Original technical and business inputs.</w:t>
            </w:r>
          </w:p>
        </w:tc>
        <w:tc>
          <w:tcPr>
            <w:tcW w:type="dxa" w:w="3528"/>
            <w:tcMar>
              <w:top w:w="80" w:type="dxa"/>
              <w:start w:w="110" w:type="dxa"/>
              <w:bottom w:w="80" w:type="dxa"/>
              <w:end w:w="110" w:type="dxa"/>
            </w:tcMar>
            <w:vAlign w:val="center"/>
          </w:tcPr>
          <w:p>
            <w:pPr>
              <w:widowControl/>
              <w:spacing w:after="0" w:line="240" w:lineRule="auto"/>
            </w:pPr>
            <w:r>
              <w:rPr>
                <w:sz w:val="15"/>
              </w:rPr>
              <w:t>Use-case configs, process definitions, activity mappings, hierarchy, index mappings, analytics settings.</w:t>
            </w:r>
          </w:p>
        </w:tc>
        <w:tc>
          <w:tcPr>
            <w:tcW w:type="dxa" w:w="2088"/>
            <w:tcMar>
              <w:top w:w="80" w:type="dxa"/>
              <w:start w:w="110" w:type="dxa"/>
              <w:bottom w:w="80" w:type="dxa"/>
              <w:end w:w="110" w:type="dxa"/>
            </w:tcMar>
            <w:vAlign w:val="center"/>
          </w:tcPr>
          <w:p>
            <w:pPr>
              <w:widowControl/>
              <w:spacing w:after="0" w:line="240" w:lineRule="auto"/>
            </w:pPr>
            <w:r>
              <w:rPr>
                <w:sz w:val="15"/>
              </w:rPr>
              <w:t>Owned by source teams; ingested, not silently rewritten.</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K1 Canonical structured knowledge</w:t>
            </w:r>
          </w:p>
        </w:tc>
        <w:tc>
          <w:tcPr>
            <w:tcW w:type="dxa" w:w="2232"/>
            <w:tcMar>
              <w:top w:w="80" w:type="dxa"/>
              <w:start w:w="110" w:type="dxa"/>
              <w:bottom w:w="80" w:type="dxa"/>
              <w:end w:w="110" w:type="dxa"/>
            </w:tcMar>
            <w:vAlign w:val="center"/>
            <w:shd w:fill="F3F5F7"/>
          </w:tcPr>
          <w:p>
            <w:pPr>
              <w:widowControl/>
              <w:spacing w:after="0" w:line="240" w:lineRule="auto"/>
            </w:pPr>
            <w:r>
              <w:rPr>
                <w:sz w:val="15"/>
              </w:rPr>
              <w:t>Normalized source of truth per use case.</w:t>
            </w:r>
          </w:p>
        </w:tc>
        <w:tc>
          <w:tcPr>
            <w:tcW w:type="dxa" w:w="3528"/>
            <w:tcMar>
              <w:top w:w="80" w:type="dxa"/>
              <w:start w:w="110" w:type="dxa"/>
              <w:bottom w:w="80" w:type="dxa"/>
              <w:end w:w="110" w:type="dxa"/>
            </w:tcMar>
            <w:vAlign w:val="center"/>
            <w:shd w:fill="F3F5F7"/>
          </w:tcPr>
          <w:p>
            <w:pPr>
              <w:widowControl/>
              <w:spacing w:after="0" w:line="240" w:lineRule="auto"/>
            </w:pPr>
            <w:r>
              <w:rPr>
                <w:sz w:val="15"/>
              </w:rPr>
              <w:t>Canonical IDs, labels, entity types, edges, levels, variants, metrics, tools, rules, status, versions.</w:t>
            </w:r>
          </w:p>
        </w:tc>
        <w:tc>
          <w:tcPr>
            <w:tcW w:type="dxa" w:w="2088"/>
            <w:tcMar>
              <w:top w:w="80" w:type="dxa"/>
              <w:start w:w="110" w:type="dxa"/>
              <w:bottom w:w="80" w:type="dxa"/>
              <w:end w:w="110" w:type="dxa"/>
            </w:tcMar>
            <w:vAlign w:val="center"/>
            <w:shd w:fill="F3F5F7"/>
          </w:tcPr>
          <w:p>
            <w:pPr>
              <w:widowControl/>
              <w:spacing w:after="0" w:line="240" w:lineRule="auto"/>
            </w:pPr>
            <w:r>
              <w:rPr>
                <w:sz w:val="15"/>
              </w:rPr>
              <w:t>Governed ES documents; deterministic retrieval.</w:t>
            </w:r>
          </w:p>
        </w:tc>
      </w:tr>
      <w:tr>
        <w:trPr/>
        <w:tc>
          <w:tcPr>
            <w:tcW w:type="dxa" w:w="1800"/>
            <w:tcMar>
              <w:top w:w="80" w:type="dxa"/>
              <w:start w:w="110" w:type="dxa"/>
              <w:bottom w:w="80" w:type="dxa"/>
              <w:end w:w="110" w:type="dxa"/>
            </w:tcMar>
            <w:vAlign w:val="center"/>
          </w:tcPr>
          <w:p>
            <w:pPr>
              <w:widowControl/>
              <w:spacing w:after="0" w:line="240" w:lineRule="auto"/>
            </w:pPr>
            <w:r>
              <w:rPr>
                <w:sz w:val="15"/>
              </w:rPr>
              <w:t>K2 Semantic enrichment</w:t>
            </w:r>
          </w:p>
        </w:tc>
        <w:tc>
          <w:tcPr>
            <w:tcW w:type="dxa" w:w="2232"/>
            <w:tcMar>
              <w:top w:w="80" w:type="dxa"/>
              <w:start w:w="110" w:type="dxa"/>
              <w:bottom w:w="80" w:type="dxa"/>
              <w:end w:w="110" w:type="dxa"/>
            </w:tcMar>
            <w:vAlign w:val="center"/>
          </w:tcPr>
          <w:p>
            <w:pPr>
              <w:widowControl/>
              <w:spacing w:after="0" w:line="240" w:lineRule="auto"/>
            </w:pPr>
            <w:r>
              <w:rPr>
                <w:sz w:val="15"/>
              </w:rPr>
              <w:t>Improve fuzzy discovery.</w:t>
            </w:r>
          </w:p>
        </w:tc>
        <w:tc>
          <w:tcPr>
            <w:tcW w:type="dxa" w:w="3528"/>
            <w:tcMar>
              <w:top w:w="80" w:type="dxa"/>
              <w:start w:w="110" w:type="dxa"/>
              <w:bottom w:w="80" w:type="dxa"/>
              <w:end w:w="110" w:type="dxa"/>
            </w:tcMar>
            <w:vAlign w:val="center"/>
          </w:tcPr>
          <w:p>
            <w:pPr>
              <w:widowControl/>
              <w:spacing w:after="0" w:line="240" w:lineRule="auto"/>
            </w:pPr>
            <w:r>
              <w:rPr>
                <w:sz w:val="15"/>
              </w:rPr>
              <w:t>Aliases, acronyms, synonyms, normalized tokens, descriptions, example questions, embeddings.</w:t>
            </w:r>
          </w:p>
        </w:tc>
        <w:tc>
          <w:tcPr>
            <w:tcW w:type="dxa" w:w="2088"/>
            <w:tcMar>
              <w:top w:w="80" w:type="dxa"/>
              <w:start w:w="110" w:type="dxa"/>
              <w:bottom w:w="80" w:type="dxa"/>
              <w:end w:w="110" w:type="dxa"/>
            </w:tcMar>
            <w:vAlign w:val="center"/>
          </w:tcPr>
          <w:p>
            <w:pPr>
              <w:widowControl/>
              <w:spacing w:after="0" w:line="240" w:lineRule="auto"/>
            </w:pPr>
            <w:r>
              <w:rPr>
                <w:sz w:val="15"/>
              </w:rPr>
              <w:t>Derived/curated; always references K1 entity IDs and versions.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K3 Capability knowledge</w:t>
            </w:r>
          </w:p>
        </w:tc>
        <w:tc>
          <w:tcPr>
            <w:tcW w:type="dxa" w:w="2232"/>
            <w:tcMar>
              <w:top w:w="80" w:type="dxa"/>
              <w:start w:w="110" w:type="dxa"/>
              <w:bottom w:w="80" w:type="dxa"/>
              <w:end w:w="110" w:type="dxa"/>
            </w:tcMar>
            <w:vAlign w:val="center"/>
            <w:shd w:fill="F3F5F7"/>
          </w:tcPr>
          <w:p>
            <w:pPr>
              <w:widowControl/>
              <w:spacing w:after="0" w:line="240" w:lineRule="auto"/>
            </w:pPr>
            <w:r>
              <w:rPr>
                <w:sz w:val="15"/>
              </w:rPr>
              <w:t>Describe what the system can answer.</w:t>
            </w:r>
          </w:p>
        </w:tc>
        <w:tc>
          <w:tcPr>
            <w:tcW w:type="dxa" w:w="3528"/>
            <w:tcMar>
              <w:top w:w="80" w:type="dxa"/>
              <w:start w:w="110" w:type="dxa"/>
              <w:bottom w:w="80" w:type="dxa"/>
              <w:end w:w="110" w:type="dxa"/>
            </w:tcMar>
            <w:vAlign w:val="center"/>
            <w:shd w:fill="F3F5F7"/>
          </w:tcPr>
          <w:p>
            <w:pPr>
              <w:widowControl/>
              <w:spacing w:after="0" w:line="240" w:lineRule="auto"/>
            </w:pPr>
            <w:r>
              <w:rPr>
                <w:sz w:val="15"/>
              </w:rPr>
              <w:t>Intent support, tool metadata, required slots, eligible entities, limits, result shapes, presentation hints.</w:t>
            </w:r>
          </w:p>
        </w:tc>
        <w:tc>
          <w:tcPr>
            <w:tcW w:type="dxa" w:w="2088"/>
            <w:tcMar>
              <w:top w:w="80" w:type="dxa"/>
              <w:start w:w="110" w:type="dxa"/>
              <w:bottom w:w="80" w:type="dxa"/>
              <w:end w:w="110" w:type="dxa"/>
            </w:tcMar>
            <w:vAlign w:val="center"/>
            <w:shd w:fill="F3F5F7"/>
          </w:tcPr>
          <w:p>
            <w:pPr>
              <w:widowControl/>
              <w:spacing w:after="0" w:line="240" w:lineRule="auto"/>
            </w:pPr>
            <w:r>
              <w:rPr>
                <w:sz w:val="15"/>
              </w:rPr>
              <w:t>Owned by tool/product teams; versioned registry.</w:t>
            </w:r>
          </w:p>
        </w:tc>
      </w:tr>
      <w:tr>
        <w:trPr/>
        <w:tc>
          <w:tcPr>
            <w:tcW w:type="dxa" w:w="1800"/>
            <w:tcMar>
              <w:top w:w="80" w:type="dxa"/>
              <w:start w:w="110" w:type="dxa"/>
              <w:bottom w:w="80" w:type="dxa"/>
              <w:end w:w="110" w:type="dxa"/>
            </w:tcMar>
            <w:vAlign w:val="center"/>
          </w:tcPr>
          <w:p>
            <w:pPr>
              <w:widowControl/>
              <w:spacing w:after="0" w:line="240" w:lineRule="auto"/>
            </w:pPr>
            <w:r>
              <w:rPr>
                <w:sz w:val="15"/>
              </w:rPr>
              <w:t>K4 Runtime resolution/context</w:t>
            </w:r>
          </w:p>
        </w:tc>
        <w:tc>
          <w:tcPr>
            <w:tcW w:type="dxa" w:w="2232"/>
            <w:tcMar>
              <w:top w:w="80" w:type="dxa"/>
              <w:start w:w="110" w:type="dxa"/>
              <w:bottom w:w="80" w:type="dxa"/>
              <w:end w:w="110" w:type="dxa"/>
            </w:tcMar>
            <w:vAlign w:val="center"/>
          </w:tcPr>
          <w:p>
            <w:pPr>
              <w:widowControl/>
              <w:spacing w:after="0" w:line="240" w:lineRule="auto"/>
            </w:pPr>
            <w:r>
              <w:rPr>
                <w:sz w:val="15"/>
              </w:rPr>
              <w:t>Record what a phrase means in this conversation.</w:t>
            </w:r>
          </w:p>
        </w:tc>
        <w:tc>
          <w:tcPr>
            <w:tcW w:type="dxa" w:w="3528"/>
            <w:tcMar>
              <w:top w:w="80" w:type="dxa"/>
              <w:start w:w="110" w:type="dxa"/>
              <w:bottom w:w="80" w:type="dxa"/>
              <w:end w:w="110" w:type="dxa"/>
            </w:tcMar>
            <w:vAlign w:val="center"/>
          </w:tcPr>
          <w:p>
            <w:pPr>
              <w:widowControl/>
              <w:spacing w:after="0" w:line="240" w:lineRule="auto"/>
            </w:pPr>
            <w:r>
              <w:rPr>
                <w:sz w:val="15"/>
              </w:rPr>
              <w:t>Resolved bindings, confidence, alternatives, prior selections, clarification answers, expiry.</w:t>
            </w:r>
          </w:p>
        </w:tc>
        <w:tc>
          <w:tcPr>
            <w:tcW w:type="dxa" w:w="2088"/>
            <w:tcMar>
              <w:top w:w="80" w:type="dxa"/>
              <w:start w:w="110" w:type="dxa"/>
              <w:bottom w:w="80" w:type="dxa"/>
              <w:end w:w="110" w:type="dxa"/>
            </w:tcMar>
            <w:vAlign w:val="center"/>
          </w:tcPr>
          <w:p>
            <w:pPr>
              <w:widowControl/>
              <w:spacing w:after="0" w:line="240" w:lineRule="auto"/>
            </w:pPr>
            <w:r>
              <w:rPr>
                <w:sz w:val="15"/>
              </w:rPr>
              <w:t>Ephemeral or retention-governed; never changes canonical meaning.</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K5 Operational/evaluation knowledge</w:t>
            </w:r>
          </w:p>
        </w:tc>
        <w:tc>
          <w:tcPr>
            <w:tcW w:type="dxa" w:w="2232"/>
            <w:tcMar>
              <w:top w:w="80" w:type="dxa"/>
              <w:start w:w="110" w:type="dxa"/>
              <w:bottom w:w="80" w:type="dxa"/>
              <w:end w:w="110" w:type="dxa"/>
            </w:tcMar>
            <w:vAlign w:val="center"/>
            <w:shd w:fill="F3F5F7"/>
          </w:tcPr>
          <w:p>
            <w:pPr>
              <w:widowControl/>
              <w:spacing w:after="0" w:line="240" w:lineRule="auto"/>
            </w:pPr>
            <w:r>
              <w:rPr>
                <w:sz w:val="15"/>
              </w:rPr>
              <w:t>Improve quality and governance.</w:t>
            </w:r>
          </w:p>
        </w:tc>
        <w:tc>
          <w:tcPr>
            <w:tcW w:type="dxa" w:w="3528"/>
            <w:tcMar>
              <w:top w:w="80" w:type="dxa"/>
              <w:start w:w="110" w:type="dxa"/>
              <w:bottom w:w="80" w:type="dxa"/>
              <w:end w:w="110" w:type="dxa"/>
            </w:tcMar>
            <w:vAlign w:val="center"/>
            <w:shd w:fill="F3F5F7"/>
          </w:tcPr>
          <w:p>
            <w:pPr>
              <w:widowControl/>
              <w:spacing w:after="0" w:line="240" w:lineRule="auto"/>
            </w:pPr>
            <w:r>
              <w:rPr>
                <w:sz w:val="15"/>
              </w:rPr>
              <w:t>Queries, traces, feedback, unresolved terms, failure patterns, golden tests, drift signals.</w:t>
            </w:r>
          </w:p>
        </w:tc>
        <w:tc>
          <w:tcPr>
            <w:tcW w:type="dxa" w:w="2088"/>
            <w:tcMar>
              <w:top w:w="80" w:type="dxa"/>
              <w:start w:w="110" w:type="dxa"/>
              <w:bottom w:w="80" w:type="dxa"/>
              <w:end w:w="110" w:type="dxa"/>
            </w:tcMar>
            <w:vAlign w:val="center"/>
            <w:shd w:fill="F3F5F7"/>
          </w:tcPr>
          <w:p>
            <w:pPr>
              <w:widowControl/>
              <w:spacing w:after="0" w:line="240" w:lineRule="auto"/>
            </w:pPr>
            <w:r>
              <w:rPr>
                <w:sz w:val="15"/>
              </w:rPr>
              <w:t>Access-controlled; feeds curated updates after review.</w:t>
            </w:r>
          </w:p>
        </w:tc>
      </w:tr>
    </w:tbl>
    <w:p>
      <w:pPr>
        <w:spacing w:after="20"/>
      </w:pPr>
    </w:p>
    <w:p>
      <w:pPr>
        <w:pStyle w:val="Heading2"/>
      </w:pPr>
      <w:r>
        <w:t>5.2 Retrieval modes and their roles</w:t>
      </w:r>
    </w:p>
    <w:tbl>
      <w:tblPr>
        <w:tblStyle w:val="TableGrid"/>
        <w:tblW w:type="dxa" w:w="9648"/>
        <w:jc w:val="center"/>
        <w:tblLayout w:type="fixed"/>
        <w:tblLook w:firstColumn="1" w:firstRow="1" w:lastColumn="0" w:lastRow="0" w:noHBand="0" w:noVBand="1" w:val="04A0"/>
      </w:tblPr>
      <w:tblGrid>
        <w:gridCol w:w="1944"/>
        <w:gridCol w:w="2376"/>
        <w:gridCol w:w="2592"/>
        <w:gridCol w:w="2736"/>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6"/>
              </w:rPr>
              <w:t>Mode</w:t>
            </w:r>
          </w:p>
        </w:tc>
        <w:tc>
          <w:tcPr>
            <w:tcW w:type="dxa" w:w="2376"/>
            <w:shd w:fill="15324A"/>
            <w:tcMar>
              <w:top w:w="80" w:type="dxa"/>
              <w:start w:w="110" w:type="dxa"/>
              <w:bottom w:w="80" w:type="dxa"/>
              <w:end w:w="110" w:type="dxa"/>
            </w:tcMar>
            <w:vAlign w:val="center"/>
          </w:tcPr>
          <w:p>
            <w:pPr>
              <w:widowControl/>
              <w:spacing w:after="0"/>
            </w:pPr>
            <w:r>
              <w:rPr>
                <w:b/>
                <w:color w:val="FFFFFF"/>
                <w:sz w:val="16"/>
              </w:rPr>
              <w:t>Best for</w:t>
            </w:r>
          </w:p>
        </w:tc>
        <w:tc>
          <w:tcPr>
            <w:tcW w:type="dxa" w:w="2592"/>
            <w:shd w:fill="15324A"/>
            <w:tcMar>
              <w:top w:w="80" w:type="dxa"/>
              <w:start w:w="110" w:type="dxa"/>
              <w:bottom w:w="80" w:type="dxa"/>
              <w:end w:w="110" w:type="dxa"/>
            </w:tcMar>
            <w:vAlign w:val="center"/>
          </w:tcPr>
          <w:p>
            <w:pPr>
              <w:widowControl/>
              <w:spacing w:after="0"/>
            </w:pPr>
            <w:r>
              <w:rPr>
                <w:b/>
                <w:color w:val="FFFFFF"/>
                <w:sz w:val="16"/>
              </w:rPr>
              <w:t>Not sufficient for</w:t>
            </w:r>
          </w:p>
        </w:tc>
        <w:tc>
          <w:tcPr>
            <w:tcW w:type="dxa" w:w="2736"/>
            <w:shd w:fill="15324A"/>
            <w:tcMar>
              <w:top w:w="80" w:type="dxa"/>
              <w:start w:w="110" w:type="dxa"/>
              <w:bottom w:w="80" w:type="dxa"/>
              <w:end w:w="110" w:type="dxa"/>
            </w:tcMar>
            <w:vAlign w:val="center"/>
          </w:tcPr>
          <w:p>
            <w:pPr>
              <w:widowControl/>
              <w:spacing w:after="0"/>
            </w:pPr>
            <w:r>
              <w:rPr>
                <w:b/>
                <w:color w:val="FFFFFF"/>
                <w:sz w:val="16"/>
              </w:rPr>
              <w:t>Recommended place</w:t>
            </w:r>
          </w:p>
        </w:tc>
      </w:tr>
      <w:tr>
        <w:trPr/>
        <w:tc>
          <w:tcPr>
            <w:tcW w:type="dxa" w:w="1944"/>
            <w:tcMar>
              <w:top w:w="80" w:type="dxa"/>
              <w:start w:w="110" w:type="dxa"/>
              <w:bottom w:w="80" w:type="dxa"/>
              <w:end w:w="110" w:type="dxa"/>
            </w:tcMar>
            <w:vAlign w:val="center"/>
          </w:tcPr>
          <w:p>
            <w:pPr>
              <w:widowControl/>
              <w:spacing w:after="0" w:line="240" w:lineRule="auto"/>
            </w:pPr>
            <w:r>
              <w:rPr>
                <w:sz w:val="16"/>
              </w:rPr>
              <w:t>Structured ES filters/lookups</w:t>
            </w:r>
          </w:p>
        </w:tc>
        <w:tc>
          <w:tcPr>
            <w:tcW w:type="dxa" w:w="2376"/>
            <w:tcMar>
              <w:top w:w="80" w:type="dxa"/>
              <w:start w:w="110" w:type="dxa"/>
              <w:bottom w:w="80" w:type="dxa"/>
              <w:end w:w="110" w:type="dxa"/>
            </w:tcMar>
            <w:vAlign w:val="center"/>
          </w:tcPr>
          <w:p>
            <w:pPr>
              <w:widowControl/>
              <w:spacing w:after="0" w:line="240" w:lineRule="auto"/>
            </w:pPr>
            <w:r>
              <w:rPr>
                <w:sz w:val="16"/>
              </w:rPr>
              <w:t>Canonical IDs, exact aliases, entity types, hierarchy, status, versions, tool compatibility.</w:t>
            </w:r>
          </w:p>
        </w:tc>
        <w:tc>
          <w:tcPr>
            <w:tcW w:type="dxa" w:w="2592"/>
            <w:tcMar>
              <w:top w:w="80" w:type="dxa"/>
              <w:start w:w="110" w:type="dxa"/>
              <w:bottom w:w="80" w:type="dxa"/>
              <w:end w:w="110" w:type="dxa"/>
            </w:tcMar>
            <w:vAlign w:val="center"/>
          </w:tcPr>
          <w:p>
            <w:pPr>
              <w:widowControl/>
              <w:spacing w:after="0" w:line="240" w:lineRule="auto"/>
            </w:pPr>
            <w:r>
              <w:rPr>
                <w:sz w:val="16"/>
              </w:rPr>
              <w:t>Unseen paraphrases or misspellings.</w:t>
            </w:r>
          </w:p>
        </w:tc>
        <w:tc>
          <w:tcPr>
            <w:tcW w:type="dxa" w:w="2736"/>
            <w:tcMar>
              <w:top w:w="80" w:type="dxa"/>
              <w:start w:w="110" w:type="dxa"/>
              <w:bottom w:w="80" w:type="dxa"/>
              <w:end w:w="110" w:type="dxa"/>
            </w:tcMar>
            <w:vAlign w:val="center"/>
          </w:tcPr>
          <w:p>
            <w:pPr>
              <w:widowControl/>
              <w:spacing w:after="0" w:line="240" w:lineRule="auto"/>
            </w:pPr>
            <w:r>
              <w:rPr>
                <w:sz w:val="16"/>
              </w:rPr>
              <w:t>First retrieval and final validation.</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Lexical/BM25 search</w:t>
            </w:r>
          </w:p>
        </w:tc>
        <w:tc>
          <w:tcPr>
            <w:tcW w:type="dxa" w:w="2376"/>
            <w:tcMar>
              <w:top w:w="80" w:type="dxa"/>
              <w:start w:w="110" w:type="dxa"/>
              <w:bottom w:w="80" w:type="dxa"/>
              <w:end w:w="110" w:type="dxa"/>
            </w:tcMar>
            <w:vAlign w:val="center"/>
            <w:shd w:fill="F3F5F7"/>
          </w:tcPr>
          <w:p>
            <w:pPr>
              <w:widowControl/>
              <w:spacing w:after="0" w:line="240" w:lineRule="auto"/>
            </w:pPr>
            <w:r>
              <w:rPr>
                <w:sz w:val="16"/>
              </w:rPr>
              <w:t>Token overlap, abbreviations, partial names, rare business terms.</w:t>
            </w:r>
          </w:p>
        </w:tc>
        <w:tc>
          <w:tcPr>
            <w:tcW w:type="dxa" w:w="2592"/>
            <w:tcMar>
              <w:top w:w="80" w:type="dxa"/>
              <w:start w:w="110" w:type="dxa"/>
              <w:bottom w:w="80" w:type="dxa"/>
              <w:end w:w="110" w:type="dxa"/>
            </w:tcMar>
            <w:vAlign w:val="center"/>
            <w:shd w:fill="F3F5F7"/>
          </w:tcPr>
          <w:p>
            <w:pPr>
              <w:widowControl/>
              <w:spacing w:after="0" w:line="240" w:lineRule="auto"/>
            </w:pPr>
            <w:r>
              <w:rPr>
                <w:sz w:val="16"/>
              </w:rPr>
              <w:t>Conceptual similarity with different wording.</w:t>
            </w:r>
          </w:p>
        </w:tc>
        <w:tc>
          <w:tcPr>
            <w:tcW w:type="dxa" w:w="2736"/>
            <w:tcMar>
              <w:top w:w="80" w:type="dxa"/>
              <w:start w:w="110" w:type="dxa"/>
              <w:bottom w:w="80" w:type="dxa"/>
              <w:end w:w="110" w:type="dxa"/>
            </w:tcMar>
            <w:vAlign w:val="center"/>
            <w:shd w:fill="F3F5F7"/>
          </w:tcPr>
          <w:p>
            <w:pPr>
              <w:widowControl/>
              <w:spacing w:after="0" w:line="240" w:lineRule="auto"/>
            </w:pPr>
            <w:r>
              <w:rPr>
                <w:sz w:val="16"/>
              </w:rPr>
              <w:t>Candidate generation with field boosts.</w:t>
            </w:r>
          </w:p>
        </w:tc>
      </w:tr>
      <w:tr>
        <w:trPr/>
        <w:tc>
          <w:tcPr>
            <w:tcW w:type="dxa" w:w="1944"/>
            <w:tcMar>
              <w:top w:w="80" w:type="dxa"/>
              <w:start w:w="110" w:type="dxa"/>
              <w:bottom w:w="80" w:type="dxa"/>
              <w:end w:w="110" w:type="dxa"/>
            </w:tcMar>
            <w:vAlign w:val="center"/>
          </w:tcPr>
          <w:p>
            <w:pPr>
              <w:widowControl/>
              <w:spacing w:after="0" w:line="240" w:lineRule="auto"/>
            </w:pPr>
            <w:r>
              <w:rPr>
                <w:sz w:val="16"/>
              </w:rPr>
              <w:t>Embedding/vector search</w:t>
            </w:r>
          </w:p>
        </w:tc>
        <w:tc>
          <w:tcPr>
            <w:tcW w:type="dxa" w:w="2376"/>
            <w:tcMar>
              <w:top w:w="80" w:type="dxa"/>
              <w:start w:w="110" w:type="dxa"/>
              <w:bottom w:w="80" w:type="dxa"/>
              <w:end w:w="110" w:type="dxa"/>
            </w:tcMar>
            <w:vAlign w:val="center"/>
          </w:tcPr>
          <w:p>
            <w:pPr>
              <w:widowControl/>
              <w:spacing w:after="0" w:line="240" w:lineRule="auto"/>
            </w:pPr>
            <w:r>
              <w:rPr>
                <w:sz w:val="16"/>
              </w:rPr>
              <w:t>Paraphrases, colloquial phrases, semantic examples, descriptions.</w:t>
            </w:r>
          </w:p>
        </w:tc>
        <w:tc>
          <w:tcPr>
            <w:tcW w:type="dxa" w:w="2592"/>
            <w:tcMar>
              <w:top w:w="80" w:type="dxa"/>
              <w:start w:w="110" w:type="dxa"/>
              <w:bottom w:w="80" w:type="dxa"/>
              <w:end w:w="110" w:type="dxa"/>
            </w:tcMar>
            <w:vAlign w:val="center"/>
          </w:tcPr>
          <w:p>
            <w:pPr>
              <w:widowControl/>
              <w:spacing w:after="0" w:line="240" w:lineRule="auto"/>
            </w:pPr>
            <w:r>
              <w:rPr>
                <w:sz w:val="16"/>
              </w:rPr>
              <w:t>Authority, exact ID, hierarchy truth, business-rule enforcement.</w:t>
            </w:r>
          </w:p>
        </w:tc>
        <w:tc>
          <w:tcPr>
            <w:tcW w:type="dxa" w:w="2736"/>
            <w:tcMar>
              <w:top w:w="80" w:type="dxa"/>
              <w:start w:w="110" w:type="dxa"/>
              <w:bottom w:w="80" w:type="dxa"/>
              <w:end w:w="110" w:type="dxa"/>
            </w:tcMar>
            <w:vAlign w:val="center"/>
          </w:tcPr>
          <w:p>
            <w:pPr>
              <w:widowControl/>
              <w:spacing w:after="0" w:line="240" w:lineRule="auto"/>
            </w:pPr>
            <w:r>
              <w:rPr>
                <w:sz w:val="16"/>
              </w:rPr>
              <w:t>Scoped candidate generation only.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Traditional chunk RAG</w:t>
            </w:r>
          </w:p>
        </w:tc>
        <w:tc>
          <w:tcPr>
            <w:tcW w:type="dxa" w:w="2376"/>
            <w:tcMar>
              <w:top w:w="80" w:type="dxa"/>
              <w:start w:w="110" w:type="dxa"/>
              <w:bottom w:w="80" w:type="dxa"/>
              <w:end w:w="110" w:type="dxa"/>
            </w:tcMar>
            <w:vAlign w:val="center"/>
            <w:shd w:fill="F3F5F7"/>
          </w:tcPr>
          <w:p>
            <w:pPr>
              <w:widowControl/>
              <w:spacing w:after="0" w:line="240" w:lineRule="auto"/>
            </w:pPr>
            <w:r>
              <w:rPr>
                <w:sz w:val="16"/>
              </w:rPr>
              <w:t>Unstructured manuals or narrative explanation.</w:t>
            </w:r>
          </w:p>
        </w:tc>
        <w:tc>
          <w:tcPr>
            <w:tcW w:type="dxa" w:w="2592"/>
            <w:tcMar>
              <w:top w:w="80" w:type="dxa"/>
              <w:start w:w="110" w:type="dxa"/>
              <w:bottom w:w="80" w:type="dxa"/>
              <w:end w:w="110" w:type="dxa"/>
            </w:tcMar>
            <w:vAlign w:val="center"/>
            <w:shd w:fill="F3F5F7"/>
          </w:tcPr>
          <w:p>
            <w:pPr>
              <w:widowControl/>
              <w:spacing w:after="0" w:line="240" w:lineRule="auto"/>
            </w:pPr>
            <w:r>
              <w:rPr>
                <w:sz w:val="16"/>
              </w:rPr>
              <w:t>Canonical nested relationships or deterministic mappings.</w:t>
            </w:r>
          </w:p>
        </w:tc>
        <w:tc>
          <w:tcPr>
            <w:tcW w:type="dxa" w:w="2736"/>
            <w:tcMar>
              <w:top w:w="80" w:type="dxa"/>
              <w:start w:w="110" w:type="dxa"/>
              <w:bottom w:w="80" w:type="dxa"/>
              <w:end w:w="110" w:type="dxa"/>
            </w:tcMar>
            <w:vAlign w:val="center"/>
            <w:shd w:fill="F3F5F7"/>
          </w:tcPr>
          <w:p>
            <w:pPr>
              <w:widowControl/>
              <w:spacing w:after="0" w:line="240" w:lineRule="auto"/>
            </w:pPr>
            <w:r>
              <w:rPr>
                <w:sz w:val="16"/>
              </w:rPr>
              <w:t>Secondary corpus for explanatory content, not configuration truth.</w:t>
            </w:r>
          </w:p>
        </w:tc>
      </w:tr>
      <w:tr>
        <w:trPr/>
        <w:tc>
          <w:tcPr>
            <w:tcW w:type="dxa" w:w="1944"/>
            <w:tcMar>
              <w:top w:w="80" w:type="dxa"/>
              <w:start w:w="110" w:type="dxa"/>
              <w:bottom w:w="80" w:type="dxa"/>
              <w:end w:w="110" w:type="dxa"/>
            </w:tcMar>
            <w:vAlign w:val="center"/>
          </w:tcPr>
          <w:p>
            <w:pPr>
              <w:widowControl/>
              <w:spacing w:after="0" w:line="240" w:lineRule="auto"/>
            </w:pPr>
            <w:r>
              <w:rPr>
                <w:sz w:val="16"/>
              </w:rPr>
              <w:t>Hybrid retrieval</w:t>
            </w:r>
          </w:p>
        </w:tc>
        <w:tc>
          <w:tcPr>
            <w:tcW w:type="dxa" w:w="2376"/>
            <w:tcMar>
              <w:top w:w="80" w:type="dxa"/>
              <w:start w:w="110" w:type="dxa"/>
              <w:bottom w:w="80" w:type="dxa"/>
              <w:end w:w="110" w:type="dxa"/>
            </w:tcMar>
            <w:vAlign w:val="center"/>
          </w:tcPr>
          <w:p>
            <w:pPr>
              <w:widowControl/>
              <w:spacing w:after="0" w:line="240" w:lineRule="auto"/>
            </w:pPr>
            <w:r>
              <w:rPr>
                <w:sz w:val="16"/>
              </w:rPr>
              <w:t>Combining exact, lexical, semantic, relationship, and context evidence.</w:t>
            </w:r>
          </w:p>
        </w:tc>
        <w:tc>
          <w:tcPr>
            <w:tcW w:type="dxa" w:w="2592"/>
            <w:tcMar>
              <w:top w:w="80" w:type="dxa"/>
              <w:start w:w="110" w:type="dxa"/>
              <w:bottom w:w="80" w:type="dxa"/>
              <w:end w:w="110" w:type="dxa"/>
            </w:tcMar>
            <w:vAlign w:val="center"/>
          </w:tcPr>
          <w:p>
            <w:pPr>
              <w:widowControl/>
              <w:spacing w:after="0" w:line="240" w:lineRule="auto"/>
            </w:pPr>
            <w:r>
              <w:rPr>
                <w:sz w:val="16"/>
              </w:rPr>
              <w:t>Still requires resolution thresholds and governance.</w:t>
            </w:r>
          </w:p>
        </w:tc>
        <w:tc>
          <w:tcPr>
            <w:tcW w:type="dxa" w:w="2736"/>
            <w:tcMar>
              <w:top w:w="80" w:type="dxa"/>
              <w:start w:w="110" w:type="dxa"/>
              <w:bottom w:w="80" w:type="dxa"/>
              <w:end w:w="110" w:type="dxa"/>
            </w:tcMar>
            <w:vAlign w:val="center"/>
          </w:tcPr>
          <w:p>
            <w:pPr>
              <w:widowControl/>
              <w:spacing w:after="0" w:line="240" w:lineRule="auto"/>
            </w:pPr>
            <w:r>
              <w:rPr>
                <w:sz w:val="16"/>
              </w:rPr>
              <w:t>Recommended overall strategy.</w:t>
            </w:r>
          </w:p>
        </w:tc>
      </w:tr>
    </w:tbl>
    <w:p>
      <w:pPr>
        <w:spacing w:after="20"/>
      </w:pPr>
    </w:p>
    <w:p>
      <w:pPr>
        <w:pStyle w:val="Heading2"/>
      </w:pPr>
      <w:r>
        <w:t>5.3 Recommended retrieval sequence</w:t>
      </w:r>
    </w:p>
    <w:p>
      <w:pPr>
        <w:pStyle w:val="ListNumber"/>
        <w:spacing w:after="80"/>
      </w:pPr>
      <w:r>
        <w:t>Determine tenant/domain and use-case scope from explicit input, UI selection, safe context, or catalog search.</w:t>
      </w:r>
    </w:p>
    <w:p>
      <w:pPr>
        <w:pStyle w:val="ListNumber"/>
        <w:spacing w:after="80"/>
      </w:pPr>
      <w:r>
        <w:t>Normalize the mention (case, punctuation, whitespace, known abbreviation rules) without destroying meaningful tokens.</w:t>
      </w:r>
    </w:p>
    <w:p>
      <w:pPr>
        <w:pStyle w:val="ListNumber"/>
        <w:spacing w:after="80"/>
      </w:pPr>
      <w:r>
        <w:t>Run exact canonical-name/alias lookup and structured filters for expected entity type and active version.</w:t>
      </w:r>
    </w:p>
    <w:p>
      <w:pPr>
        <w:pStyle w:val="ListNumber"/>
        <w:spacing w:after="80"/>
      </w:pPr>
      <w:r>
        <w:t>If unresolved or multiple, run lexical and vector candidate retrieval over entity-level semantic records scoped to the use case and expected types.</w:t>
      </w:r>
    </w:p>
    <w:p>
      <w:pPr>
        <w:pStyle w:val="ListNumber"/>
        <w:spacing w:after="80"/>
      </w:pPr>
      <w:r>
        <w:t>Fuse evidence using configurable weights: exact alias, canonical-name match, lexical score, vector score, hierarchy compatibility, intent compatibility, conversation context, popularity only if approved.</w:t>
      </w:r>
    </w:p>
    <w:p>
      <w:pPr>
        <w:pStyle w:val="ListNumber"/>
        <w:spacing w:after="80"/>
      </w:pPr>
      <w:r>
        <w:t>Fetch canonical structured records for the top candidates and validate IDs, status, relationships, level, applicability, and tool support.</w:t>
      </w:r>
    </w:p>
    <w:p>
      <w:pPr>
        <w:pStyle w:val="ListNumber"/>
        <w:spacing w:after="80"/>
      </w:pPr>
      <w:r>
        <w:t>Accept, clarify, or reject based on calibrated confidence and the consequence of a wrong binding.</w:t>
      </w:r>
    </w:p>
    <w:p>
      <w:pPr>
        <w:pStyle w:val="Heading2"/>
      </w:pPr>
      <w:r>
        <w:t>5.4 One document per use case: required design choices</w:t>
      </w:r>
    </w:p>
    <w:p>
      <w:pPr>
        <w:pStyle w:val="ListBullet"/>
        <w:spacing w:after="60" w:line="259" w:lineRule="auto"/>
      </w:pPr>
      <w:r>
        <w:t>Document size ceiling and what happens when a use case exceeds it; consider a root use-case document plus entity child documents while retaining one logical aggregate.</w:t>
      </w:r>
    </w:p>
    <w:p>
      <w:pPr>
        <w:pStyle w:val="ListBullet"/>
        <w:spacing w:after="60" w:line="259" w:lineRule="auto"/>
      </w:pPr>
      <w:r>
        <w:t>Nested versus flattened fields, update frequency, partial update behavior, and reindex strategy.</w:t>
      </w:r>
    </w:p>
    <w:p>
      <w:pPr>
        <w:pStyle w:val="ListBullet"/>
        <w:spacing w:after="60" w:line="259" w:lineRule="auto"/>
      </w:pPr>
      <w:r>
        <w:t>Canonical schema version, source configuration version, business approval status, effective dates, and deprecation markers.</w:t>
      </w:r>
    </w:p>
    <w:p>
      <w:pPr>
        <w:pStyle w:val="ListBullet"/>
        <w:spacing w:after="60" w:line="259" w:lineRule="auto"/>
      </w:pPr>
      <w:r>
        <w:t>Entity-level retrievability: embeddings usually need independently addressable semantic records even if K1 remains a nested aggregate.</w:t>
      </w:r>
    </w:p>
    <w:p>
      <w:pPr>
        <w:pStyle w:val="ListBullet"/>
        <w:spacing w:after="60" w:line="259" w:lineRule="auto"/>
      </w:pPr>
      <w:r>
        <w:t>Tenant/domain/use-case routing fields and aliases used before deeper retrieval.</w:t>
      </w:r>
    </w:p>
    <w:p>
      <w:pPr>
        <w:pStyle w:val="ListBullet"/>
        <w:spacing w:after="60" w:line="259" w:lineRule="auto"/>
      </w:pPr>
      <w:r>
        <w:t>Relationship representation that supports ancestors, descendants, level filters, parent activity links, and path reconstruction.</w:t>
      </w:r>
    </w:p>
    <w:p>
      <w:pPr>
        <w:pStyle w:val="ListBullet"/>
        <w:spacing w:after="60" w:line="259" w:lineRule="auto"/>
      </w:pPr>
      <w:r>
        <w:t>Separation of authoritative fields from derived semantic fields and operational statistics.</w:t>
      </w:r>
    </w:p>
    <w:p>
      <w:pPr>
        <w:pStyle w:val="Heading1"/>
      </w:pPr>
      <w:r>
        <w:t>6. Canonical entity model and required metadata</w:t>
      </w:r>
    </w:p>
    <w:p>
      <w:pPr>
        <w:spacing w:after="100"/>
      </w:pPr>
      <w:r>
        <w:rPr>
          <w:i w:val="0"/>
        </w:rPr>
        <w:t>Every entity must have a stable identity, type, scope, names, lifecycle status, provenance, version, and relationship context. Display labels are not identifiers; aliases are not canonical names; hierarchy levels are not assumed to mean the same thing across use cases.</w:t>
      </w:r>
    </w:p>
    <w:tbl>
      <w:tblPr>
        <w:tblStyle w:val="TableGrid"/>
        <w:tblW w:type="dxa" w:w="9648"/>
        <w:jc w:val="center"/>
        <w:tblLayout w:type="fixed"/>
        <w:tblLook w:firstColumn="1" w:firstRow="1" w:lastColumn="0" w:lastRow="0" w:noHBand="0" w:noVBand="1" w:val="04A0"/>
      </w:tblPr>
      <w:tblGrid>
        <w:gridCol w:w="2088"/>
        <w:gridCol w:w="7560"/>
      </w:tblGrid>
      <w:tr>
        <w:trPr>
          <w:tblHeader w:val="true"/>
        </w:trPr>
        <w:tc>
          <w:tcPr>
            <w:tcW w:type="dxa" w:w="2088"/>
            <w:shd w:fill="15324A"/>
            <w:tcMar>
              <w:top w:w="80" w:type="dxa"/>
              <w:start w:w="110" w:type="dxa"/>
              <w:bottom w:w="80" w:type="dxa"/>
              <w:end w:w="110" w:type="dxa"/>
            </w:tcMar>
            <w:vAlign w:val="center"/>
          </w:tcPr>
          <w:p>
            <w:pPr>
              <w:widowControl/>
              <w:spacing w:after="0"/>
            </w:pPr>
            <w:r>
              <w:rPr>
                <w:b/>
                <w:color w:val="FFFFFF"/>
                <w:sz w:val="16"/>
              </w:rPr>
              <w:t>Entity</w:t>
            </w:r>
          </w:p>
        </w:tc>
        <w:tc>
          <w:tcPr>
            <w:tcW w:type="dxa" w:w="7560"/>
            <w:shd w:fill="15324A"/>
            <w:tcMar>
              <w:top w:w="80" w:type="dxa"/>
              <w:start w:w="110" w:type="dxa"/>
              <w:bottom w:w="80" w:type="dxa"/>
              <w:end w:w="110" w:type="dxa"/>
            </w:tcMar>
            <w:vAlign w:val="center"/>
          </w:tcPr>
          <w:p>
            <w:pPr>
              <w:widowControl/>
              <w:spacing w:after="0"/>
            </w:pPr>
            <w:r>
              <w:rPr>
                <w:b/>
                <w:color w:val="FFFFFF"/>
                <w:sz w:val="16"/>
              </w:rPr>
              <w:t>Minimum information to collect</w:t>
            </w:r>
          </w:p>
        </w:tc>
      </w:tr>
      <w:tr>
        <w:trPr/>
        <w:tc>
          <w:tcPr>
            <w:tcW w:type="dxa" w:w="2088"/>
            <w:tcMar>
              <w:top w:w="80" w:type="dxa"/>
              <w:start w:w="110" w:type="dxa"/>
              <w:bottom w:w="80" w:type="dxa"/>
              <w:end w:w="110" w:type="dxa"/>
            </w:tcMar>
            <w:vAlign w:val="center"/>
          </w:tcPr>
          <w:p>
            <w:pPr>
              <w:widowControl/>
              <w:spacing w:after="0" w:line="240" w:lineRule="auto"/>
            </w:pPr>
            <w:r>
              <w:rPr>
                <w:sz w:val="16"/>
              </w:rPr>
              <w:t>UseCase</w:t>
            </w:r>
          </w:p>
        </w:tc>
        <w:tc>
          <w:tcPr>
            <w:tcW w:type="dxa" w:w="7560"/>
            <w:tcMar>
              <w:top w:w="80" w:type="dxa"/>
              <w:start w:w="110" w:type="dxa"/>
              <w:bottom w:w="80" w:type="dxa"/>
              <w:end w:w="110" w:type="dxa"/>
            </w:tcMar>
            <w:vAlign w:val="center"/>
          </w:tcPr>
          <w:p>
            <w:pPr>
              <w:widowControl/>
              <w:spacing w:after="0" w:line="240" w:lineRule="auto"/>
            </w:pPr>
            <w:r>
              <w:rPr>
                <w:sz w:val="16"/>
              </w:rPr>
              <w:t>use_case_id, canonical_name, description, domain, tenant, owners, aliases, default time zone, default time window, status, versions, index mappings, supported capabilities.</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ProcessDefinition</w:t>
            </w:r>
          </w:p>
        </w:tc>
        <w:tc>
          <w:tcPr>
            <w:tcW w:type="dxa" w:w="7560"/>
            <w:tcMar>
              <w:top w:w="80" w:type="dxa"/>
              <w:start w:w="110" w:type="dxa"/>
              <w:bottom w:w="80" w:type="dxa"/>
              <w:end w:w="110" w:type="dxa"/>
            </w:tcMar>
            <w:vAlign w:val="center"/>
            <w:shd w:fill="F3F5F7"/>
          </w:tcPr>
          <w:p>
            <w:pPr>
              <w:widowControl/>
              <w:spacing w:after="0" w:line="240" w:lineRule="auto"/>
            </w:pPr>
            <w:r>
              <w:rPr>
                <w:sz w:val="16"/>
              </w:rPr>
              <w:t>process_definition_id, name, application/system, process identifiers, start/end semantics, aliases, use-case relationship, version/effective dates.</w:t>
            </w:r>
          </w:p>
        </w:tc>
      </w:tr>
      <w:tr>
        <w:trPr/>
        <w:tc>
          <w:tcPr>
            <w:tcW w:type="dxa" w:w="2088"/>
            <w:tcMar>
              <w:top w:w="80" w:type="dxa"/>
              <w:start w:w="110" w:type="dxa"/>
              <w:bottom w:w="80" w:type="dxa"/>
              <w:end w:w="110" w:type="dxa"/>
            </w:tcMar>
            <w:vAlign w:val="center"/>
          </w:tcPr>
          <w:p>
            <w:pPr>
              <w:widowControl/>
              <w:spacing w:after="0" w:line="240" w:lineRule="auto"/>
            </w:pPr>
            <w:r>
              <w:rPr>
                <w:sz w:val="16"/>
              </w:rPr>
              <w:t>HierarchyNode</w:t>
            </w:r>
          </w:p>
        </w:tc>
        <w:tc>
          <w:tcPr>
            <w:tcW w:type="dxa" w:w="7560"/>
            <w:tcMar>
              <w:top w:w="80" w:type="dxa"/>
              <w:start w:w="110" w:type="dxa"/>
              <w:bottom w:w="80" w:type="dxa"/>
              <w:end w:w="110" w:type="dxa"/>
            </w:tcMar>
            <w:vAlign w:val="center"/>
          </w:tcPr>
          <w:p>
            <w:pPr>
              <w:widowControl/>
              <w:spacing w:after="0" w:line="240" w:lineRule="auto"/>
            </w:pPr>
            <w:r>
              <w:rPr>
                <w:sz w:val="16"/>
              </w:rPr>
              <w:t>node_id, node_type, level_id, level_number, parent_node_id, path, process definition, parent activity relationship, child ordering, leaf flag.</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Activity</w:t>
            </w:r>
          </w:p>
        </w:tc>
        <w:tc>
          <w:tcPr>
            <w:tcW w:type="dxa" w:w="7560"/>
            <w:tcMar>
              <w:top w:w="80" w:type="dxa"/>
              <w:start w:w="110" w:type="dxa"/>
              <w:bottom w:w="80" w:type="dxa"/>
              <w:end w:w="110" w:type="dxa"/>
            </w:tcMar>
            <w:vAlign w:val="center"/>
            <w:shd w:fill="F3F5F7"/>
          </w:tcPr>
          <w:p>
            <w:pPr>
              <w:widowControl/>
              <w:spacing w:after="0" w:line="240" w:lineRule="auto"/>
            </w:pPr>
            <w:r>
              <w:rPr>
                <w:sz w:val="16"/>
              </w:rPr>
              <w:t>activity_id, canonical/display name, aliases, application, hierarchy memberships, parent process/node, activity type, start/end flags, lifecycle, source mapping.</w:t>
            </w:r>
          </w:p>
        </w:tc>
      </w:tr>
      <w:tr>
        <w:trPr/>
        <w:tc>
          <w:tcPr>
            <w:tcW w:type="dxa" w:w="2088"/>
            <w:tcMar>
              <w:top w:w="80" w:type="dxa"/>
              <w:start w:w="110" w:type="dxa"/>
              <w:bottom w:w="80" w:type="dxa"/>
              <w:end w:w="110" w:type="dxa"/>
            </w:tcMar>
            <w:vAlign w:val="center"/>
          </w:tcPr>
          <w:p>
            <w:pPr>
              <w:widowControl/>
              <w:spacing w:after="0" w:line="240" w:lineRule="auto"/>
            </w:pPr>
            <w:r>
              <w:rPr>
                <w:sz w:val="16"/>
              </w:rPr>
              <w:t>Variant</w:t>
            </w:r>
          </w:p>
        </w:tc>
        <w:tc>
          <w:tcPr>
            <w:tcW w:type="dxa" w:w="7560"/>
            <w:tcMar>
              <w:top w:w="80" w:type="dxa"/>
              <w:start w:w="110" w:type="dxa"/>
              <w:bottom w:w="80" w:type="dxa"/>
              <w:end w:w="110" w:type="dxa"/>
            </w:tcMar>
            <w:vAlign w:val="center"/>
          </w:tcPr>
          <w:p>
            <w:pPr>
              <w:widowControl/>
              <w:spacing w:after="0" w:line="240" w:lineRule="auto"/>
            </w:pPr>
            <w:r>
              <w:rPr>
                <w:sz w:val="16"/>
              </w:rPr>
              <w:t>variant_id, level/node scope, name/label, activity sequence reference or signature, version, status, first/last seen, business classification, aliases if any.</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Metric/KPI</w:t>
            </w:r>
          </w:p>
        </w:tc>
        <w:tc>
          <w:tcPr>
            <w:tcW w:type="dxa" w:w="7560"/>
            <w:tcMar>
              <w:top w:w="80" w:type="dxa"/>
              <w:start w:w="110" w:type="dxa"/>
              <w:bottom w:w="80" w:type="dxa"/>
              <w:end w:w="110" w:type="dxa"/>
            </w:tcMar>
            <w:vAlign w:val="center"/>
            <w:shd w:fill="F3F5F7"/>
          </w:tcPr>
          <w:p>
            <w:pPr>
              <w:widowControl/>
              <w:spacing w:after="0" w:line="240" w:lineRule="auto"/>
            </w:pPr>
            <w:r>
              <w:rPr>
                <w:sz w:val="16"/>
              </w:rPr>
              <w:t>metric_id, business name, definition, formula owner, unit, aggregation, supported entities/levels, default comparison, directionality, null/zero semantics.</w:t>
            </w:r>
          </w:p>
        </w:tc>
      </w:tr>
      <w:tr>
        <w:trPr/>
        <w:tc>
          <w:tcPr>
            <w:tcW w:type="dxa" w:w="2088"/>
            <w:tcMar>
              <w:top w:w="80" w:type="dxa"/>
              <w:start w:w="110" w:type="dxa"/>
              <w:bottom w:w="80" w:type="dxa"/>
              <w:end w:w="110" w:type="dxa"/>
            </w:tcMar>
            <w:vAlign w:val="center"/>
          </w:tcPr>
          <w:p>
            <w:pPr>
              <w:widowControl/>
              <w:spacing w:after="0" w:line="240" w:lineRule="auto"/>
            </w:pPr>
            <w:r>
              <w:rPr>
                <w:sz w:val="16"/>
              </w:rPr>
              <w:t>Dimension/Filter</w:t>
            </w:r>
          </w:p>
        </w:tc>
        <w:tc>
          <w:tcPr>
            <w:tcW w:type="dxa" w:w="7560"/>
            <w:tcMar>
              <w:top w:w="80" w:type="dxa"/>
              <w:start w:w="110" w:type="dxa"/>
              <w:bottom w:w="80" w:type="dxa"/>
              <w:end w:w="110" w:type="dxa"/>
            </w:tcMar>
            <w:vAlign w:val="center"/>
          </w:tcPr>
          <w:p>
            <w:pPr>
              <w:widowControl/>
              <w:spacing w:after="0" w:line="240" w:lineRule="auto"/>
            </w:pPr>
            <w:r>
              <w:rPr>
                <w:sz w:val="16"/>
              </w:rPr>
              <w:t>dimension_id, label, type, allowed operators/values, source field mapping, entity applicability, cardinality policy, sensitive-data classification.</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TimeDefinition</w:t>
            </w:r>
          </w:p>
        </w:tc>
        <w:tc>
          <w:tcPr>
            <w:tcW w:type="dxa" w:w="7560"/>
            <w:tcMar>
              <w:top w:w="80" w:type="dxa"/>
              <w:start w:w="110" w:type="dxa"/>
              <w:bottom w:w="80" w:type="dxa"/>
              <w:end w:w="110" w:type="dxa"/>
            </w:tcMar>
            <w:vAlign w:val="center"/>
            <w:shd w:fill="F3F5F7"/>
          </w:tcPr>
          <w:p>
            <w:pPr>
              <w:widowControl/>
              <w:spacing w:after="0" w:line="240" w:lineRule="auto"/>
            </w:pPr>
            <w:r>
              <w:rPr>
                <w:sz w:val="16"/>
              </w:rPr>
              <w:t>event/snapshot timestamps, business time zone, supported grains, default window, inclusivity, fiscal/calendar semantics, freshness SLA.</w:t>
            </w:r>
          </w:p>
        </w:tc>
      </w:tr>
      <w:tr>
        <w:trPr/>
        <w:tc>
          <w:tcPr>
            <w:tcW w:type="dxa" w:w="2088"/>
            <w:tcMar>
              <w:top w:w="80" w:type="dxa"/>
              <w:start w:w="110" w:type="dxa"/>
              <w:bottom w:w="80" w:type="dxa"/>
              <w:end w:w="110" w:type="dxa"/>
            </w:tcMar>
            <w:vAlign w:val="center"/>
          </w:tcPr>
          <w:p>
            <w:pPr>
              <w:widowControl/>
              <w:spacing w:after="0" w:line="240" w:lineRule="auto"/>
            </w:pPr>
            <w:r>
              <w:rPr>
                <w:sz w:val="16"/>
              </w:rPr>
              <w:t>IndexMapping</w:t>
            </w:r>
          </w:p>
        </w:tc>
        <w:tc>
          <w:tcPr>
            <w:tcW w:type="dxa" w:w="7560"/>
            <w:tcMar>
              <w:top w:w="80" w:type="dxa"/>
              <w:start w:w="110" w:type="dxa"/>
              <w:bottom w:w="80" w:type="dxa"/>
              <w:end w:w="110" w:type="dxa"/>
            </w:tcMar>
            <w:vAlign w:val="center"/>
          </w:tcPr>
          <w:p>
            <w:pPr>
              <w:widowControl/>
              <w:spacing w:after="0" w:line="240" w:lineRule="auto"/>
            </w:pPr>
            <w:r>
              <w:rPr>
                <w:sz w:val="16"/>
              </w:rPr>
              <w:t>logical index family, physical pattern/alias, schema version, owned entities/metrics, time field, routing keys, retention, freshness, prohibited joins.</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ToolCapability</w:t>
            </w:r>
          </w:p>
        </w:tc>
        <w:tc>
          <w:tcPr>
            <w:tcW w:type="dxa" w:w="7560"/>
            <w:tcMar>
              <w:top w:w="80" w:type="dxa"/>
              <w:start w:w="110" w:type="dxa"/>
              <w:bottom w:w="80" w:type="dxa"/>
              <w:end w:w="110" w:type="dxa"/>
            </w:tcMar>
            <w:vAlign w:val="center"/>
            <w:shd w:fill="F3F5F7"/>
          </w:tcPr>
          <w:p>
            <w:pPr>
              <w:widowControl/>
              <w:spacing w:after="0" w:line="240" w:lineRule="auto"/>
            </w:pPr>
            <w:r>
              <w:rPr>
                <w:sz w:val="16"/>
              </w:rPr>
              <w:t>tool_id/version, supported intents/entities/metrics, required/optional parameters, index family, constraints, result schema, presentation hints, owner/status.</w:t>
            </w:r>
          </w:p>
        </w:tc>
      </w:tr>
      <w:tr>
        <w:trPr/>
        <w:tc>
          <w:tcPr>
            <w:tcW w:type="dxa" w:w="2088"/>
            <w:tcMar>
              <w:top w:w="80" w:type="dxa"/>
              <w:start w:w="110" w:type="dxa"/>
              <w:bottom w:w="80" w:type="dxa"/>
              <w:end w:w="110" w:type="dxa"/>
            </w:tcMar>
            <w:vAlign w:val="center"/>
          </w:tcPr>
          <w:p>
            <w:pPr>
              <w:widowControl/>
              <w:spacing w:after="0" w:line="240" w:lineRule="auto"/>
            </w:pPr>
            <w:r>
              <w:rPr>
                <w:sz w:val="16"/>
              </w:rPr>
              <w:t>PresentationRule</w:t>
            </w:r>
          </w:p>
        </w:tc>
        <w:tc>
          <w:tcPr>
            <w:tcW w:type="dxa" w:w="7560"/>
            <w:tcMar>
              <w:top w:w="80" w:type="dxa"/>
              <w:start w:w="110" w:type="dxa"/>
              <w:bottom w:w="80" w:type="dxa"/>
              <w:end w:w="110" w:type="dxa"/>
            </w:tcMar>
            <w:vAlign w:val="center"/>
          </w:tcPr>
          <w:p>
            <w:pPr>
              <w:widowControl/>
              <w:spacing w:after="0" w:line="240" w:lineRule="auto"/>
            </w:pPr>
            <w:r>
              <w:rPr>
                <w:sz w:val="16"/>
              </w:rPr>
              <w:t>intent/result-shape conditions, allowed component types, axes/columns/order, thresholds, labels, units, truncation, accessibility/fallback.</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BusinessQuestionExample</w:t>
            </w:r>
          </w:p>
        </w:tc>
        <w:tc>
          <w:tcPr>
            <w:tcW w:type="dxa" w:w="7560"/>
            <w:tcMar>
              <w:top w:w="80" w:type="dxa"/>
              <w:start w:w="110" w:type="dxa"/>
              <w:bottom w:w="80" w:type="dxa"/>
              <w:end w:w="110" w:type="dxa"/>
            </w:tcMar>
            <w:vAlign w:val="center"/>
            <w:shd w:fill="F3F5F7"/>
          </w:tcPr>
          <w:p>
            <w:pPr>
              <w:widowControl/>
              <w:spacing w:after="0" w:line="240" w:lineRule="auto"/>
            </w:pPr>
            <w:r>
              <w:rPr>
                <w:sz w:val="16"/>
              </w:rPr>
              <w:t>utterance, expected intent, expected entities, required clarification, expected tool/parameters, output type, provenance, approval status.</w:t>
            </w:r>
          </w:p>
        </w:tc>
      </w:tr>
      <w:tr>
        <w:trPr/>
        <w:tc>
          <w:tcPr>
            <w:tcW w:type="dxa" w:w="2088"/>
            <w:tcMar>
              <w:top w:w="80" w:type="dxa"/>
              <w:start w:w="110" w:type="dxa"/>
              <w:bottom w:w="80" w:type="dxa"/>
              <w:end w:w="110" w:type="dxa"/>
            </w:tcMar>
            <w:vAlign w:val="center"/>
          </w:tcPr>
          <w:p>
            <w:pPr>
              <w:widowControl/>
              <w:spacing w:after="0" w:line="240" w:lineRule="auto"/>
            </w:pPr>
            <w:r>
              <w:rPr>
                <w:sz w:val="16"/>
              </w:rPr>
              <w:t>Alias/SemanticTerm</w:t>
            </w:r>
          </w:p>
        </w:tc>
        <w:tc>
          <w:tcPr>
            <w:tcW w:type="dxa" w:w="7560"/>
            <w:tcMar>
              <w:top w:w="80" w:type="dxa"/>
              <w:start w:w="110" w:type="dxa"/>
              <w:bottom w:w="80" w:type="dxa"/>
              <w:end w:w="110" w:type="dxa"/>
            </w:tcMar>
            <w:vAlign w:val="center"/>
          </w:tcPr>
          <w:p>
            <w:pPr>
              <w:widowControl/>
              <w:spacing w:after="0" w:line="240" w:lineRule="auto"/>
            </w:pPr>
            <w:r>
              <w:rPr>
                <w:sz w:val="16"/>
              </w:rPr>
              <w:t>term, normalized term, language/locale, entity target, alias type, source, confidence/approval, effective dates, collision scope.</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Relationship</w:t>
            </w:r>
          </w:p>
        </w:tc>
        <w:tc>
          <w:tcPr>
            <w:tcW w:type="dxa" w:w="7560"/>
            <w:tcMar>
              <w:top w:w="80" w:type="dxa"/>
              <w:start w:w="110" w:type="dxa"/>
              <w:bottom w:w="80" w:type="dxa"/>
              <w:end w:w="110" w:type="dxa"/>
            </w:tcMar>
            <w:vAlign w:val="center"/>
            <w:shd w:fill="F3F5F7"/>
          </w:tcPr>
          <w:p>
            <w:pPr>
              <w:widowControl/>
              <w:spacing w:after="0" w:line="240" w:lineRule="auto"/>
            </w:pPr>
            <w:r>
              <w:rPr>
                <w:sz w:val="16"/>
              </w:rPr>
              <w:t>relationship_id/type, source/target IDs and types, direction, scope, validity dates, source provenance, constraints.</w:t>
            </w:r>
          </w:p>
        </w:tc>
      </w:tr>
    </w:tbl>
    <w:p>
      <w:pPr>
        <w:spacing w:after="20"/>
      </w:pPr>
    </w:p>
    <w:p>
      <w:pPr>
        <w:pStyle w:val="Heading2"/>
      </w:pPr>
      <w:r>
        <w:t>6.1 Cross-cutting fields required on governed records</w:t>
      </w:r>
    </w:p>
    <w:p>
      <w:pPr>
        <w:pStyle w:val="ListBullet"/>
        <w:spacing w:after="60" w:line="259" w:lineRule="auto"/>
      </w:pPr>
      <w:r>
        <w:t>Stable canonical ID; entity type; tenant/domain/use-case scope; canonical name; display name; description.</w:t>
      </w:r>
    </w:p>
    <w:p>
      <w:pPr>
        <w:pStyle w:val="ListBullet"/>
        <w:spacing w:after="60" w:line="259" w:lineRule="auto"/>
      </w:pPr>
      <w:r>
        <w:t>Source system and source path; source version; ingestion timestamp; transformed-by version; checksum if needed.</w:t>
      </w:r>
    </w:p>
    <w:p>
      <w:pPr>
        <w:pStyle w:val="ListBullet"/>
        <w:spacing w:after="60" w:line="259" w:lineRule="auto"/>
      </w:pPr>
      <w:r>
        <w:t>Business owner, technical owner, steward, approval state, effective-from/to, active/deprecated status.</w:t>
      </w:r>
    </w:p>
    <w:p>
      <w:pPr>
        <w:pStyle w:val="ListBullet"/>
        <w:spacing w:after="60" w:line="259" w:lineRule="auto"/>
      </w:pPr>
      <w:r>
        <w:t>Aliases with locale, alias type, approval status, and collision/ambiguity notes.</w:t>
      </w:r>
    </w:p>
    <w:p>
      <w:pPr>
        <w:pStyle w:val="ListBullet"/>
        <w:spacing w:after="60" w:line="259" w:lineRule="auto"/>
      </w:pPr>
      <w:r>
        <w:t>Relationship edges and hierarchy path; applicability by level/process/tool.</w:t>
      </w:r>
    </w:p>
    <w:p>
      <w:pPr>
        <w:pStyle w:val="ListBullet"/>
        <w:spacing w:after="60" w:line="259" w:lineRule="auto"/>
      </w:pPr>
      <w:r>
        <w:t>Quality flags, validation errors, completeness score, last verified date.</w:t>
      </w:r>
    </w:p>
    <w:p>
      <w:pPr>
        <w:pStyle w:val="ListBullet"/>
        <w:spacing w:after="60" w:line="259" w:lineRule="auto"/>
      </w:pPr>
      <w:r>
        <w:t>Semantic text/embedding version as derived fields—not as authoritative identity.</w:t>
      </w:r>
    </w:p>
    <w:p>
      <w:pPr>
        <w:pStyle w:val="Heading2"/>
      </w:pPr>
      <w:r>
        <w:t>6.2 Example canonical activity record</w:t>
      </w:r>
    </w:p>
    <w:tbl>
      <w:tblPr>
        <w:tblStyle w:val="TableGrid"/>
        <w:tblW w:type="dxa" w:w="9647"/>
        <w:jc w:val="center"/>
        <w:tblLayout w:type="fixed"/>
        <w:tblLook w:firstColumn="1" w:firstRow="1" w:lastColumn="0" w:lastRow="0" w:noHBand="0" w:noVBand="1" w:val="04A0"/>
      </w:tblPr>
      <w:tblGrid>
        <w:gridCol w:w="1944"/>
        <w:gridCol w:w="7703"/>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7"/>
              </w:rPr>
              <w:t>Field group</w:t>
            </w:r>
          </w:p>
        </w:tc>
        <w:tc>
          <w:tcPr>
            <w:tcW w:type="dxa" w:w="7703"/>
            <w:shd w:fill="15324A"/>
            <w:tcMar>
              <w:top w:w="80" w:type="dxa"/>
              <w:start w:w="110" w:type="dxa"/>
              <w:bottom w:w="80" w:type="dxa"/>
              <w:end w:w="110" w:type="dxa"/>
            </w:tcMar>
            <w:vAlign w:val="center"/>
          </w:tcPr>
          <w:p>
            <w:pPr>
              <w:widowControl/>
              <w:spacing w:after="0"/>
            </w:pPr>
            <w:r>
              <w:rPr>
                <w:b/>
                <w:color w:val="FFFFFF"/>
                <w:sz w:val="17"/>
              </w:rPr>
              <w:t>Illustrative value</w:t>
            </w:r>
          </w:p>
        </w:tc>
      </w:tr>
      <w:tr>
        <w:trPr/>
        <w:tc>
          <w:tcPr>
            <w:tcW w:type="dxa" w:w="1944"/>
            <w:tcMar>
              <w:top w:w="80" w:type="dxa"/>
              <w:start w:w="110" w:type="dxa"/>
              <w:bottom w:w="80" w:type="dxa"/>
              <w:end w:w="110" w:type="dxa"/>
            </w:tcMar>
            <w:vAlign w:val="center"/>
          </w:tcPr>
          <w:p>
            <w:pPr>
              <w:widowControl/>
              <w:spacing w:after="0" w:line="240" w:lineRule="auto"/>
            </w:pPr>
            <w:r>
              <w:rPr>
                <w:sz w:val="17"/>
              </w:rPr>
              <w:t>Identity</w:t>
            </w:r>
          </w:p>
        </w:tc>
        <w:tc>
          <w:tcPr>
            <w:tcW w:type="dxa" w:w="7703"/>
            <w:tcMar>
              <w:top w:w="80" w:type="dxa"/>
              <w:start w:w="110" w:type="dxa"/>
              <w:bottom w:w="80" w:type="dxa"/>
              <w:end w:w="110" w:type="dxa"/>
            </w:tcMar>
            <w:vAlign w:val="center"/>
          </w:tcPr>
          <w:p>
            <w:pPr>
              <w:widowControl/>
              <w:spacing w:after="0" w:line="240" w:lineRule="auto"/>
            </w:pPr>
            <w:r>
              <w:rPr>
                <w:sz w:val="17"/>
              </w:rPr>
              <w:t>entity_type=activity; activity_id=Activity_19w6jj3; use_case_id=600001227-gsg-cbr</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Names</w:t>
            </w:r>
          </w:p>
        </w:tc>
        <w:tc>
          <w:tcPr>
            <w:tcW w:type="dxa" w:w="7703"/>
            <w:tcMar>
              <w:top w:w="80" w:type="dxa"/>
              <w:start w:w="110" w:type="dxa"/>
              <w:bottom w:w="80" w:type="dxa"/>
              <w:end w:w="110" w:type="dxa"/>
            </w:tcMar>
            <w:vAlign w:val="center"/>
            <w:shd w:fill="F3F5F7"/>
          </w:tcPr>
          <w:p>
            <w:pPr>
              <w:widowControl/>
              <w:spacing w:after="0" w:line="240" w:lineRule="auto"/>
            </w:pPr>
            <w:r>
              <w:rPr>
                <w:sz w:val="17"/>
              </w:rPr>
              <w:t>canonical_name=STS Code Validation - Triumph; display_name=STS Code Validation; aliases=[STS Validation, STS Code Check]</w:t>
            </w:r>
          </w:p>
        </w:tc>
      </w:tr>
      <w:tr>
        <w:trPr/>
        <w:tc>
          <w:tcPr>
            <w:tcW w:type="dxa" w:w="1944"/>
            <w:tcMar>
              <w:top w:w="80" w:type="dxa"/>
              <w:start w:w="110" w:type="dxa"/>
              <w:bottom w:w="80" w:type="dxa"/>
              <w:end w:w="110" w:type="dxa"/>
            </w:tcMar>
            <w:vAlign w:val="center"/>
          </w:tcPr>
          <w:p>
            <w:pPr>
              <w:widowControl/>
              <w:spacing w:after="0" w:line="240" w:lineRule="auto"/>
            </w:pPr>
            <w:r>
              <w:rPr>
                <w:sz w:val="17"/>
              </w:rPr>
              <w:t>Context</w:t>
            </w:r>
          </w:p>
        </w:tc>
        <w:tc>
          <w:tcPr>
            <w:tcW w:type="dxa" w:w="7703"/>
            <w:tcMar>
              <w:top w:w="80" w:type="dxa"/>
              <w:start w:w="110" w:type="dxa"/>
              <w:bottom w:w="80" w:type="dxa"/>
              <w:end w:w="110" w:type="dxa"/>
            </w:tcMar>
            <w:vAlign w:val="center"/>
          </w:tcPr>
          <w:p>
            <w:pPr>
              <w:widowControl/>
              <w:spacing w:after="0" w:line="240" w:lineRule="auto"/>
            </w:pPr>
            <w:r>
              <w:rPr>
                <w:sz w:val="17"/>
              </w:rPr>
              <w:t>application=Triumph; hierarchy memberships and parent process/node; level applicability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Lifecycle</w:t>
            </w:r>
          </w:p>
        </w:tc>
        <w:tc>
          <w:tcPr>
            <w:tcW w:type="dxa" w:w="7703"/>
            <w:tcMar>
              <w:top w:w="80" w:type="dxa"/>
              <w:start w:w="110" w:type="dxa"/>
              <w:bottom w:w="80" w:type="dxa"/>
              <w:end w:w="110" w:type="dxa"/>
            </w:tcMar>
            <w:vAlign w:val="center"/>
            <w:shd w:fill="F3F5F7"/>
          </w:tcPr>
          <w:p>
            <w:pPr>
              <w:widowControl/>
              <w:spacing w:after="0" w:line="240" w:lineRule="auto"/>
            </w:pPr>
            <w:r>
              <w:rPr>
                <w:sz w:val="17"/>
              </w:rPr>
              <w:t>active=true; configuration_version; effective dates; owner/steward</w:t>
            </w:r>
          </w:p>
        </w:tc>
      </w:tr>
      <w:tr>
        <w:trPr/>
        <w:tc>
          <w:tcPr>
            <w:tcW w:type="dxa" w:w="1944"/>
            <w:tcMar>
              <w:top w:w="80" w:type="dxa"/>
              <w:start w:w="110" w:type="dxa"/>
              <w:bottom w:w="80" w:type="dxa"/>
              <w:end w:w="110" w:type="dxa"/>
            </w:tcMar>
            <w:vAlign w:val="center"/>
          </w:tcPr>
          <w:p>
            <w:pPr>
              <w:widowControl/>
              <w:spacing w:after="0" w:line="240" w:lineRule="auto"/>
            </w:pPr>
            <w:r>
              <w:rPr>
                <w:sz w:val="17"/>
              </w:rPr>
              <w:t>Retrieval</w:t>
            </w:r>
          </w:p>
        </w:tc>
        <w:tc>
          <w:tcPr>
            <w:tcW w:type="dxa" w:w="7703"/>
            <w:tcMar>
              <w:top w:w="80" w:type="dxa"/>
              <w:start w:w="110" w:type="dxa"/>
              <w:bottom w:w="80" w:type="dxa"/>
              <w:end w:w="110" w:type="dxa"/>
            </w:tcMar>
            <w:vAlign w:val="center"/>
          </w:tcPr>
          <w:p>
            <w:pPr>
              <w:widowControl/>
              <w:spacing w:after="0" w:line="240" w:lineRule="auto"/>
            </w:pPr>
            <w:r>
              <w:rPr>
                <w:sz w:val="17"/>
              </w:rPr>
              <w:t>normalized terms; semantic description; example mentions; embedding model/version</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Governance</w:t>
            </w:r>
          </w:p>
        </w:tc>
        <w:tc>
          <w:tcPr>
            <w:tcW w:type="dxa" w:w="7703"/>
            <w:tcMar>
              <w:top w:w="80" w:type="dxa"/>
              <w:start w:w="110" w:type="dxa"/>
              <w:bottom w:w="80" w:type="dxa"/>
              <w:end w:w="110" w:type="dxa"/>
            </w:tcMar>
            <w:vAlign w:val="center"/>
            <w:shd w:fill="F3F5F7"/>
          </w:tcPr>
          <w:p>
            <w:pPr>
              <w:widowControl/>
              <w:spacing w:after="0" w:line="240" w:lineRule="auto"/>
            </w:pPr>
            <w:r>
              <w:rPr>
                <w:sz w:val="17"/>
              </w:rPr>
              <w:t>alias source/approval; provenance; validation state; collision notes</w:t>
            </w:r>
          </w:p>
        </w:tc>
      </w:tr>
    </w:tbl>
    <w:p>
      <w:pPr>
        <w:spacing w:after="20"/>
      </w:pPr>
    </w:p>
    <w:p>
      <w:pPr>
        <w:pStyle w:val="Heading2"/>
      </w:pPr>
      <w:r>
        <w:t>6.3 Critical semantic questions</w:t>
      </w:r>
    </w:p>
    <w:p>
      <w:pPr>
        <w:pStyle w:val="ListBullet"/>
        <w:spacing w:after="60" w:line="259" w:lineRule="auto"/>
      </w:pPr>
      <w:r>
        <w:t>Can one activity belong to multiple process definitions or hierarchy nodes? If yes, how is context disambiguated?</w:t>
      </w:r>
    </w:p>
    <w:p>
      <w:pPr>
        <w:pStyle w:val="ListBullet"/>
        <w:spacing w:after="60" w:line="259" w:lineRule="auto"/>
      </w:pPr>
      <w:r>
        <w:t>Are technical activity IDs globally unique, use-case unique, version-specific, or reusable?</w:t>
      </w:r>
    </w:p>
    <w:p>
      <w:pPr>
        <w:pStyle w:val="ListBullet"/>
        <w:spacing w:after="60" w:line="259" w:lineRule="auto"/>
      </w:pPr>
      <w:r>
        <w:t>Is “main process” a fixed level, a designated root node, or a business label that varies by use case?</w:t>
      </w:r>
    </w:p>
    <w:p>
      <w:pPr>
        <w:pStyle w:val="ListBullet"/>
        <w:spacing w:after="60" w:line="259" w:lineRule="auto"/>
      </w:pPr>
      <w:r>
        <w:t>Are level numbers stable across configuration versions? What does “level 2” mean when branches have uneven depth?</w:t>
      </w:r>
    </w:p>
    <w:p>
      <w:pPr>
        <w:pStyle w:val="ListBullet"/>
        <w:spacing w:after="60" w:line="259" w:lineRule="auto"/>
      </w:pPr>
      <w:r>
        <w:t>Can variants be compared across levels or versions? How are signatures and names maintained?</w:t>
      </w:r>
    </w:p>
    <w:p>
      <w:pPr>
        <w:pStyle w:val="ListBullet"/>
        <w:spacing w:after="60" w:line="259" w:lineRule="auto"/>
      </w:pPr>
      <w:r>
        <w:t>What is the difference among journey process ID, process definition ID, application name, and hierarchy node ID?</w:t>
      </w:r>
    </w:p>
    <w:p>
      <w:pPr>
        <w:pStyle w:val="ListBullet"/>
        <w:spacing w:after="60" w:line="259" w:lineRule="auto"/>
      </w:pPr>
      <w:r>
        <w:t>Which names are safe for display and which are internal-only?</w:t>
      </w:r>
    </w:p>
    <w:p>
      <w:pPr>
        <w:pStyle w:val="Heading1"/>
      </w:pPr>
      <w:r>
        <w:t>7. Intent model and analytical request schema</w:t>
      </w:r>
    </w:p>
    <w:p>
      <w:pPr>
        <w:spacing w:after="100"/>
      </w:pPr>
      <w:r>
        <w:rPr>
          <w:i w:val="0"/>
        </w:rPr>
        <w:t>Intent is not a single label. A useful request representation separates the analytical operation from subject entities, measures, dimensions, time, filters, hierarchy scope, comparison set, ranking/limit, and desired presentation.</w:t>
      </w:r>
    </w:p>
    <w:p>
      <w:pPr>
        <w:pStyle w:val="Heading2"/>
      </w:pPr>
      <w:r>
        <w:t>7.1 Recommended intent families</w:t>
      </w:r>
    </w:p>
    <w:tbl>
      <w:tblPr>
        <w:tblStyle w:val="TableGrid"/>
        <w:tblW w:type="dxa" w:w="9648"/>
        <w:jc w:val="center"/>
        <w:tblLayout w:type="fixed"/>
        <w:tblLook w:firstColumn="1" w:firstRow="1" w:lastColumn="0" w:lastRow="0" w:noHBand="0" w:noVBand="1" w:val="04A0"/>
      </w:tblPr>
      <w:tblGrid>
        <w:gridCol w:w="1872"/>
        <w:gridCol w:w="3960"/>
        <w:gridCol w:w="3816"/>
      </w:tblGrid>
      <w:tr>
        <w:trPr>
          <w:tblHeader w:val="true"/>
        </w:trPr>
        <w:tc>
          <w:tcPr>
            <w:tcW w:type="dxa" w:w="1872"/>
            <w:shd w:fill="15324A"/>
            <w:tcMar>
              <w:top w:w="80" w:type="dxa"/>
              <w:start w:w="110" w:type="dxa"/>
              <w:bottom w:w="80" w:type="dxa"/>
              <w:end w:w="110" w:type="dxa"/>
            </w:tcMar>
            <w:vAlign w:val="center"/>
          </w:tcPr>
          <w:p>
            <w:pPr>
              <w:widowControl/>
              <w:spacing w:after="0"/>
            </w:pPr>
            <w:r>
              <w:rPr>
                <w:b/>
                <w:color w:val="FFFFFF"/>
                <w:sz w:val="15"/>
              </w:rPr>
              <w:t>Intent family</w:t>
            </w:r>
          </w:p>
        </w:tc>
        <w:tc>
          <w:tcPr>
            <w:tcW w:type="dxa" w:w="3960"/>
            <w:shd w:fill="15324A"/>
            <w:tcMar>
              <w:top w:w="80" w:type="dxa"/>
              <w:start w:w="110" w:type="dxa"/>
              <w:bottom w:w="80" w:type="dxa"/>
              <w:end w:w="110" w:type="dxa"/>
            </w:tcMar>
            <w:vAlign w:val="center"/>
          </w:tcPr>
          <w:p>
            <w:pPr>
              <w:widowControl/>
              <w:spacing w:after="0"/>
            </w:pPr>
            <w:r>
              <w:rPr>
                <w:b/>
                <w:color w:val="FFFFFF"/>
                <w:sz w:val="15"/>
              </w:rPr>
              <w:t>Examples</w:t>
            </w:r>
          </w:p>
        </w:tc>
        <w:tc>
          <w:tcPr>
            <w:tcW w:type="dxa" w:w="3816"/>
            <w:shd w:fill="15324A"/>
            <w:tcMar>
              <w:top w:w="80" w:type="dxa"/>
              <w:start w:w="110" w:type="dxa"/>
              <w:bottom w:w="80" w:type="dxa"/>
              <w:end w:w="110" w:type="dxa"/>
            </w:tcMar>
            <w:vAlign w:val="center"/>
          </w:tcPr>
          <w:p>
            <w:pPr>
              <w:widowControl/>
              <w:spacing w:after="0"/>
            </w:pPr>
            <w:r>
              <w:rPr>
                <w:b/>
                <w:color w:val="FFFFFF"/>
                <w:sz w:val="15"/>
              </w:rPr>
              <w:t>Typically required slots</w:t>
            </w:r>
          </w:p>
        </w:tc>
      </w:tr>
      <w:tr>
        <w:trPr/>
        <w:tc>
          <w:tcPr>
            <w:tcW w:type="dxa" w:w="1872"/>
            <w:tcMar>
              <w:top w:w="80" w:type="dxa"/>
              <w:start w:w="110" w:type="dxa"/>
              <w:bottom w:w="80" w:type="dxa"/>
              <w:end w:w="110" w:type="dxa"/>
            </w:tcMar>
            <w:vAlign w:val="center"/>
          </w:tcPr>
          <w:p>
            <w:pPr>
              <w:widowControl/>
              <w:spacing w:after="0" w:line="240" w:lineRule="auto"/>
            </w:pPr>
            <w:r>
              <w:rPr>
                <w:sz w:val="15"/>
              </w:rPr>
              <w:t>Discover/navigate</w:t>
            </w:r>
          </w:p>
        </w:tc>
        <w:tc>
          <w:tcPr>
            <w:tcW w:type="dxa" w:w="3960"/>
            <w:tcMar>
              <w:top w:w="80" w:type="dxa"/>
              <w:start w:w="110" w:type="dxa"/>
              <w:bottom w:w="80" w:type="dxa"/>
              <w:end w:w="110" w:type="dxa"/>
            </w:tcMar>
            <w:vAlign w:val="center"/>
          </w:tcPr>
          <w:p>
            <w:pPr>
              <w:widowControl/>
              <w:spacing w:after="0" w:line="240" w:lineRule="auto"/>
            </w:pPr>
            <w:r>
              <w:rPr>
                <w:sz w:val="15"/>
              </w:rPr>
              <w:t>Show the main process; list level 2 subprocesses; show GHDB activities.</w:t>
            </w:r>
          </w:p>
        </w:tc>
        <w:tc>
          <w:tcPr>
            <w:tcW w:type="dxa" w:w="3816"/>
            <w:tcMar>
              <w:top w:w="80" w:type="dxa"/>
              <w:start w:w="110" w:type="dxa"/>
              <w:bottom w:w="80" w:type="dxa"/>
              <w:end w:w="110" w:type="dxa"/>
            </w:tcMar>
            <w:vAlign w:val="center"/>
          </w:tcPr>
          <w:p>
            <w:pPr>
              <w:widowControl/>
              <w:spacing w:after="0" w:line="240" w:lineRule="auto"/>
            </w:pPr>
            <w:r>
              <w:rPr>
                <w:sz w:val="15"/>
              </w:rPr>
              <w:t>use_case, entity_type, hierarchy scope/level, optional parent.</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Define/explain</w:t>
            </w:r>
          </w:p>
        </w:tc>
        <w:tc>
          <w:tcPr>
            <w:tcW w:type="dxa" w:w="3960"/>
            <w:tcMar>
              <w:top w:w="80" w:type="dxa"/>
              <w:start w:w="110" w:type="dxa"/>
              <w:bottom w:w="80" w:type="dxa"/>
              <w:end w:w="110" w:type="dxa"/>
            </w:tcMar>
            <w:vAlign w:val="center"/>
            <w:shd w:fill="F3F5F7"/>
          </w:tcPr>
          <w:p>
            <w:pPr>
              <w:widowControl/>
              <w:spacing w:after="0" w:line="240" w:lineRule="auto"/>
            </w:pPr>
            <w:r>
              <w:rPr>
                <w:sz w:val="15"/>
              </w:rPr>
              <w:t>What is STS Validation? What does this KPI mean?</w:t>
            </w:r>
          </w:p>
        </w:tc>
        <w:tc>
          <w:tcPr>
            <w:tcW w:type="dxa" w:w="3816"/>
            <w:tcMar>
              <w:top w:w="80" w:type="dxa"/>
              <w:start w:w="110" w:type="dxa"/>
              <w:bottom w:w="80" w:type="dxa"/>
              <w:end w:w="110" w:type="dxa"/>
            </w:tcMar>
            <w:vAlign w:val="center"/>
            <w:shd w:fill="F3F5F7"/>
          </w:tcPr>
          <w:p>
            <w:pPr>
              <w:widowControl/>
              <w:spacing w:after="0" w:line="240" w:lineRule="auto"/>
            </w:pPr>
            <w:r>
              <w:rPr>
                <w:sz w:val="15"/>
              </w:rPr>
              <w:t>entity/metric, use_case, optional level/version.</w:t>
            </w:r>
          </w:p>
        </w:tc>
      </w:tr>
      <w:tr>
        <w:trPr/>
        <w:tc>
          <w:tcPr>
            <w:tcW w:type="dxa" w:w="1872"/>
            <w:tcMar>
              <w:top w:w="80" w:type="dxa"/>
              <w:start w:w="110" w:type="dxa"/>
              <w:bottom w:w="80" w:type="dxa"/>
              <w:end w:w="110" w:type="dxa"/>
            </w:tcMar>
            <w:vAlign w:val="center"/>
          </w:tcPr>
          <w:p>
            <w:pPr>
              <w:widowControl/>
              <w:spacing w:after="0" w:line="240" w:lineRule="auto"/>
            </w:pPr>
            <w:r>
              <w:rPr>
                <w:sz w:val="15"/>
              </w:rPr>
              <w:t>Summarize/KPI</w:t>
            </w:r>
          </w:p>
        </w:tc>
        <w:tc>
          <w:tcPr>
            <w:tcW w:type="dxa" w:w="3960"/>
            <w:tcMar>
              <w:top w:w="80" w:type="dxa"/>
              <w:start w:w="110" w:type="dxa"/>
              <w:bottom w:w="80" w:type="dxa"/>
              <w:end w:w="110" w:type="dxa"/>
            </w:tcMar>
            <w:vAlign w:val="center"/>
          </w:tcPr>
          <w:p>
            <w:pPr>
              <w:widowControl/>
              <w:spacing w:after="0" w:line="240" w:lineRule="auto"/>
            </w:pPr>
            <w:r>
              <w:rPr>
                <w:sz w:val="15"/>
              </w:rPr>
              <w:t>How is Credit Balance Refund performing?</w:t>
            </w:r>
          </w:p>
        </w:tc>
        <w:tc>
          <w:tcPr>
            <w:tcW w:type="dxa" w:w="3816"/>
            <w:tcMar>
              <w:top w:w="80" w:type="dxa"/>
              <w:start w:w="110" w:type="dxa"/>
              <w:bottom w:w="80" w:type="dxa"/>
              <w:end w:w="110" w:type="dxa"/>
            </w:tcMar>
            <w:vAlign w:val="center"/>
          </w:tcPr>
          <w:p>
            <w:pPr>
              <w:widowControl/>
              <w:spacing w:after="0" w:line="240" w:lineRule="auto"/>
            </w:pPr>
            <w:r>
              <w:rPr>
                <w:sz w:val="15"/>
              </w:rPr>
              <w:t>use_case/process, metric set or governed defaults, time range,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Compare</w:t>
            </w:r>
          </w:p>
        </w:tc>
        <w:tc>
          <w:tcPr>
            <w:tcW w:type="dxa" w:w="3960"/>
            <w:tcMar>
              <w:top w:w="80" w:type="dxa"/>
              <w:start w:w="110" w:type="dxa"/>
              <w:bottom w:w="80" w:type="dxa"/>
              <w:end w:w="110" w:type="dxa"/>
            </w:tcMar>
            <w:vAlign w:val="center"/>
            <w:shd w:fill="F3F5F7"/>
          </w:tcPr>
          <w:p>
            <w:pPr>
              <w:widowControl/>
              <w:spacing w:after="0" w:line="240" w:lineRule="auto"/>
            </w:pPr>
            <w:r>
              <w:rPr>
                <w:sz w:val="15"/>
              </w:rPr>
              <w:t>Compare STS Validation with Check Validation; compare variants.</w:t>
            </w:r>
          </w:p>
        </w:tc>
        <w:tc>
          <w:tcPr>
            <w:tcW w:type="dxa" w:w="3816"/>
            <w:tcMar>
              <w:top w:w="80" w:type="dxa"/>
              <w:start w:w="110" w:type="dxa"/>
              <w:bottom w:w="80" w:type="dxa"/>
              <w:end w:w="110" w:type="dxa"/>
            </w:tcMar>
            <w:vAlign w:val="center"/>
            <w:shd w:fill="F3F5F7"/>
          </w:tcPr>
          <w:p>
            <w:pPr>
              <w:widowControl/>
              <w:spacing w:after="0" w:line="240" w:lineRule="auto"/>
            </w:pPr>
            <w:r>
              <w:rPr>
                <w:sz w:val="15"/>
              </w:rPr>
              <w:t>two+ comparable entities/groups, metric(s), time, scope, filters.</w:t>
            </w:r>
          </w:p>
        </w:tc>
      </w:tr>
      <w:tr>
        <w:trPr/>
        <w:tc>
          <w:tcPr>
            <w:tcW w:type="dxa" w:w="1872"/>
            <w:tcMar>
              <w:top w:w="80" w:type="dxa"/>
              <w:start w:w="110" w:type="dxa"/>
              <w:bottom w:w="80" w:type="dxa"/>
              <w:end w:w="110" w:type="dxa"/>
            </w:tcMar>
            <w:vAlign w:val="center"/>
          </w:tcPr>
          <w:p>
            <w:pPr>
              <w:widowControl/>
              <w:spacing w:after="0" w:line="240" w:lineRule="auto"/>
            </w:pPr>
            <w:r>
              <w:rPr>
                <w:sz w:val="15"/>
              </w:rPr>
              <w:t>Trend</w:t>
            </w:r>
          </w:p>
        </w:tc>
        <w:tc>
          <w:tcPr>
            <w:tcW w:type="dxa" w:w="3960"/>
            <w:tcMar>
              <w:top w:w="80" w:type="dxa"/>
              <w:start w:w="110" w:type="dxa"/>
              <w:bottom w:w="80" w:type="dxa"/>
              <w:end w:w="110" w:type="dxa"/>
            </w:tcMar>
            <w:vAlign w:val="center"/>
          </w:tcPr>
          <w:p>
            <w:pPr>
              <w:widowControl/>
              <w:spacing w:after="0" w:line="240" w:lineRule="auto"/>
            </w:pPr>
            <w:r>
              <w:rPr>
                <w:sz w:val="15"/>
              </w:rPr>
              <w:t>Show refund volume over the last 30 days.</w:t>
            </w:r>
          </w:p>
        </w:tc>
        <w:tc>
          <w:tcPr>
            <w:tcW w:type="dxa" w:w="3816"/>
            <w:tcMar>
              <w:top w:w="80" w:type="dxa"/>
              <w:start w:w="110" w:type="dxa"/>
              <w:bottom w:w="80" w:type="dxa"/>
              <w:end w:w="110" w:type="dxa"/>
            </w:tcMar>
            <w:vAlign w:val="center"/>
          </w:tcPr>
          <w:p>
            <w:pPr>
              <w:widowControl/>
              <w:spacing w:after="0" w:line="240" w:lineRule="auto"/>
            </w:pPr>
            <w:r>
              <w:rPr>
                <w:sz w:val="15"/>
              </w:rPr>
              <w:t>metric, entity scope, time range, grain,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Rank/top-bottom</w:t>
            </w:r>
          </w:p>
        </w:tc>
        <w:tc>
          <w:tcPr>
            <w:tcW w:type="dxa" w:w="3960"/>
            <w:tcMar>
              <w:top w:w="80" w:type="dxa"/>
              <w:start w:w="110" w:type="dxa"/>
              <w:bottom w:w="80" w:type="dxa"/>
              <w:end w:w="110" w:type="dxa"/>
            </w:tcMar>
            <w:vAlign w:val="center"/>
            <w:shd w:fill="F3F5F7"/>
          </w:tcPr>
          <w:p>
            <w:pPr>
              <w:widowControl/>
              <w:spacing w:after="0" w:line="240" w:lineRule="auto"/>
            </w:pPr>
            <w:r>
              <w:rPr>
                <w:sz w:val="15"/>
              </w:rPr>
              <w:t>Top 10 slowest variants.</w:t>
            </w:r>
          </w:p>
        </w:tc>
        <w:tc>
          <w:tcPr>
            <w:tcW w:type="dxa" w:w="3816"/>
            <w:tcMar>
              <w:top w:w="80" w:type="dxa"/>
              <w:start w:w="110" w:type="dxa"/>
              <w:bottom w:w="80" w:type="dxa"/>
              <w:end w:w="110" w:type="dxa"/>
            </w:tcMar>
            <w:vAlign w:val="center"/>
            <w:shd w:fill="F3F5F7"/>
          </w:tcPr>
          <w:p>
            <w:pPr>
              <w:widowControl/>
              <w:spacing w:after="0" w:line="240" w:lineRule="auto"/>
            </w:pPr>
            <w:r>
              <w:rPr>
                <w:sz w:val="15"/>
              </w:rPr>
              <w:t>entity set, metric, direction, limit, time, level.</w:t>
            </w:r>
          </w:p>
        </w:tc>
      </w:tr>
      <w:tr>
        <w:trPr/>
        <w:tc>
          <w:tcPr>
            <w:tcW w:type="dxa" w:w="1872"/>
            <w:tcMar>
              <w:top w:w="80" w:type="dxa"/>
              <w:start w:w="110" w:type="dxa"/>
              <w:bottom w:w="80" w:type="dxa"/>
              <w:end w:w="110" w:type="dxa"/>
            </w:tcMar>
            <w:vAlign w:val="center"/>
          </w:tcPr>
          <w:p>
            <w:pPr>
              <w:widowControl/>
              <w:spacing w:after="0" w:line="240" w:lineRule="auto"/>
            </w:pPr>
            <w:r>
              <w:rPr>
                <w:sz w:val="15"/>
              </w:rPr>
              <w:t>Variant analysis</w:t>
            </w:r>
          </w:p>
        </w:tc>
        <w:tc>
          <w:tcPr>
            <w:tcW w:type="dxa" w:w="3960"/>
            <w:tcMar>
              <w:top w:w="80" w:type="dxa"/>
              <w:start w:w="110" w:type="dxa"/>
              <w:bottom w:w="80" w:type="dxa"/>
              <w:end w:w="110" w:type="dxa"/>
            </w:tcMar>
            <w:vAlign w:val="center"/>
          </w:tcPr>
          <w:p>
            <w:pPr>
              <w:widowControl/>
              <w:spacing w:after="0" w:line="240" w:lineRule="auto"/>
            </w:pPr>
            <w:r>
              <w:rPr>
                <w:sz w:val="15"/>
              </w:rPr>
              <w:t>Most common variants; compare variant performance.</w:t>
            </w:r>
          </w:p>
        </w:tc>
        <w:tc>
          <w:tcPr>
            <w:tcW w:type="dxa" w:w="3816"/>
            <w:tcMar>
              <w:top w:w="80" w:type="dxa"/>
              <w:start w:w="110" w:type="dxa"/>
              <w:bottom w:w="80" w:type="dxa"/>
              <w:end w:w="110" w:type="dxa"/>
            </w:tcMar>
            <w:vAlign w:val="center"/>
          </w:tcPr>
          <w:p>
            <w:pPr>
              <w:widowControl/>
              <w:spacing w:after="0" w:line="240" w:lineRule="auto"/>
            </w:pPr>
            <w:r>
              <w:rPr>
                <w:sz w:val="15"/>
              </w:rPr>
              <w:t>use case/process/node, level, time, metric, limit/classification.</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Journey analysis</w:t>
            </w:r>
          </w:p>
        </w:tc>
        <w:tc>
          <w:tcPr>
            <w:tcW w:type="dxa" w:w="3960"/>
            <w:tcMar>
              <w:top w:w="80" w:type="dxa"/>
              <w:start w:w="110" w:type="dxa"/>
              <w:bottom w:w="80" w:type="dxa"/>
              <w:end w:w="110" w:type="dxa"/>
            </w:tcMar>
            <w:vAlign w:val="center"/>
            <w:shd w:fill="F3F5F7"/>
          </w:tcPr>
          <w:p>
            <w:pPr>
              <w:widowControl/>
              <w:spacing w:after="0" w:line="240" w:lineRule="auto"/>
            </w:pPr>
            <w:r>
              <w:rPr>
                <w:sz w:val="15"/>
              </w:rPr>
              <w:t>Show journeys for variant X; inspect this journey.</w:t>
            </w:r>
          </w:p>
        </w:tc>
        <w:tc>
          <w:tcPr>
            <w:tcW w:type="dxa" w:w="3816"/>
            <w:tcMar>
              <w:top w:w="80" w:type="dxa"/>
              <w:start w:w="110" w:type="dxa"/>
              <w:bottom w:w="80" w:type="dxa"/>
              <w:end w:w="110" w:type="dxa"/>
            </w:tcMar>
            <w:vAlign w:val="center"/>
            <w:shd w:fill="F3F5F7"/>
          </w:tcPr>
          <w:p>
            <w:pPr>
              <w:widowControl/>
              <w:spacing w:after="0" w:line="240" w:lineRule="auto"/>
            </w:pPr>
            <w:r>
              <w:rPr>
                <w:sz w:val="15"/>
              </w:rPr>
              <w:t>variant/journey ID, time/filter, pagination/detail level.</w:t>
            </w:r>
          </w:p>
        </w:tc>
      </w:tr>
      <w:tr>
        <w:trPr/>
        <w:tc>
          <w:tcPr>
            <w:tcW w:type="dxa" w:w="1872"/>
            <w:tcMar>
              <w:top w:w="80" w:type="dxa"/>
              <w:start w:w="110" w:type="dxa"/>
              <w:bottom w:w="80" w:type="dxa"/>
              <w:end w:w="110" w:type="dxa"/>
            </w:tcMar>
            <w:vAlign w:val="center"/>
          </w:tcPr>
          <w:p>
            <w:pPr>
              <w:widowControl/>
              <w:spacing w:after="0" w:line="240" w:lineRule="auto"/>
            </w:pPr>
            <w:r>
              <w:rPr>
                <w:sz w:val="15"/>
              </w:rPr>
              <w:t>Path/flow analysis</w:t>
            </w:r>
          </w:p>
        </w:tc>
        <w:tc>
          <w:tcPr>
            <w:tcW w:type="dxa" w:w="3960"/>
            <w:tcMar>
              <w:top w:w="80" w:type="dxa"/>
              <w:start w:w="110" w:type="dxa"/>
              <w:bottom w:w="80" w:type="dxa"/>
              <w:end w:w="110" w:type="dxa"/>
            </w:tcMar>
            <w:vAlign w:val="center"/>
          </w:tcPr>
          <w:p>
            <w:pPr>
              <w:widowControl/>
              <w:spacing w:after="0" w:line="240" w:lineRule="auto"/>
            </w:pPr>
            <w:r>
              <w:rPr>
                <w:sz w:val="15"/>
              </w:rPr>
              <w:t>Where do cases go after STS Validation?</w:t>
            </w:r>
          </w:p>
        </w:tc>
        <w:tc>
          <w:tcPr>
            <w:tcW w:type="dxa" w:w="3816"/>
            <w:tcMar>
              <w:top w:w="80" w:type="dxa"/>
              <w:start w:w="110" w:type="dxa"/>
              <w:bottom w:w="80" w:type="dxa"/>
              <w:end w:w="110" w:type="dxa"/>
            </w:tcMar>
            <w:vAlign w:val="center"/>
          </w:tcPr>
          <w:p>
            <w:pPr>
              <w:widowControl/>
              <w:spacing w:after="0" w:line="240" w:lineRule="auto"/>
            </w:pPr>
            <w:r>
              <w:rPr>
                <w:sz w:val="15"/>
              </w:rPr>
              <w:t>source activity, direction/depth, scope, time,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Bottleneck/delay</w:t>
            </w:r>
          </w:p>
        </w:tc>
        <w:tc>
          <w:tcPr>
            <w:tcW w:type="dxa" w:w="3960"/>
            <w:tcMar>
              <w:top w:w="80" w:type="dxa"/>
              <w:start w:w="110" w:type="dxa"/>
              <w:bottom w:w="80" w:type="dxa"/>
              <w:end w:w="110" w:type="dxa"/>
            </w:tcMar>
            <w:vAlign w:val="center"/>
            <w:shd w:fill="F3F5F7"/>
          </w:tcPr>
          <w:p>
            <w:pPr>
              <w:widowControl/>
              <w:spacing w:after="0" w:line="240" w:lineRule="auto"/>
            </w:pPr>
            <w:r>
              <w:rPr>
                <w:sz w:val="15"/>
              </w:rPr>
              <w:t>Where is the main delay?</w:t>
            </w:r>
          </w:p>
        </w:tc>
        <w:tc>
          <w:tcPr>
            <w:tcW w:type="dxa" w:w="3816"/>
            <w:tcMar>
              <w:top w:w="80" w:type="dxa"/>
              <w:start w:w="110" w:type="dxa"/>
              <w:bottom w:w="80" w:type="dxa"/>
              <w:end w:w="110" w:type="dxa"/>
            </w:tcMar>
            <w:vAlign w:val="center"/>
            <w:shd w:fill="F3F5F7"/>
          </w:tcPr>
          <w:p>
            <w:pPr>
              <w:widowControl/>
              <w:spacing w:after="0" w:line="240" w:lineRule="auto"/>
            </w:pPr>
            <w:r>
              <w:rPr>
                <w:sz w:val="15"/>
              </w:rPr>
              <w:t>scope, duration metric/threshold, time, level, exclusions.</w:t>
            </w:r>
          </w:p>
        </w:tc>
      </w:tr>
      <w:tr>
        <w:trPr/>
        <w:tc>
          <w:tcPr>
            <w:tcW w:type="dxa" w:w="1872"/>
            <w:tcMar>
              <w:top w:w="80" w:type="dxa"/>
              <w:start w:w="110" w:type="dxa"/>
              <w:bottom w:w="80" w:type="dxa"/>
              <w:end w:w="110" w:type="dxa"/>
            </w:tcMar>
            <w:vAlign w:val="center"/>
          </w:tcPr>
          <w:p>
            <w:pPr>
              <w:widowControl/>
              <w:spacing w:after="0" w:line="240" w:lineRule="auto"/>
            </w:pPr>
            <w:r>
              <w:rPr>
                <w:sz w:val="15"/>
              </w:rPr>
              <w:t>Deviation/compliance</w:t>
            </w:r>
          </w:p>
        </w:tc>
        <w:tc>
          <w:tcPr>
            <w:tcW w:type="dxa" w:w="3960"/>
            <w:tcMar>
              <w:top w:w="80" w:type="dxa"/>
              <w:start w:w="110" w:type="dxa"/>
              <w:bottom w:w="80" w:type="dxa"/>
              <w:end w:w="110" w:type="dxa"/>
            </w:tcMar>
            <w:vAlign w:val="center"/>
          </w:tcPr>
          <w:p>
            <w:pPr>
              <w:widowControl/>
              <w:spacing w:after="0" w:line="240" w:lineRule="auto"/>
            </w:pPr>
            <w:r>
              <w:rPr>
                <w:sz w:val="15"/>
              </w:rPr>
              <w:t>Which journeys skipped validation?</w:t>
            </w:r>
          </w:p>
        </w:tc>
        <w:tc>
          <w:tcPr>
            <w:tcW w:type="dxa" w:w="3816"/>
            <w:tcMar>
              <w:top w:w="80" w:type="dxa"/>
              <w:start w:w="110" w:type="dxa"/>
              <w:bottom w:w="80" w:type="dxa"/>
              <w:end w:w="110" w:type="dxa"/>
            </w:tcMar>
            <w:vAlign w:val="center"/>
          </w:tcPr>
          <w:p>
            <w:pPr>
              <w:widowControl/>
              <w:spacing w:after="0" w:line="240" w:lineRule="auto"/>
            </w:pPr>
            <w:r>
              <w:rPr>
                <w:sz w:val="15"/>
              </w:rPr>
              <w:t>expected rule/path, scope, time, exception logic.</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Diagnostic/root-cause</w:t>
            </w:r>
          </w:p>
        </w:tc>
        <w:tc>
          <w:tcPr>
            <w:tcW w:type="dxa" w:w="3960"/>
            <w:tcMar>
              <w:top w:w="80" w:type="dxa"/>
              <w:start w:w="110" w:type="dxa"/>
              <w:bottom w:w="80" w:type="dxa"/>
              <w:end w:w="110" w:type="dxa"/>
            </w:tcMar>
            <w:vAlign w:val="center"/>
            <w:shd w:fill="F3F5F7"/>
          </w:tcPr>
          <w:p>
            <w:pPr>
              <w:widowControl/>
              <w:spacing w:after="0" w:line="240" w:lineRule="auto"/>
            </w:pPr>
            <w:r>
              <w:rPr>
                <w:sz w:val="15"/>
              </w:rPr>
              <w:t>Why did cycle time increase?</w:t>
            </w:r>
          </w:p>
        </w:tc>
        <w:tc>
          <w:tcPr>
            <w:tcW w:type="dxa" w:w="3816"/>
            <w:tcMar>
              <w:top w:w="80" w:type="dxa"/>
              <w:start w:w="110" w:type="dxa"/>
              <w:bottom w:w="80" w:type="dxa"/>
              <w:end w:w="110" w:type="dxa"/>
            </w:tcMar>
            <w:vAlign w:val="center"/>
            <w:shd w:fill="F3F5F7"/>
          </w:tcPr>
          <w:p>
            <w:pPr>
              <w:widowControl/>
              <w:spacing w:after="0" w:line="240" w:lineRule="auto"/>
            </w:pPr>
            <w:r>
              <w:rPr>
                <w:sz w:val="15"/>
              </w:rPr>
              <w:t>target metric/change, baseline/comparison period, dimensions, minimum support.</w:t>
            </w:r>
          </w:p>
        </w:tc>
      </w:tr>
      <w:tr>
        <w:trPr/>
        <w:tc>
          <w:tcPr>
            <w:tcW w:type="dxa" w:w="1872"/>
            <w:tcMar>
              <w:top w:w="80" w:type="dxa"/>
              <w:start w:w="110" w:type="dxa"/>
              <w:bottom w:w="80" w:type="dxa"/>
              <w:end w:w="110" w:type="dxa"/>
            </w:tcMar>
            <w:vAlign w:val="center"/>
          </w:tcPr>
          <w:p>
            <w:pPr>
              <w:widowControl/>
              <w:spacing w:after="0" w:line="240" w:lineRule="auto"/>
            </w:pPr>
            <w:r>
              <w:rPr>
                <w:sz w:val="15"/>
              </w:rPr>
              <w:t>Drill-down/follow-up</w:t>
            </w:r>
          </w:p>
        </w:tc>
        <w:tc>
          <w:tcPr>
            <w:tcW w:type="dxa" w:w="3960"/>
            <w:tcMar>
              <w:top w:w="80" w:type="dxa"/>
              <w:start w:w="110" w:type="dxa"/>
              <w:bottom w:w="80" w:type="dxa"/>
              <w:end w:w="110" w:type="dxa"/>
            </w:tcMar>
            <w:vAlign w:val="center"/>
          </w:tcPr>
          <w:p>
            <w:pPr>
              <w:widowControl/>
              <w:spacing w:after="0" w:line="240" w:lineRule="auto"/>
            </w:pPr>
            <w:r>
              <w:rPr>
                <w:sz w:val="15"/>
              </w:rPr>
              <w:t>Break that down by application; show the second one.</w:t>
            </w:r>
          </w:p>
        </w:tc>
        <w:tc>
          <w:tcPr>
            <w:tcW w:type="dxa" w:w="3816"/>
            <w:tcMar>
              <w:top w:w="80" w:type="dxa"/>
              <w:start w:w="110" w:type="dxa"/>
              <w:bottom w:w="80" w:type="dxa"/>
              <w:end w:w="110" w:type="dxa"/>
            </w:tcMar>
            <w:vAlign w:val="center"/>
          </w:tcPr>
          <w:p>
            <w:pPr>
              <w:widowControl/>
              <w:spacing w:after="0" w:line="240" w:lineRule="auto"/>
            </w:pPr>
            <w:r>
              <w:rPr>
                <w:sz w:val="15"/>
              </w:rPr>
              <w:t>reference to prior result, dimension/entity selection, inherited scope.</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Export/share</w:t>
            </w:r>
          </w:p>
        </w:tc>
        <w:tc>
          <w:tcPr>
            <w:tcW w:type="dxa" w:w="3960"/>
            <w:tcMar>
              <w:top w:w="80" w:type="dxa"/>
              <w:start w:w="110" w:type="dxa"/>
              <w:bottom w:w="80" w:type="dxa"/>
              <w:end w:w="110" w:type="dxa"/>
            </w:tcMar>
            <w:vAlign w:val="center"/>
            <w:shd w:fill="F3F5F7"/>
          </w:tcPr>
          <w:p>
            <w:pPr>
              <w:widowControl/>
              <w:spacing w:after="0" w:line="240" w:lineRule="auto"/>
            </w:pPr>
            <w:r>
              <w:rPr>
                <w:sz w:val="15"/>
              </w:rPr>
              <w:t>Export this table.</w:t>
            </w:r>
          </w:p>
        </w:tc>
        <w:tc>
          <w:tcPr>
            <w:tcW w:type="dxa" w:w="3816"/>
            <w:tcMar>
              <w:top w:w="80" w:type="dxa"/>
              <w:start w:w="110" w:type="dxa"/>
              <w:bottom w:w="80" w:type="dxa"/>
              <w:end w:w="110" w:type="dxa"/>
            </w:tcMar>
            <w:vAlign w:val="center"/>
            <w:shd w:fill="F3F5F7"/>
          </w:tcPr>
          <w:p>
            <w:pPr>
              <w:widowControl/>
              <w:spacing w:after="0" w:line="240" w:lineRule="auto"/>
            </w:pPr>
            <w:r>
              <w:rPr>
                <w:sz w:val="15"/>
              </w:rPr>
              <w:t>result reference, format, fields; separate governed workflow.</w:t>
            </w:r>
          </w:p>
        </w:tc>
      </w:tr>
    </w:tbl>
    <w:p>
      <w:pPr>
        <w:spacing w:after="20"/>
      </w:pPr>
    </w:p>
    <w:p>
      <w:pPr>
        <w:pStyle w:val="Heading2"/>
      </w:pPr>
      <w:r>
        <w:t>7.2 Typed analytical request</w:t>
      </w:r>
    </w:p>
    <w:tbl>
      <w:tblPr>
        <w:tblStyle w:val="TableGrid"/>
        <w:tblW w:type="dxa" w:w="9648"/>
        <w:jc w:val="center"/>
        <w:tblLayout w:type="fixed"/>
        <w:tblLook w:firstColumn="1" w:firstRow="1" w:lastColumn="0" w:lastRow="0" w:noHBand="0" w:noVBand="1" w:val="04A0"/>
      </w:tblPr>
      <w:tblGrid>
        <w:gridCol w:w="2232"/>
        <w:gridCol w:w="4608"/>
        <w:gridCol w:w="2808"/>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Field</w:t>
            </w:r>
          </w:p>
        </w:tc>
        <w:tc>
          <w:tcPr>
            <w:tcW w:type="dxa" w:w="4608"/>
            <w:shd w:fill="15324A"/>
            <w:tcMar>
              <w:top w:w="80" w:type="dxa"/>
              <w:start w:w="110" w:type="dxa"/>
              <w:bottom w:w="80" w:type="dxa"/>
              <w:end w:w="110" w:type="dxa"/>
            </w:tcMar>
            <w:vAlign w:val="center"/>
          </w:tcPr>
          <w:p>
            <w:pPr>
              <w:widowControl/>
              <w:spacing w:after="0"/>
            </w:pPr>
            <w:r>
              <w:rPr>
                <w:b/>
                <w:color w:val="FFFFFF"/>
                <w:sz w:val="16"/>
              </w:rPr>
              <w:t>Meaning</w:t>
            </w:r>
          </w:p>
        </w:tc>
        <w:tc>
          <w:tcPr>
            <w:tcW w:type="dxa" w:w="2808"/>
            <w:shd w:fill="15324A"/>
            <w:tcMar>
              <w:top w:w="80" w:type="dxa"/>
              <w:start w:w="110" w:type="dxa"/>
              <w:bottom w:w="80" w:type="dxa"/>
              <w:end w:w="110" w:type="dxa"/>
            </w:tcMar>
            <w:vAlign w:val="center"/>
          </w:tcPr>
          <w:p>
            <w:pPr>
              <w:widowControl/>
              <w:spacing w:after="0"/>
            </w:pPr>
            <w:r>
              <w:rPr>
                <w:b/>
                <w:color w:val="FFFFFF"/>
                <w:sz w:val="16"/>
              </w:rPr>
              <w:t>Status rule</w:t>
            </w:r>
          </w:p>
        </w:tc>
      </w:tr>
      <w:tr>
        <w:trPr/>
        <w:tc>
          <w:tcPr>
            <w:tcW w:type="dxa" w:w="2232"/>
            <w:tcMar>
              <w:top w:w="80" w:type="dxa"/>
              <w:start w:w="110" w:type="dxa"/>
              <w:bottom w:w="80" w:type="dxa"/>
              <w:end w:w="110" w:type="dxa"/>
            </w:tcMar>
            <w:vAlign w:val="center"/>
          </w:tcPr>
          <w:p>
            <w:pPr>
              <w:widowControl/>
              <w:spacing w:after="0" w:line="240" w:lineRule="auto"/>
            </w:pPr>
            <w:r>
              <w:rPr>
                <w:sz w:val="16"/>
              </w:rPr>
              <w:t>request_mode</w:t>
            </w:r>
          </w:p>
        </w:tc>
        <w:tc>
          <w:tcPr>
            <w:tcW w:type="dxa" w:w="4608"/>
            <w:tcMar>
              <w:top w:w="80" w:type="dxa"/>
              <w:start w:w="110" w:type="dxa"/>
              <w:bottom w:w="80" w:type="dxa"/>
              <w:end w:w="110" w:type="dxa"/>
            </w:tcMar>
            <w:vAlign w:val="center"/>
          </w:tcPr>
          <w:p>
            <w:pPr>
              <w:widowControl/>
              <w:spacing w:after="0" w:line="240" w:lineRule="auto"/>
            </w:pPr>
            <w:r>
              <w:rPr>
                <w:sz w:val="16"/>
              </w:rPr>
              <w:t>analytics | metadata | navigation | explain | follow_up | unsupported</w:t>
            </w:r>
          </w:p>
        </w:tc>
        <w:tc>
          <w:tcPr>
            <w:tcW w:type="dxa" w:w="2808"/>
            <w:tcMar>
              <w:top w:w="80" w:type="dxa"/>
              <w:start w:w="110" w:type="dxa"/>
              <w:bottom w:w="80" w:type="dxa"/>
              <w:end w:w="110" w:type="dxa"/>
            </w:tcMar>
            <w:vAlign w:val="center"/>
          </w:tcPr>
          <w:p>
            <w:pPr>
              <w:widowControl/>
              <w:spacing w:after="0" w:line="240" w:lineRule="auto"/>
            </w:pPr>
            <w:r>
              <w:rPr>
                <w:sz w:val="16"/>
              </w:rPr>
              <w:t>Required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operation</w:t>
            </w:r>
          </w:p>
        </w:tc>
        <w:tc>
          <w:tcPr>
            <w:tcW w:type="dxa" w:w="4608"/>
            <w:tcMar>
              <w:top w:w="80" w:type="dxa"/>
              <w:start w:w="110" w:type="dxa"/>
              <w:bottom w:w="80" w:type="dxa"/>
              <w:end w:w="110" w:type="dxa"/>
            </w:tcMar>
            <w:vAlign w:val="center"/>
            <w:shd w:fill="F3F5F7"/>
          </w:tcPr>
          <w:p>
            <w:pPr>
              <w:widowControl/>
              <w:spacing w:after="0" w:line="240" w:lineRule="auto"/>
            </w:pPr>
            <w:r>
              <w:rPr>
                <w:sz w:val="16"/>
              </w:rPr>
              <w:t>compare, trend, rank, summarize, traverse, diagnose, etc.</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for analytics</w:t>
            </w:r>
          </w:p>
        </w:tc>
      </w:tr>
      <w:tr>
        <w:trPr/>
        <w:tc>
          <w:tcPr>
            <w:tcW w:type="dxa" w:w="2232"/>
            <w:tcMar>
              <w:top w:w="80" w:type="dxa"/>
              <w:start w:w="110" w:type="dxa"/>
              <w:bottom w:w="80" w:type="dxa"/>
              <w:end w:w="110" w:type="dxa"/>
            </w:tcMar>
            <w:vAlign w:val="center"/>
          </w:tcPr>
          <w:p>
            <w:pPr>
              <w:widowControl/>
              <w:spacing w:after="0" w:line="240" w:lineRule="auto"/>
            </w:pPr>
            <w:r>
              <w:rPr>
                <w:sz w:val="16"/>
              </w:rPr>
              <w:t>use_case_scope</w:t>
            </w:r>
          </w:p>
        </w:tc>
        <w:tc>
          <w:tcPr>
            <w:tcW w:type="dxa" w:w="4608"/>
            <w:tcMar>
              <w:top w:w="80" w:type="dxa"/>
              <w:start w:w="110" w:type="dxa"/>
              <w:bottom w:w="80" w:type="dxa"/>
              <w:end w:w="110" w:type="dxa"/>
            </w:tcMar>
            <w:vAlign w:val="center"/>
          </w:tcPr>
          <w:p>
            <w:pPr>
              <w:widowControl/>
              <w:spacing w:after="0" w:line="240" w:lineRule="auto"/>
            </w:pPr>
            <w:r>
              <w:rPr>
                <w:sz w:val="16"/>
              </w:rPr>
              <w:t>Canonical use_case_id plus version/context.</w:t>
            </w:r>
          </w:p>
        </w:tc>
        <w:tc>
          <w:tcPr>
            <w:tcW w:type="dxa" w:w="2808"/>
            <w:tcMar>
              <w:top w:w="80" w:type="dxa"/>
              <w:start w:w="110" w:type="dxa"/>
              <w:bottom w:w="80" w:type="dxa"/>
              <w:end w:w="110" w:type="dxa"/>
            </w:tcMar>
            <w:vAlign w:val="center"/>
          </w:tcPr>
          <w:p>
            <w:pPr>
              <w:widowControl/>
              <w:spacing w:after="0" w:line="240" w:lineRule="auto"/>
            </w:pPr>
            <w:r>
              <w:rPr>
                <w:sz w:val="16"/>
              </w:rPr>
              <w:t>Required before entity resolution outside catalog search</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subjects</w:t>
            </w:r>
          </w:p>
        </w:tc>
        <w:tc>
          <w:tcPr>
            <w:tcW w:type="dxa" w:w="4608"/>
            <w:tcMar>
              <w:top w:w="80" w:type="dxa"/>
              <w:start w:w="110" w:type="dxa"/>
              <w:bottom w:w="80" w:type="dxa"/>
              <w:end w:w="110" w:type="dxa"/>
            </w:tcMar>
            <w:vAlign w:val="center"/>
            <w:shd w:fill="F3F5F7"/>
          </w:tcPr>
          <w:p>
            <w:pPr>
              <w:widowControl/>
              <w:spacing w:after="0" w:line="240" w:lineRule="auto"/>
            </w:pPr>
            <w:r>
              <w:rPr>
                <w:sz w:val="16"/>
              </w:rPr>
              <w:t>Canonical processes, nodes, activities, variants, journeys.</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per intent</w:t>
            </w:r>
          </w:p>
        </w:tc>
      </w:tr>
      <w:tr>
        <w:trPr/>
        <w:tc>
          <w:tcPr>
            <w:tcW w:type="dxa" w:w="2232"/>
            <w:tcMar>
              <w:top w:w="80" w:type="dxa"/>
              <w:start w:w="110" w:type="dxa"/>
              <w:bottom w:w="80" w:type="dxa"/>
              <w:end w:w="110" w:type="dxa"/>
            </w:tcMar>
            <w:vAlign w:val="center"/>
          </w:tcPr>
          <w:p>
            <w:pPr>
              <w:widowControl/>
              <w:spacing w:after="0" w:line="240" w:lineRule="auto"/>
            </w:pPr>
            <w:r>
              <w:rPr>
                <w:sz w:val="16"/>
              </w:rPr>
              <w:t>measures</w:t>
            </w:r>
          </w:p>
        </w:tc>
        <w:tc>
          <w:tcPr>
            <w:tcW w:type="dxa" w:w="4608"/>
            <w:tcMar>
              <w:top w:w="80" w:type="dxa"/>
              <w:start w:w="110" w:type="dxa"/>
              <w:bottom w:w="80" w:type="dxa"/>
              <w:end w:w="110" w:type="dxa"/>
            </w:tcMar>
            <w:vAlign w:val="center"/>
          </w:tcPr>
          <w:p>
            <w:pPr>
              <w:widowControl/>
              <w:spacing w:after="0" w:line="240" w:lineRule="auto"/>
            </w:pPr>
            <w:r>
              <w:rPr>
                <w:sz w:val="16"/>
              </w:rPr>
              <w:t>Canonical metric IDs and aggregation.</w:t>
            </w:r>
          </w:p>
        </w:tc>
        <w:tc>
          <w:tcPr>
            <w:tcW w:type="dxa" w:w="2808"/>
            <w:tcMar>
              <w:top w:w="80" w:type="dxa"/>
              <w:start w:w="110" w:type="dxa"/>
              <w:bottom w:w="80" w:type="dxa"/>
              <w:end w:w="110" w:type="dxa"/>
            </w:tcMar>
            <w:vAlign w:val="center"/>
          </w:tcPr>
          <w:p>
            <w:pPr>
              <w:widowControl/>
              <w:spacing w:after="0" w:line="240" w:lineRule="auto"/>
            </w:pPr>
            <w:r>
              <w:rPr>
                <w:sz w:val="16"/>
              </w:rPr>
              <w:t>Required or governed default</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dimensions</w:t>
            </w:r>
          </w:p>
        </w:tc>
        <w:tc>
          <w:tcPr>
            <w:tcW w:type="dxa" w:w="4608"/>
            <w:tcMar>
              <w:top w:w="80" w:type="dxa"/>
              <w:start w:w="110" w:type="dxa"/>
              <w:bottom w:w="80" w:type="dxa"/>
              <w:end w:w="110" w:type="dxa"/>
            </w:tcMar>
            <w:vAlign w:val="center"/>
            <w:shd w:fill="F3F5F7"/>
          </w:tcPr>
          <w:p>
            <w:pPr>
              <w:widowControl/>
              <w:spacing w:after="0" w:line="240" w:lineRule="auto"/>
            </w:pPr>
            <w:r>
              <w:rPr>
                <w:sz w:val="16"/>
              </w:rPr>
              <w:t>Group-by/breakdown fields.</w:t>
            </w:r>
          </w:p>
        </w:tc>
        <w:tc>
          <w:tcPr>
            <w:tcW w:type="dxa" w:w="2808"/>
            <w:tcMar>
              <w:top w:w="80" w:type="dxa"/>
              <w:start w:w="110" w:type="dxa"/>
              <w:bottom w:w="80" w:type="dxa"/>
              <w:end w:w="110" w:type="dxa"/>
            </w:tcMar>
            <w:vAlign w:val="center"/>
            <w:shd w:fill="F3F5F7"/>
          </w:tcPr>
          <w:p>
            <w:pPr>
              <w:widowControl/>
              <w:spacing w:after="0" w:line="240" w:lineRule="auto"/>
            </w:pPr>
            <w:r>
              <w:rPr>
                <w:sz w:val="16"/>
              </w:rPr>
              <w:t>Optional/intent-dependent</w:t>
            </w:r>
          </w:p>
        </w:tc>
      </w:tr>
      <w:tr>
        <w:trPr/>
        <w:tc>
          <w:tcPr>
            <w:tcW w:type="dxa" w:w="2232"/>
            <w:tcMar>
              <w:top w:w="80" w:type="dxa"/>
              <w:start w:w="110" w:type="dxa"/>
              <w:bottom w:w="80" w:type="dxa"/>
              <w:end w:w="110" w:type="dxa"/>
            </w:tcMar>
            <w:vAlign w:val="center"/>
          </w:tcPr>
          <w:p>
            <w:pPr>
              <w:widowControl/>
              <w:spacing w:after="0" w:line="240" w:lineRule="auto"/>
            </w:pPr>
            <w:r>
              <w:rPr>
                <w:sz w:val="16"/>
              </w:rPr>
              <w:t>filters</w:t>
            </w:r>
          </w:p>
        </w:tc>
        <w:tc>
          <w:tcPr>
            <w:tcW w:type="dxa" w:w="4608"/>
            <w:tcMar>
              <w:top w:w="80" w:type="dxa"/>
              <w:start w:w="110" w:type="dxa"/>
              <w:bottom w:w="80" w:type="dxa"/>
              <w:end w:w="110" w:type="dxa"/>
            </w:tcMar>
            <w:vAlign w:val="center"/>
          </w:tcPr>
          <w:p>
            <w:pPr>
              <w:widowControl/>
              <w:spacing w:after="0" w:line="240" w:lineRule="auto"/>
            </w:pPr>
            <w:r>
              <w:rPr>
                <w:sz w:val="16"/>
              </w:rPr>
              <w:t>Canonical dimension/operator/value triples.</w:t>
            </w:r>
          </w:p>
        </w:tc>
        <w:tc>
          <w:tcPr>
            <w:tcW w:type="dxa" w:w="2808"/>
            <w:tcMar>
              <w:top w:w="80" w:type="dxa"/>
              <w:start w:w="110" w:type="dxa"/>
              <w:bottom w:w="80" w:type="dxa"/>
              <w:end w:w="110" w:type="dxa"/>
            </w:tcMar>
            <w:vAlign w:val="center"/>
          </w:tcPr>
          <w:p>
            <w:pPr>
              <w:widowControl/>
              <w:spacing w:after="0" w:line="240" w:lineRule="auto"/>
            </w:pPr>
            <w:r>
              <w:rPr>
                <w:sz w:val="16"/>
              </w:rPr>
              <w:t>Validated; never raw DSL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time_scope</w:t>
            </w:r>
          </w:p>
        </w:tc>
        <w:tc>
          <w:tcPr>
            <w:tcW w:type="dxa" w:w="4608"/>
            <w:tcMar>
              <w:top w:w="80" w:type="dxa"/>
              <w:start w:w="110" w:type="dxa"/>
              <w:bottom w:w="80" w:type="dxa"/>
              <w:end w:w="110" w:type="dxa"/>
            </w:tcMar>
            <w:vAlign w:val="center"/>
            <w:shd w:fill="F3F5F7"/>
          </w:tcPr>
          <w:p>
            <w:pPr>
              <w:widowControl/>
              <w:spacing w:after="0" w:line="240" w:lineRule="auto"/>
            </w:pPr>
            <w:r>
              <w:rPr>
                <w:sz w:val="16"/>
              </w:rPr>
              <w:t>Start/end, relative window, timezone, comparison period.</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or governed default for analytics</w:t>
            </w:r>
          </w:p>
        </w:tc>
      </w:tr>
      <w:tr>
        <w:trPr/>
        <w:tc>
          <w:tcPr>
            <w:tcW w:type="dxa" w:w="2232"/>
            <w:tcMar>
              <w:top w:w="80" w:type="dxa"/>
              <w:start w:w="110" w:type="dxa"/>
              <w:bottom w:w="80" w:type="dxa"/>
              <w:end w:w="110" w:type="dxa"/>
            </w:tcMar>
            <w:vAlign w:val="center"/>
          </w:tcPr>
          <w:p>
            <w:pPr>
              <w:widowControl/>
              <w:spacing w:after="0" w:line="240" w:lineRule="auto"/>
            </w:pPr>
            <w:r>
              <w:rPr>
                <w:sz w:val="16"/>
              </w:rPr>
              <w:t>hierarchy_scope</w:t>
            </w:r>
          </w:p>
        </w:tc>
        <w:tc>
          <w:tcPr>
            <w:tcW w:type="dxa" w:w="4608"/>
            <w:tcMar>
              <w:top w:w="80" w:type="dxa"/>
              <w:start w:w="110" w:type="dxa"/>
              <w:bottom w:w="80" w:type="dxa"/>
              <w:end w:w="110" w:type="dxa"/>
            </w:tcMar>
            <w:vAlign w:val="center"/>
          </w:tcPr>
          <w:p>
            <w:pPr>
              <w:widowControl/>
              <w:spacing w:after="0" w:line="240" w:lineRule="auto"/>
            </w:pPr>
            <w:r>
              <w:rPr>
                <w:sz w:val="16"/>
              </w:rPr>
              <w:t>Level, node, parent, path, include descendants.</w:t>
            </w:r>
          </w:p>
        </w:tc>
        <w:tc>
          <w:tcPr>
            <w:tcW w:type="dxa" w:w="2808"/>
            <w:tcMar>
              <w:top w:w="80" w:type="dxa"/>
              <w:start w:w="110" w:type="dxa"/>
              <w:bottom w:w="80" w:type="dxa"/>
              <w:end w:w="110" w:type="dxa"/>
            </w:tcMar>
            <w:vAlign w:val="center"/>
          </w:tcPr>
          <w:p>
            <w:pPr>
              <w:widowControl/>
              <w:spacing w:after="0" w:line="240" w:lineRule="auto"/>
            </w:pPr>
            <w:r>
              <w:rPr>
                <w:sz w:val="16"/>
              </w:rPr>
              <w:t>Required when meaning changes by level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comparison</w:t>
            </w:r>
          </w:p>
        </w:tc>
        <w:tc>
          <w:tcPr>
            <w:tcW w:type="dxa" w:w="4608"/>
            <w:tcMar>
              <w:top w:w="80" w:type="dxa"/>
              <w:start w:w="110" w:type="dxa"/>
              <w:bottom w:w="80" w:type="dxa"/>
              <w:end w:w="110" w:type="dxa"/>
            </w:tcMar>
            <w:vAlign w:val="center"/>
            <w:shd w:fill="F3F5F7"/>
          </w:tcPr>
          <w:p>
            <w:pPr>
              <w:widowControl/>
              <w:spacing w:after="0" w:line="240" w:lineRule="auto"/>
            </w:pPr>
            <w:r>
              <w:rPr>
                <w:sz w:val="16"/>
              </w:rPr>
              <w:t>Baseline, cohorts, entities, periods, normalization.</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for compare/diagnose</w:t>
            </w:r>
          </w:p>
        </w:tc>
      </w:tr>
      <w:tr>
        <w:trPr/>
        <w:tc>
          <w:tcPr>
            <w:tcW w:type="dxa" w:w="2232"/>
            <w:tcMar>
              <w:top w:w="80" w:type="dxa"/>
              <w:start w:w="110" w:type="dxa"/>
              <w:bottom w:w="80" w:type="dxa"/>
              <w:end w:w="110" w:type="dxa"/>
            </w:tcMar>
            <w:vAlign w:val="center"/>
          </w:tcPr>
          <w:p>
            <w:pPr>
              <w:widowControl/>
              <w:spacing w:after="0" w:line="240" w:lineRule="auto"/>
            </w:pPr>
            <w:r>
              <w:rPr>
                <w:sz w:val="16"/>
              </w:rPr>
              <w:t>sort_limit</w:t>
            </w:r>
          </w:p>
        </w:tc>
        <w:tc>
          <w:tcPr>
            <w:tcW w:type="dxa" w:w="4608"/>
            <w:tcMar>
              <w:top w:w="80" w:type="dxa"/>
              <w:start w:w="110" w:type="dxa"/>
              <w:bottom w:w="80" w:type="dxa"/>
              <w:end w:w="110" w:type="dxa"/>
            </w:tcMar>
            <w:vAlign w:val="center"/>
          </w:tcPr>
          <w:p>
            <w:pPr>
              <w:widowControl/>
              <w:spacing w:after="0" w:line="240" w:lineRule="auto"/>
            </w:pPr>
            <w:r>
              <w:rPr>
                <w:sz w:val="16"/>
              </w:rPr>
              <w:t>Order, direction, top/bottom N, pagination.</w:t>
            </w:r>
          </w:p>
        </w:tc>
        <w:tc>
          <w:tcPr>
            <w:tcW w:type="dxa" w:w="2808"/>
            <w:tcMar>
              <w:top w:w="80" w:type="dxa"/>
              <w:start w:w="110" w:type="dxa"/>
              <w:bottom w:w="80" w:type="dxa"/>
              <w:end w:w="110" w:type="dxa"/>
            </w:tcMar>
            <w:vAlign w:val="center"/>
          </w:tcPr>
          <w:p>
            <w:pPr>
              <w:widowControl/>
              <w:spacing w:after="0" w:line="240" w:lineRule="auto"/>
            </w:pPr>
            <w:r>
              <w:rPr>
                <w:sz w:val="16"/>
              </w:rPr>
              <w:t>Bounded by tool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output_preference</w:t>
            </w:r>
          </w:p>
        </w:tc>
        <w:tc>
          <w:tcPr>
            <w:tcW w:type="dxa" w:w="4608"/>
            <w:tcMar>
              <w:top w:w="80" w:type="dxa"/>
              <w:start w:w="110" w:type="dxa"/>
              <w:bottom w:w="80" w:type="dxa"/>
              <w:end w:w="110" w:type="dxa"/>
            </w:tcMar>
            <w:vAlign w:val="center"/>
            <w:shd w:fill="F3F5F7"/>
          </w:tcPr>
          <w:p>
            <w:pPr>
              <w:widowControl/>
              <w:spacing w:after="0" w:line="240" w:lineRule="auto"/>
            </w:pPr>
            <w:r>
              <w:rPr>
                <w:sz w:val="16"/>
              </w:rPr>
              <w:t>Table/chart/tree/summary or channel capability.</w:t>
            </w:r>
          </w:p>
        </w:tc>
        <w:tc>
          <w:tcPr>
            <w:tcW w:type="dxa" w:w="2808"/>
            <w:tcMar>
              <w:top w:w="80" w:type="dxa"/>
              <w:start w:w="110" w:type="dxa"/>
              <w:bottom w:w="80" w:type="dxa"/>
              <w:end w:w="110" w:type="dxa"/>
            </w:tcMar>
            <w:vAlign w:val="center"/>
            <w:shd w:fill="F3F5F7"/>
          </w:tcPr>
          <w:p>
            <w:pPr>
              <w:widowControl/>
              <w:spacing w:after="0" w:line="240" w:lineRule="auto"/>
            </w:pPr>
            <w:r>
              <w:rPr>
                <w:sz w:val="16"/>
              </w:rPr>
              <w:t>Optional; planner may choose</w:t>
            </w:r>
          </w:p>
        </w:tc>
      </w:tr>
      <w:tr>
        <w:trPr/>
        <w:tc>
          <w:tcPr>
            <w:tcW w:type="dxa" w:w="2232"/>
            <w:tcMar>
              <w:top w:w="80" w:type="dxa"/>
              <w:start w:w="110" w:type="dxa"/>
              <w:bottom w:w="80" w:type="dxa"/>
              <w:end w:w="110" w:type="dxa"/>
            </w:tcMar>
            <w:vAlign w:val="center"/>
          </w:tcPr>
          <w:p>
            <w:pPr>
              <w:widowControl/>
              <w:spacing w:after="0" w:line="240" w:lineRule="auto"/>
            </w:pPr>
            <w:r>
              <w:rPr>
                <w:sz w:val="16"/>
              </w:rPr>
              <w:t>resolution_evidence</w:t>
            </w:r>
          </w:p>
        </w:tc>
        <w:tc>
          <w:tcPr>
            <w:tcW w:type="dxa" w:w="4608"/>
            <w:tcMar>
              <w:top w:w="80" w:type="dxa"/>
              <w:start w:w="110" w:type="dxa"/>
              <w:bottom w:w="80" w:type="dxa"/>
              <w:end w:w="110" w:type="dxa"/>
            </w:tcMar>
            <w:vAlign w:val="center"/>
          </w:tcPr>
          <w:p>
            <w:pPr>
              <w:widowControl/>
              <w:spacing w:after="0" w:line="240" w:lineRule="auto"/>
            </w:pPr>
            <w:r>
              <w:rPr>
                <w:sz w:val="16"/>
              </w:rPr>
              <w:t>Mention-to-ID bindings, confidence, alternatives.</w:t>
            </w:r>
          </w:p>
        </w:tc>
        <w:tc>
          <w:tcPr>
            <w:tcW w:type="dxa" w:w="2808"/>
            <w:tcMar>
              <w:top w:w="80" w:type="dxa"/>
              <w:start w:w="110" w:type="dxa"/>
              <w:bottom w:w="80" w:type="dxa"/>
              <w:end w:w="110" w:type="dxa"/>
            </w:tcMar>
            <w:vAlign w:val="center"/>
          </w:tcPr>
          <w:p>
            <w:pPr>
              <w:widowControl/>
              <w:spacing w:after="0" w:line="240" w:lineRule="auto"/>
            </w:pPr>
            <w:r>
              <w:rPr>
                <w:sz w:val="16"/>
              </w:rPr>
              <w:t>Required for traceability</w:t>
            </w:r>
          </w:p>
        </w:tc>
      </w:tr>
    </w:tbl>
    <w:p>
      <w:pPr>
        <w:spacing w:after="20"/>
      </w:pPr>
    </w:p>
    <w:p>
      <w:pPr>
        <w:pStyle w:val="Heading2"/>
      </w:pPr>
      <w:r>
        <w:t>7.3 Information needed to define each intent</w:t>
      </w:r>
    </w:p>
    <w:p>
      <w:pPr>
        <w:pStyle w:val="ListBullet"/>
        <w:spacing w:after="60" w:line="259" w:lineRule="auto"/>
      </w:pPr>
      <w:r>
        <w:t>Business definition and examples/non-examples.</w:t>
      </w:r>
    </w:p>
    <w:p>
      <w:pPr>
        <w:pStyle w:val="ListBullet"/>
        <w:spacing w:after="60" w:line="259" w:lineRule="auto"/>
      </w:pPr>
      <w:r>
        <w:t>Required, optional, mutually exclusive, and defaultable slots.</w:t>
      </w:r>
    </w:p>
    <w:p>
      <w:pPr>
        <w:pStyle w:val="ListBullet"/>
        <w:spacing w:after="60" w:line="259" w:lineRule="auto"/>
      </w:pPr>
      <w:r>
        <w:t>Allowed entity types, hierarchy levels, metrics, dimensions, and filters.</w:t>
      </w:r>
    </w:p>
    <w:p>
      <w:pPr>
        <w:pStyle w:val="ListBullet"/>
        <w:spacing w:after="60" w:line="259" w:lineRule="auto"/>
      </w:pPr>
      <w:r>
        <w:t>Clarification triggers and approved clarification wording.</w:t>
      </w:r>
    </w:p>
    <w:p>
      <w:pPr>
        <w:pStyle w:val="ListBullet"/>
        <w:spacing w:after="60" w:line="259" w:lineRule="auto"/>
      </w:pPr>
      <w:r>
        <w:t>Eligible tools, parameter mapping, fallback behavior, and composition rules.</w:t>
      </w:r>
    </w:p>
    <w:p>
      <w:pPr>
        <w:pStyle w:val="ListBullet"/>
        <w:spacing w:after="60" w:line="259" w:lineRule="auto"/>
      </w:pPr>
      <w:r>
        <w:t>Expected result shape and permissible presentations.</w:t>
      </w:r>
    </w:p>
    <w:p>
      <w:pPr>
        <w:pStyle w:val="ListBullet"/>
        <w:spacing w:after="60" w:line="259" w:lineRule="auto"/>
      </w:pPr>
      <w:r>
        <w:t>No-data, partial-data, and unsupported behavior.</w:t>
      </w:r>
    </w:p>
    <w:p>
      <w:pPr>
        <w:pStyle w:val="ListBullet"/>
        <w:spacing w:after="60" w:line="259" w:lineRule="auto"/>
      </w:pPr>
      <w:r>
        <w:t>Golden utterances including paraphrases, ambiguous cases, typos, and follow-ups.</w:t>
      </w:r>
    </w:p>
    <w:p>
      <w:pPr>
        <w:pStyle w:val="Heading1"/>
      </w:pPr>
      <w:r>
        <w:t>8. Entity resolution and ambiguity management</w:t>
      </w:r>
    </w:p>
    <w:p>
      <w:pPr>
        <w:pStyle w:val="Heading2"/>
      </w:pPr>
      <w:r>
        <w:t>8.1 Resolution artifact</w:t>
      </w:r>
    </w:p>
    <w:p>
      <w:pPr>
        <w:spacing w:after="100"/>
      </w:pPr>
      <w:r>
        <w:rPr>
          <w:i w:val="0"/>
        </w:rPr>
        <w:t>The resolver should return a typed artifact—not merely a selected string. It must be independently inspectable by the planner, trace system, evaluator, and response composer.</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Resolution field</w:t>
            </w:r>
          </w:p>
        </w:tc>
        <w:tc>
          <w:tcPr>
            <w:tcW w:type="dxa" w:w="7416"/>
            <w:shd w:fill="15324A"/>
            <w:tcMar>
              <w:top w:w="80" w:type="dxa"/>
              <w:start w:w="110" w:type="dxa"/>
              <w:bottom w:w="80" w:type="dxa"/>
              <w:end w:w="110" w:type="dxa"/>
            </w:tcMar>
            <w:vAlign w:val="center"/>
          </w:tcPr>
          <w:p>
            <w:pPr>
              <w:widowControl/>
              <w:spacing w:after="0"/>
            </w:pPr>
            <w:r>
              <w:rPr>
                <w:b/>
                <w:color w:val="FFFFFF"/>
                <w:sz w:val="16"/>
              </w:rPr>
              <w:t>Required content</w:t>
            </w:r>
          </w:p>
        </w:tc>
      </w:tr>
      <w:tr>
        <w:trPr/>
        <w:tc>
          <w:tcPr>
            <w:tcW w:type="dxa" w:w="2232"/>
            <w:tcMar>
              <w:top w:w="80" w:type="dxa"/>
              <w:start w:w="110" w:type="dxa"/>
              <w:bottom w:w="80" w:type="dxa"/>
              <w:end w:w="110" w:type="dxa"/>
            </w:tcMar>
            <w:vAlign w:val="center"/>
          </w:tcPr>
          <w:p>
            <w:pPr>
              <w:widowControl/>
              <w:spacing w:after="0" w:line="240" w:lineRule="auto"/>
            </w:pPr>
            <w:r>
              <w:rPr>
                <w:sz w:val="16"/>
              </w:rPr>
              <w:t>mention</w:t>
            </w:r>
          </w:p>
        </w:tc>
        <w:tc>
          <w:tcPr>
            <w:tcW w:type="dxa" w:w="7416"/>
            <w:tcMar>
              <w:top w:w="80" w:type="dxa"/>
              <w:start w:w="110" w:type="dxa"/>
              <w:bottom w:w="80" w:type="dxa"/>
              <w:end w:w="110" w:type="dxa"/>
            </w:tcMar>
            <w:vAlign w:val="center"/>
          </w:tcPr>
          <w:p>
            <w:pPr>
              <w:widowControl/>
              <w:spacing w:after="0" w:line="240" w:lineRule="auto"/>
            </w:pPr>
            <w:r>
              <w:rPr>
                <w:sz w:val="16"/>
              </w:rPr>
              <w:t>Original phrase and character/span position if applicable.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expected_entity_types</w:t>
            </w:r>
          </w:p>
        </w:tc>
        <w:tc>
          <w:tcPr>
            <w:tcW w:type="dxa" w:w="7416"/>
            <w:tcMar>
              <w:top w:w="80" w:type="dxa"/>
              <w:start w:w="110" w:type="dxa"/>
              <w:bottom w:w="80" w:type="dxa"/>
              <w:end w:w="110" w:type="dxa"/>
            </w:tcMar>
            <w:vAlign w:val="center"/>
            <w:shd w:fill="F3F5F7"/>
          </w:tcPr>
          <w:p>
            <w:pPr>
              <w:widowControl/>
              <w:spacing w:after="0" w:line="240" w:lineRule="auto"/>
            </w:pPr>
            <w:r>
              <w:rPr>
                <w:sz w:val="16"/>
              </w:rPr>
              <w:t>Types permitted by the intent and slot.</w:t>
            </w:r>
          </w:p>
        </w:tc>
      </w:tr>
      <w:tr>
        <w:trPr/>
        <w:tc>
          <w:tcPr>
            <w:tcW w:type="dxa" w:w="2232"/>
            <w:tcMar>
              <w:top w:w="80" w:type="dxa"/>
              <w:start w:w="110" w:type="dxa"/>
              <w:bottom w:w="80" w:type="dxa"/>
              <w:end w:w="110" w:type="dxa"/>
            </w:tcMar>
            <w:vAlign w:val="center"/>
          </w:tcPr>
          <w:p>
            <w:pPr>
              <w:widowControl/>
              <w:spacing w:after="0" w:line="240" w:lineRule="auto"/>
            </w:pPr>
            <w:r>
              <w:rPr>
                <w:sz w:val="16"/>
              </w:rPr>
              <w:t>scope</w:t>
            </w:r>
          </w:p>
        </w:tc>
        <w:tc>
          <w:tcPr>
            <w:tcW w:type="dxa" w:w="7416"/>
            <w:tcMar>
              <w:top w:w="80" w:type="dxa"/>
              <w:start w:w="110" w:type="dxa"/>
              <w:bottom w:w="80" w:type="dxa"/>
              <w:end w:w="110" w:type="dxa"/>
            </w:tcMar>
            <w:vAlign w:val="center"/>
          </w:tcPr>
          <w:p>
            <w:pPr>
              <w:widowControl/>
              <w:spacing w:after="0" w:line="240" w:lineRule="auto"/>
            </w:pPr>
            <w:r>
              <w:rPr>
                <w:sz w:val="16"/>
              </w:rPr>
              <w:t>Tenant/domain/use case/version/hierarchy/context used for retrieval.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selected_entity</w:t>
            </w:r>
          </w:p>
        </w:tc>
        <w:tc>
          <w:tcPr>
            <w:tcW w:type="dxa" w:w="7416"/>
            <w:tcMar>
              <w:top w:w="80" w:type="dxa"/>
              <w:start w:w="110" w:type="dxa"/>
              <w:bottom w:w="80" w:type="dxa"/>
              <w:end w:w="110" w:type="dxa"/>
            </w:tcMar>
            <w:vAlign w:val="center"/>
            <w:shd w:fill="F3F5F7"/>
          </w:tcPr>
          <w:p>
            <w:pPr>
              <w:widowControl/>
              <w:spacing w:after="0" w:line="240" w:lineRule="auto"/>
            </w:pPr>
            <w:r>
              <w:rPr>
                <w:sz w:val="16"/>
              </w:rPr>
              <w:t>Canonical ID, type, display label, status, and relevant relationships.</w:t>
            </w:r>
          </w:p>
        </w:tc>
      </w:tr>
      <w:tr>
        <w:trPr/>
        <w:tc>
          <w:tcPr>
            <w:tcW w:type="dxa" w:w="2232"/>
            <w:tcMar>
              <w:top w:w="80" w:type="dxa"/>
              <w:start w:w="110" w:type="dxa"/>
              <w:bottom w:w="80" w:type="dxa"/>
              <w:end w:w="110" w:type="dxa"/>
            </w:tcMar>
            <w:vAlign w:val="center"/>
          </w:tcPr>
          <w:p>
            <w:pPr>
              <w:widowControl/>
              <w:spacing w:after="0" w:line="240" w:lineRule="auto"/>
            </w:pPr>
            <w:r>
              <w:rPr>
                <w:sz w:val="16"/>
              </w:rPr>
              <w:t>matched_evidence</w:t>
            </w:r>
          </w:p>
        </w:tc>
        <w:tc>
          <w:tcPr>
            <w:tcW w:type="dxa" w:w="7416"/>
            <w:tcMar>
              <w:top w:w="80" w:type="dxa"/>
              <w:start w:w="110" w:type="dxa"/>
              <w:bottom w:w="80" w:type="dxa"/>
              <w:end w:w="110" w:type="dxa"/>
            </w:tcMar>
            <w:vAlign w:val="center"/>
          </w:tcPr>
          <w:p>
            <w:pPr>
              <w:widowControl/>
              <w:spacing w:after="0" w:line="240" w:lineRule="auto"/>
            </w:pPr>
            <w:r>
              <w:rPr>
                <w:sz w:val="16"/>
              </w:rPr>
              <w:t>Exact alias, canonical name, lexical/vector match, example question, context, hierarchy compatibility.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scores</w:t>
            </w:r>
          </w:p>
        </w:tc>
        <w:tc>
          <w:tcPr>
            <w:tcW w:type="dxa" w:w="7416"/>
            <w:tcMar>
              <w:top w:w="80" w:type="dxa"/>
              <w:start w:w="110" w:type="dxa"/>
              <w:bottom w:w="80" w:type="dxa"/>
              <w:end w:w="110" w:type="dxa"/>
            </w:tcMar>
            <w:vAlign w:val="center"/>
            <w:shd w:fill="F3F5F7"/>
          </w:tcPr>
          <w:p>
            <w:pPr>
              <w:widowControl/>
              <w:spacing w:after="0" w:line="240" w:lineRule="auto"/>
            </w:pPr>
            <w:r>
              <w:rPr>
                <w:sz w:val="16"/>
              </w:rPr>
              <w:t>Individual retrieval scores and calibrated resolution confidence; not treated as interchangeable.</w:t>
            </w:r>
          </w:p>
        </w:tc>
      </w:tr>
      <w:tr>
        <w:trPr/>
        <w:tc>
          <w:tcPr>
            <w:tcW w:type="dxa" w:w="2232"/>
            <w:tcMar>
              <w:top w:w="80" w:type="dxa"/>
              <w:start w:w="110" w:type="dxa"/>
              <w:bottom w:w="80" w:type="dxa"/>
              <w:end w:w="110" w:type="dxa"/>
            </w:tcMar>
            <w:vAlign w:val="center"/>
          </w:tcPr>
          <w:p>
            <w:pPr>
              <w:widowControl/>
              <w:spacing w:after="0" w:line="240" w:lineRule="auto"/>
            </w:pPr>
            <w:r>
              <w:rPr>
                <w:sz w:val="16"/>
              </w:rPr>
              <w:t>alternatives</w:t>
            </w:r>
          </w:p>
        </w:tc>
        <w:tc>
          <w:tcPr>
            <w:tcW w:type="dxa" w:w="7416"/>
            <w:tcMar>
              <w:top w:w="80" w:type="dxa"/>
              <w:start w:w="110" w:type="dxa"/>
              <w:bottom w:w="80" w:type="dxa"/>
              <w:end w:w="110" w:type="dxa"/>
            </w:tcMar>
            <w:vAlign w:val="center"/>
          </w:tcPr>
          <w:p>
            <w:pPr>
              <w:widowControl/>
              <w:spacing w:after="0" w:line="240" w:lineRule="auto"/>
            </w:pPr>
            <w:r>
              <w:rPr>
                <w:sz w:val="16"/>
              </w:rPr>
              <w:t>Other plausible canonical entities with differentiating attributes.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decision</w:t>
            </w:r>
          </w:p>
        </w:tc>
        <w:tc>
          <w:tcPr>
            <w:tcW w:type="dxa" w:w="7416"/>
            <w:tcMar>
              <w:top w:w="80" w:type="dxa"/>
              <w:start w:w="110" w:type="dxa"/>
              <w:bottom w:w="80" w:type="dxa"/>
              <w:end w:w="110" w:type="dxa"/>
            </w:tcMar>
            <w:vAlign w:val="center"/>
            <w:shd w:fill="F3F5F7"/>
          </w:tcPr>
          <w:p>
            <w:pPr>
              <w:widowControl/>
              <w:spacing w:after="0" w:line="240" w:lineRule="auto"/>
            </w:pPr>
            <w:r>
              <w:rPr>
                <w:sz w:val="16"/>
              </w:rPr>
              <w:t>accepted | clarify | rejected | unresolved.</w:t>
            </w:r>
          </w:p>
        </w:tc>
      </w:tr>
      <w:tr>
        <w:trPr/>
        <w:tc>
          <w:tcPr>
            <w:tcW w:type="dxa" w:w="2232"/>
            <w:tcMar>
              <w:top w:w="80" w:type="dxa"/>
              <w:start w:w="110" w:type="dxa"/>
              <w:bottom w:w="80" w:type="dxa"/>
              <w:end w:w="110" w:type="dxa"/>
            </w:tcMar>
            <w:vAlign w:val="center"/>
          </w:tcPr>
          <w:p>
            <w:pPr>
              <w:widowControl/>
              <w:spacing w:after="0" w:line="240" w:lineRule="auto"/>
            </w:pPr>
            <w:r>
              <w:rPr>
                <w:sz w:val="16"/>
              </w:rPr>
              <w:t>assumptions</w:t>
            </w:r>
          </w:p>
        </w:tc>
        <w:tc>
          <w:tcPr>
            <w:tcW w:type="dxa" w:w="7416"/>
            <w:tcMar>
              <w:top w:w="80" w:type="dxa"/>
              <w:start w:w="110" w:type="dxa"/>
              <w:bottom w:w="80" w:type="dxa"/>
              <w:end w:w="110" w:type="dxa"/>
            </w:tcMar>
            <w:vAlign w:val="center"/>
          </w:tcPr>
          <w:p>
            <w:pPr>
              <w:widowControl/>
              <w:spacing w:after="0" w:line="240" w:lineRule="auto"/>
            </w:pPr>
            <w:r>
              <w:rPr>
                <w:sz w:val="16"/>
              </w:rPr>
              <w:t>Any governed defaults or context inheritance used.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provenance</w:t>
            </w:r>
          </w:p>
        </w:tc>
        <w:tc>
          <w:tcPr>
            <w:tcW w:type="dxa" w:w="7416"/>
            <w:tcMar>
              <w:top w:w="80" w:type="dxa"/>
              <w:start w:w="110" w:type="dxa"/>
              <w:bottom w:w="80" w:type="dxa"/>
              <w:end w:w="110" w:type="dxa"/>
            </w:tcMar>
            <w:vAlign w:val="center"/>
            <w:shd w:fill="F3F5F7"/>
          </w:tcPr>
          <w:p>
            <w:pPr>
              <w:widowControl/>
              <w:spacing w:after="0" w:line="240" w:lineRule="auto"/>
            </w:pPr>
            <w:r>
              <w:rPr>
                <w:sz w:val="16"/>
              </w:rPr>
              <w:t>Knowledge document/version and resolver/model/config version.</w:t>
            </w:r>
          </w:p>
        </w:tc>
      </w:tr>
    </w:tbl>
    <w:p>
      <w:pPr>
        <w:spacing w:after="20"/>
      </w:pPr>
    </w:p>
    <w:p>
      <w:pPr>
        <w:pStyle w:val="Heading2"/>
      </w:pPr>
      <w:r>
        <w:t>8.2 Confidence policy</w:t>
      </w:r>
    </w:p>
    <w:p>
      <w:pPr>
        <w:pStyle w:val="ListBullet"/>
        <w:spacing w:after="60" w:line="259" w:lineRule="auto"/>
      </w:pPr>
      <w:r>
        <w:t>Calibrate confidence on labeled resolution data; do not equate raw cosine similarity with probability.</w:t>
      </w:r>
    </w:p>
    <w:p>
      <w:pPr>
        <w:pStyle w:val="ListBullet"/>
        <w:spacing w:after="60" w:line="259" w:lineRule="auto"/>
      </w:pPr>
      <w:r>
        <w:t>Use different thresholds by entity type and business consequence. Wrong use-case or metric resolution should require stronger evidence than a harmless display preference.</w:t>
      </w:r>
    </w:p>
    <w:p>
      <w:pPr>
        <w:pStyle w:val="ListBullet"/>
        <w:spacing w:after="60" w:line="259" w:lineRule="auto"/>
      </w:pPr>
      <w:r>
        <w:t>Require a margin between top candidates when alternatives would cause materially different analytics.</w:t>
      </w:r>
    </w:p>
    <w:p>
      <w:pPr>
        <w:pStyle w:val="ListBullet"/>
        <w:spacing w:after="60" w:line="259" w:lineRule="auto"/>
      </w:pPr>
      <w:r>
        <w:t>Favor clarification when aliases collide across applications, process levels, or use cases.</w:t>
      </w:r>
    </w:p>
    <w:p>
      <w:pPr>
        <w:pStyle w:val="ListBullet"/>
        <w:spacing w:after="60" w:line="259" w:lineRule="auto"/>
      </w:pPr>
      <w:r>
        <w:t>Allow governed defaults only when documented, visible to the user, and reversible in follow-up.</w:t>
      </w:r>
    </w:p>
    <w:p>
      <w:pPr>
        <w:pStyle w:val="ListBullet"/>
        <w:spacing w:after="60" w:line="259" w:lineRule="auto"/>
      </w:pPr>
      <w:r>
        <w:t>Persist user clarification for the current context with explicit scope and expiry; do not automatically create a global alias from one choice.</w:t>
      </w:r>
    </w:p>
    <w:p>
      <w:pPr>
        <w:pStyle w:val="Heading2"/>
      </w:pPr>
      <w:r>
        <w:t>8.3 Clarification design</w:t>
      </w:r>
    </w:p>
    <w:tbl>
      <w:tblPr>
        <w:tblStyle w:val="TableGrid"/>
        <w:tblW w:type="dxa" w:w="9648"/>
        <w:jc w:val="center"/>
        <w:tblLayout w:type="fixed"/>
        <w:tblLook w:firstColumn="1" w:firstRow="1" w:lastColumn="0" w:lastRow="0" w:noHBand="0" w:noVBand="1" w:val="04A0"/>
      </w:tblPr>
      <w:tblGrid>
        <w:gridCol w:w="1872"/>
        <w:gridCol w:w="4176"/>
        <w:gridCol w:w="3600"/>
      </w:tblGrid>
      <w:tr>
        <w:trPr>
          <w:tblHeader w:val="true"/>
        </w:trPr>
        <w:tc>
          <w:tcPr>
            <w:tcW w:type="dxa" w:w="1872"/>
            <w:shd w:fill="15324A"/>
            <w:tcMar>
              <w:top w:w="80" w:type="dxa"/>
              <w:start w:w="110" w:type="dxa"/>
              <w:bottom w:w="80" w:type="dxa"/>
              <w:end w:w="110" w:type="dxa"/>
            </w:tcMar>
            <w:vAlign w:val="center"/>
          </w:tcPr>
          <w:p>
            <w:pPr>
              <w:widowControl/>
              <w:spacing w:after="0"/>
            </w:pPr>
            <w:r>
              <w:rPr>
                <w:b/>
                <w:color w:val="FFFFFF"/>
                <w:sz w:val="16"/>
              </w:rPr>
              <w:t>Ambiguity</w:t>
            </w:r>
          </w:p>
        </w:tc>
        <w:tc>
          <w:tcPr>
            <w:tcW w:type="dxa" w:w="4176"/>
            <w:shd w:fill="15324A"/>
            <w:tcMar>
              <w:top w:w="80" w:type="dxa"/>
              <w:start w:w="110" w:type="dxa"/>
              <w:bottom w:w="80" w:type="dxa"/>
              <w:end w:w="110" w:type="dxa"/>
            </w:tcMar>
            <w:vAlign w:val="center"/>
          </w:tcPr>
          <w:p>
            <w:pPr>
              <w:widowControl/>
              <w:spacing w:after="0"/>
            </w:pPr>
            <w:r>
              <w:rPr>
                <w:b/>
                <w:color w:val="FFFFFF"/>
                <w:sz w:val="16"/>
              </w:rPr>
              <w:t>Clarification example</w:t>
            </w:r>
          </w:p>
        </w:tc>
        <w:tc>
          <w:tcPr>
            <w:tcW w:type="dxa" w:w="3600"/>
            <w:shd w:fill="15324A"/>
            <w:tcMar>
              <w:top w:w="80" w:type="dxa"/>
              <w:start w:w="110" w:type="dxa"/>
              <w:bottom w:w="80" w:type="dxa"/>
              <w:end w:w="110" w:type="dxa"/>
            </w:tcMar>
            <w:vAlign w:val="center"/>
          </w:tcPr>
          <w:p>
            <w:pPr>
              <w:widowControl/>
              <w:spacing w:after="0"/>
            </w:pPr>
            <w:r>
              <w:rPr>
                <w:b/>
                <w:color w:val="FFFFFF"/>
                <w:sz w:val="16"/>
              </w:rPr>
              <w:t>Choices should show</w:t>
            </w:r>
          </w:p>
        </w:tc>
      </w:tr>
      <w:tr>
        <w:trPr/>
        <w:tc>
          <w:tcPr>
            <w:tcW w:type="dxa" w:w="1872"/>
            <w:tcMar>
              <w:top w:w="80" w:type="dxa"/>
              <w:start w:w="110" w:type="dxa"/>
              <w:bottom w:w="80" w:type="dxa"/>
              <w:end w:w="110" w:type="dxa"/>
            </w:tcMar>
            <w:vAlign w:val="center"/>
          </w:tcPr>
          <w:p>
            <w:pPr>
              <w:widowControl/>
              <w:spacing w:after="0" w:line="240" w:lineRule="auto"/>
            </w:pPr>
            <w:r>
              <w:rPr>
                <w:sz w:val="16"/>
              </w:rPr>
              <w:t>Use case</w:t>
            </w:r>
          </w:p>
        </w:tc>
        <w:tc>
          <w:tcPr>
            <w:tcW w:type="dxa" w:w="4176"/>
            <w:tcMar>
              <w:top w:w="80" w:type="dxa"/>
              <w:start w:w="110" w:type="dxa"/>
              <w:bottom w:w="80" w:type="dxa"/>
              <w:end w:w="110" w:type="dxa"/>
            </w:tcMar>
            <w:vAlign w:val="center"/>
          </w:tcPr>
          <w:p>
            <w:pPr>
              <w:widowControl/>
              <w:spacing w:after="0" w:line="240" w:lineRule="auto"/>
            </w:pPr>
            <w:r>
              <w:rPr>
                <w:sz w:val="16"/>
              </w:rPr>
              <w:t>“Which process do you mean?”</w:t>
            </w:r>
          </w:p>
        </w:tc>
        <w:tc>
          <w:tcPr>
            <w:tcW w:type="dxa" w:w="3600"/>
            <w:tcMar>
              <w:top w:w="80" w:type="dxa"/>
              <w:start w:w="110" w:type="dxa"/>
              <w:bottom w:w="80" w:type="dxa"/>
              <w:end w:w="110" w:type="dxa"/>
            </w:tcMar>
            <w:vAlign w:val="center"/>
          </w:tcPr>
          <w:p>
            <w:pPr>
              <w:widowControl/>
              <w:spacing w:after="0" w:line="240" w:lineRule="auto"/>
            </w:pPr>
            <w:r>
              <w:rPr>
                <w:sz w:val="16"/>
              </w:rPr>
              <w:t>Business name, domain, owner/status if useful.</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Same activity name</w:t>
            </w:r>
          </w:p>
        </w:tc>
        <w:tc>
          <w:tcPr>
            <w:tcW w:type="dxa" w:w="4176"/>
            <w:tcMar>
              <w:top w:w="80" w:type="dxa"/>
              <w:start w:w="110" w:type="dxa"/>
              <w:bottom w:w="80" w:type="dxa"/>
              <w:end w:w="110" w:type="dxa"/>
            </w:tcMar>
            <w:vAlign w:val="center"/>
            <w:shd w:fill="F3F5F7"/>
          </w:tcPr>
          <w:p>
            <w:pPr>
              <w:widowControl/>
              <w:spacing w:after="0" w:line="240" w:lineRule="auto"/>
            </w:pPr>
            <w:r>
              <w:rPr>
                <w:sz w:val="16"/>
              </w:rPr>
              <w:t>“STS Validation appears in two applications. Which one?”</w:t>
            </w:r>
          </w:p>
        </w:tc>
        <w:tc>
          <w:tcPr>
            <w:tcW w:type="dxa" w:w="3600"/>
            <w:tcMar>
              <w:top w:w="80" w:type="dxa"/>
              <w:start w:w="110" w:type="dxa"/>
              <w:bottom w:w="80" w:type="dxa"/>
              <w:end w:w="110" w:type="dxa"/>
            </w:tcMar>
            <w:vAlign w:val="center"/>
            <w:shd w:fill="F3F5F7"/>
          </w:tcPr>
          <w:p>
            <w:pPr>
              <w:widowControl/>
              <w:spacing w:after="0" w:line="240" w:lineRule="auto"/>
            </w:pPr>
            <w:r>
              <w:rPr>
                <w:sz w:val="16"/>
              </w:rPr>
              <w:t>Display name, application, parent process/level.</w:t>
            </w:r>
          </w:p>
        </w:tc>
      </w:tr>
      <w:tr>
        <w:trPr/>
        <w:tc>
          <w:tcPr>
            <w:tcW w:type="dxa" w:w="1872"/>
            <w:tcMar>
              <w:top w:w="80" w:type="dxa"/>
              <w:start w:w="110" w:type="dxa"/>
              <w:bottom w:w="80" w:type="dxa"/>
              <w:end w:w="110" w:type="dxa"/>
            </w:tcMar>
            <w:vAlign w:val="center"/>
          </w:tcPr>
          <w:p>
            <w:pPr>
              <w:widowControl/>
              <w:spacing w:after="0" w:line="240" w:lineRule="auto"/>
            </w:pPr>
            <w:r>
              <w:rPr>
                <w:sz w:val="16"/>
              </w:rPr>
              <w:t>Hierarchy</w:t>
            </w:r>
          </w:p>
        </w:tc>
        <w:tc>
          <w:tcPr>
            <w:tcW w:type="dxa" w:w="4176"/>
            <w:tcMar>
              <w:top w:w="80" w:type="dxa"/>
              <w:start w:w="110" w:type="dxa"/>
              <w:bottom w:w="80" w:type="dxa"/>
              <w:end w:w="110" w:type="dxa"/>
            </w:tcMar>
            <w:vAlign w:val="center"/>
          </w:tcPr>
          <w:p>
            <w:pPr>
              <w:widowControl/>
              <w:spacing w:after="0" w:line="240" w:lineRule="auto"/>
            </w:pPr>
            <w:r>
              <w:rPr>
                <w:sz w:val="16"/>
              </w:rPr>
              <w:t>“Do you mean the root process or its level 2 subprocesses?”</w:t>
            </w:r>
          </w:p>
        </w:tc>
        <w:tc>
          <w:tcPr>
            <w:tcW w:type="dxa" w:w="3600"/>
            <w:tcMar>
              <w:top w:w="80" w:type="dxa"/>
              <w:start w:w="110" w:type="dxa"/>
              <w:bottom w:w="80" w:type="dxa"/>
              <w:end w:w="110" w:type="dxa"/>
            </w:tcMar>
            <w:vAlign w:val="center"/>
          </w:tcPr>
          <w:p>
            <w:pPr>
              <w:widowControl/>
              <w:spacing w:after="0" w:line="240" w:lineRule="auto"/>
            </w:pPr>
            <w:r>
              <w:rPr>
                <w:sz w:val="16"/>
              </w:rPr>
              <w:t>Business hierarchy labels, not raw node IDs.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Metric</w:t>
            </w:r>
          </w:p>
        </w:tc>
        <w:tc>
          <w:tcPr>
            <w:tcW w:type="dxa" w:w="4176"/>
            <w:tcMar>
              <w:top w:w="80" w:type="dxa"/>
              <w:start w:w="110" w:type="dxa"/>
              <w:bottom w:w="80" w:type="dxa"/>
              <w:end w:w="110" w:type="dxa"/>
            </w:tcMar>
            <w:vAlign w:val="center"/>
            <w:shd w:fill="F3F5F7"/>
          </w:tcPr>
          <w:p>
            <w:pPr>
              <w:widowControl/>
              <w:spacing w:after="0" w:line="240" w:lineRule="auto"/>
            </w:pPr>
            <w:r>
              <w:rPr>
                <w:sz w:val="16"/>
              </w:rPr>
              <w:t>“Compare by volume, average duration, or exception rate?”</w:t>
            </w:r>
          </w:p>
        </w:tc>
        <w:tc>
          <w:tcPr>
            <w:tcW w:type="dxa" w:w="3600"/>
            <w:tcMar>
              <w:top w:w="80" w:type="dxa"/>
              <w:start w:w="110" w:type="dxa"/>
              <w:bottom w:w="80" w:type="dxa"/>
              <w:end w:w="110" w:type="dxa"/>
            </w:tcMar>
            <w:vAlign w:val="center"/>
            <w:shd w:fill="F3F5F7"/>
          </w:tcPr>
          <w:p>
            <w:pPr>
              <w:widowControl/>
              <w:spacing w:after="0" w:line="240" w:lineRule="auto"/>
            </w:pPr>
            <w:r>
              <w:rPr>
                <w:sz w:val="16"/>
              </w:rPr>
              <w:t>Metric definition/unit and any default.</w:t>
            </w:r>
          </w:p>
        </w:tc>
      </w:tr>
      <w:tr>
        <w:trPr/>
        <w:tc>
          <w:tcPr>
            <w:tcW w:type="dxa" w:w="1872"/>
            <w:tcMar>
              <w:top w:w="80" w:type="dxa"/>
              <w:start w:w="110" w:type="dxa"/>
              <w:bottom w:w="80" w:type="dxa"/>
              <w:end w:w="110" w:type="dxa"/>
            </w:tcMar>
            <w:vAlign w:val="center"/>
          </w:tcPr>
          <w:p>
            <w:pPr>
              <w:widowControl/>
              <w:spacing w:after="0" w:line="240" w:lineRule="auto"/>
            </w:pPr>
            <w:r>
              <w:rPr>
                <w:sz w:val="16"/>
              </w:rPr>
              <w:t>Time</w:t>
            </w:r>
          </w:p>
        </w:tc>
        <w:tc>
          <w:tcPr>
            <w:tcW w:type="dxa" w:w="4176"/>
            <w:tcMar>
              <w:top w:w="80" w:type="dxa"/>
              <w:start w:w="110" w:type="dxa"/>
              <w:bottom w:w="80" w:type="dxa"/>
              <w:end w:w="110" w:type="dxa"/>
            </w:tcMar>
            <w:vAlign w:val="center"/>
          </w:tcPr>
          <w:p>
            <w:pPr>
              <w:widowControl/>
              <w:spacing w:after="0" w:line="240" w:lineRule="auto"/>
            </w:pPr>
            <w:r>
              <w:rPr>
                <w:sz w:val="16"/>
              </w:rPr>
              <w:t>“Use the last 24 hours or the latest completed daily snapshot?”</w:t>
            </w:r>
          </w:p>
        </w:tc>
        <w:tc>
          <w:tcPr>
            <w:tcW w:type="dxa" w:w="3600"/>
            <w:tcMar>
              <w:top w:w="80" w:type="dxa"/>
              <w:start w:w="110" w:type="dxa"/>
              <w:bottom w:w="80" w:type="dxa"/>
              <w:end w:w="110" w:type="dxa"/>
            </w:tcMar>
            <w:vAlign w:val="center"/>
          </w:tcPr>
          <w:p>
            <w:pPr>
              <w:widowControl/>
              <w:spacing w:after="0" w:line="240" w:lineRule="auto"/>
            </w:pPr>
            <w:r>
              <w:rPr>
                <w:sz w:val="16"/>
              </w:rPr>
              <w:t>Effective timestamps and freshness.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Comparison baseline</w:t>
            </w:r>
          </w:p>
        </w:tc>
        <w:tc>
          <w:tcPr>
            <w:tcW w:type="dxa" w:w="4176"/>
            <w:tcMar>
              <w:top w:w="80" w:type="dxa"/>
              <w:start w:w="110" w:type="dxa"/>
              <w:bottom w:w="80" w:type="dxa"/>
              <w:end w:w="110" w:type="dxa"/>
            </w:tcMar>
            <w:vAlign w:val="center"/>
            <w:shd w:fill="F3F5F7"/>
          </w:tcPr>
          <w:p>
            <w:pPr>
              <w:widowControl/>
              <w:spacing w:after="0" w:line="240" w:lineRule="auto"/>
            </w:pPr>
            <w:r>
              <w:rPr>
                <w:sz w:val="16"/>
              </w:rPr>
              <w:t>“Compare with the previous period or with another variant?”</w:t>
            </w:r>
          </w:p>
        </w:tc>
        <w:tc>
          <w:tcPr>
            <w:tcW w:type="dxa" w:w="3600"/>
            <w:tcMar>
              <w:top w:w="80" w:type="dxa"/>
              <w:start w:w="110" w:type="dxa"/>
              <w:bottom w:w="80" w:type="dxa"/>
              <w:end w:w="110" w:type="dxa"/>
            </w:tcMar>
            <w:vAlign w:val="center"/>
            <w:shd w:fill="F3F5F7"/>
          </w:tcPr>
          <w:p>
            <w:pPr>
              <w:widowControl/>
              <w:spacing w:after="0" w:line="240" w:lineRule="auto"/>
            </w:pPr>
            <w:r>
              <w:rPr>
                <w:sz w:val="16"/>
              </w:rPr>
              <w:t>Comparable options only.</w:t>
            </w:r>
          </w:p>
        </w:tc>
      </w:tr>
    </w:tbl>
    <w:p>
      <w:pPr>
        <w:spacing w:after="20"/>
      </w:pPr>
    </w:p>
    <w:p>
      <w:pPr>
        <w:pStyle w:val="Heading2"/>
      </w:pPr>
      <w:r>
        <w:t>8.4 Questions to settle</w:t>
      </w:r>
    </w:p>
    <w:p>
      <w:pPr>
        <w:pStyle w:val="ListBullet"/>
        <w:spacing w:after="60" w:line="259" w:lineRule="auto"/>
      </w:pPr>
      <w:r>
        <w:t>Which alias sources are trusted: configuration, SME curation, query logs, user feedback, generated suggestions?</w:t>
      </w:r>
    </w:p>
    <w:p>
      <w:pPr>
        <w:pStyle w:val="ListBullet"/>
        <w:spacing w:after="60" w:line="259" w:lineRule="auto"/>
      </w:pPr>
      <w:r>
        <w:t>How are abbreviations scoped by use case, application, locale, and role?</w:t>
      </w:r>
    </w:p>
    <w:p>
      <w:pPr>
        <w:pStyle w:val="ListBullet"/>
        <w:spacing w:after="60" w:line="259" w:lineRule="auto"/>
      </w:pPr>
      <w:r>
        <w:t>How are spelling errors normalized without merging distinct activity names?</w:t>
      </w:r>
    </w:p>
    <w:p>
      <w:pPr>
        <w:pStyle w:val="ListBullet"/>
        <w:spacing w:after="60" w:line="259" w:lineRule="auto"/>
      </w:pPr>
      <w:r>
        <w:t>What constitutes sufficient evidence to infer an active use case from conversation?</w:t>
      </w:r>
    </w:p>
    <w:p>
      <w:pPr>
        <w:pStyle w:val="ListBullet"/>
        <w:spacing w:after="60" w:line="259" w:lineRule="auto"/>
      </w:pPr>
      <w:r>
        <w:t>How long do resolved bindings remain valid, especially after configuration version changes?</w:t>
      </w:r>
    </w:p>
    <w:p>
      <w:pPr>
        <w:pStyle w:val="ListBullet"/>
        <w:spacing w:after="60" w:line="259" w:lineRule="auto"/>
      </w:pPr>
      <w:r>
        <w:t>How are user corrections reviewed and promoted into canonical aliases or training/evaluation data?</w:t>
      </w:r>
    </w:p>
    <w:p>
      <w:pPr>
        <w:pStyle w:val="Heading1"/>
      </w:pPr>
      <w:r>
        <w:t>9. Tool and capability architecture</w:t>
      </w:r>
    </w:p>
    <w:p>
      <w:pPr>
        <w:pStyle w:val="Decision"/>
        <w:spacing w:before="100" w:after="160"/>
        <w:shd w:fill="E8F5F3"/>
      </w:pPr>
      <w:r>
        <w:rPr>
          <w:b/>
        </w:rPr>
        <w:t xml:space="preserve">Tool rule: </w:t>
      </w:r>
      <w:r>
        <w:t>A tool is a governed analytical capability with a typed contract, not a generic Elasticsearch proxy. The registry must let the planner determine eligibility before execution and let the gateway validate the call deterministically.</w:t>
      </w:r>
    </w:p>
    <w:p>
      <w:pPr>
        <w:pStyle w:val="Heading2"/>
      </w:pPr>
      <w:r>
        <w:t>9.1 Tool families</w:t>
      </w:r>
    </w:p>
    <w:tbl>
      <w:tblPr>
        <w:tblStyle w:val="TableGrid"/>
        <w:tblW w:type="dxa" w:w="9648"/>
        <w:jc w:val="center"/>
        <w:tblLayout w:type="fixed"/>
        <w:tblLook w:firstColumn="1" w:firstRow="1" w:lastColumn="0" w:lastRow="0" w:noHBand="0" w:noVBand="1" w:val="04A0"/>
      </w:tblPr>
      <w:tblGrid>
        <w:gridCol w:w="2232"/>
        <w:gridCol w:w="3024"/>
        <w:gridCol w:w="4392"/>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Tool family</w:t>
            </w:r>
          </w:p>
        </w:tc>
        <w:tc>
          <w:tcPr>
            <w:tcW w:type="dxa" w:w="3024"/>
            <w:shd w:fill="15324A"/>
            <w:tcMar>
              <w:top w:w="80" w:type="dxa"/>
              <w:start w:w="110" w:type="dxa"/>
              <w:bottom w:w="80" w:type="dxa"/>
              <w:end w:w="110" w:type="dxa"/>
            </w:tcMar>
            <w:vAlign w:val="center"/>
          </w:tcPr>
          <w:p>
            <w:pPr>
              <w:widowControl/>
              <w:spacing w:after="0"/>
            </w:pPr>
            <w:r>
              <w:rPr>
                <w:b/>
                <w:color w:val="FFFFFF"/>
                <w:sz w:val="16"/>
              </w:rPr>
              <w:t>Owned data/index family</w:t>
            </w:r>
          </w:p>
        </w:tc>
        <w:tc>
          <w:tcPr>
            <w:tcW w:type="dxa" w:w="4392"/>
            <w:shd w:fill="15324A"/>
            <w:tcMar>
              <w:top w:w="80" w:type="dxa"/>
              <w:start w:w="110" w:type="dxa"/>
              <w:bottom w:w="80" w:type="dxa"/>
              <w:end w:w="110" w:type="dxa"/>
            </w:tcMar>
            <w:vAlign w:val="center"/>
          </w:tcPr>
          <w:p>
            <w:pPr>
              <w:widowControl/>
              <w:spacing w:after="0"/>
            </w:pPr>
            <w:r>
              <w:rPr>
                <w:b/>
                <w:color w:val="FFFFFF"/>
                <w:sz w:val="16"/>
              </w:rPr>
              <w:t>Representative capabilities</w:t>
            </w:r>
          </w:p>
        </w:tc>
      </w:tr>
      <w:tr>
        <w:trPr/>
        <w:tc>
          <w:tcPr>
            <w:tcW w:type="dxa" w:w="2232"/>
            <w:tcMar>
              <w:top w:w="80" w:type="dxa"/>
              <w:start w:w="110" w:type="dxa"/>
              <w:bottom w:w="80" w:type="dxa"/>
              <w:end w:w="110" w:type="dxa"/>
            </w:tcMar>
            <w:vAlign w:val="center"/>
          </w:tcPr>
          <w:p>
            <w:pPr>
              <w:widowControl/>
              <w:spacing w:after="0" w:line="240" w:lineRule="auto"/>
            </w:pPr>
            <w:r>
              <w:rPr>
                <w:sz w:val="16"/>
              </w:rPr>
              <w:t>Knowledge/catalog tools</w:t>
            </w:r>
          </w:p>
        </w:tc>
        <w:tc>
          <w:tcPr>
            <w:tcW w:type="dxa" w:w="3024"/>
            <w:tcMar>
              <w:top w:w="80" w:type="dxa"/>
              <w:start w:w="110" w:type="dxa"/>
              <w:bottom w:w="80" w:type="dxa"/>
              <w:end w:w="110" w:type="dxa"/>
            </w:tcMar>
            <w:vAlign w:val="center"/>
          </w:tcPr>
          <w:p>
            <w:pPr>
              <w:widowControl/>
              <w:spacing w:after="0" w:line="240" w:lineRule="auto"/>
            </w:pPr>
            <w:r>
              <w:rPr>
                <w:sz w:val="16"/>
              </w:rPr>
              <w:t>Canonical knowledge indexes</w:t>
            </w:r>
          </w:p>
        </w:tc>
        <w:tc>
          <w:tcPr>
            <w:tcW w:type="dxa" w:w="4392"/>
            <w:tcMar>
              <w:top w:w="80" w:type="dxa"/>
              <w:start w:w="110" w:type="dxa"/>
              <w:bottom w:w="80" w:type="dxa"/>
              <w:end w:w="110" w:type="dxa"/>
            </w:tcMar>
            <w:vAlign w:val="center"/>
          </w:tcPr>
          <w:p>
            <w:pPr>
              <w:widowControl/>
              <w:spacing w:after="0" w:line="240" w:lineRule="auto"/>
            </w:pPr>
            <w:r>
              <w:rPr>
                <w:sz w:val="16"/>
              </w:rPr>
              <w:t>Find use cases/entities, traverse hierarchy, fetch definitions, list capabilities.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Snapshot analytics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Daily/hourly/interval snapshot indexes</w:t>
            </w:r>
          </w:p>
        </w:tc>
        <w:tc>
          <w:tcPr>
            <w:tcW w:type="dxa" w:w="4392"/>
            <w:tcMar>
              <w:top w:w="80" w:type="dxa"/>
              <w:start w:w="110" w:type="dxa"/>
              <w:bottom w:w="80" w:type="dxa"/>
              <w:end w:w="110" w:type="dxa"/>
            </w:tcMar>
            <w:vAlign w:val="center"/>
            <w:shd w:fill="F3F5F7"/>
          </w:tcPr>
          <w:p>
            <w:pPr>
              <w:widowControl/>
              <w:spacing w:after="0" w:line="240" w:lineRule="auto"/>
            </w:pPr>
            <w:r>
              <w:rPr>
                <w:sz w:val="16"/>
              </w:rPr>
              <w:t>KPI summaries, trends, ranked variants, aggregated comparisons, interval coverage.</w:t>
            </w:r>
          </w:p>
        </w:tc>
      </w:tr>
      <w:tr>
        <w:trPr/>
        <w:tc>
          <w:tcPr>
            <w:tcW w:type="dxa" w:w="2232"/>
            <w:tcMar>
              <w:top w:w="80" w:type="dxa"/>
              <w:start w:w="110" w:type="dxa"/>
              <w:bottom w:w="80" w:type="dxa"/>
              <w:end w:w="110" w:type="dxa"/>
            </w:tcMar>
            <w:vAlign w:val="center"/>
          </w:tcPr>
          <w:p>
            <w:pPr>
              <w:widowControl/>
              <w:spacing w:after="0" w:line="240" w:lineRule="auto"/>
            </w:pPr>
            <w:r>
              <w:rPr>
                <w:sz w:val="16"/>
              </w:rPr>
              <w:t>Variant catalog tools</w:t>
            </w:r>
          </w:p>
        </w:tc>
        <w:tc>
          <w:tcPr>
            <w:tcW w:type="dxa" w:w="3024"/>
            <w:tcMar>
              <w:top w:w="80" w:type="dxa"/>
              <w:start w:w="110" w:type="dxa"/>
              <w:bottom w:w="80" w:type="dxa"/>
              <w:end w:w="110" w:type="dxa"/>
            </w:tcMar>
            <w:vAlign w:val="center"/>
          </w:tcPr>
          <w:p>
            <w:pPr>
              <w:widowControl/>
              <w:spacing w:after="0" w:line="240" w:lineRule="auto"/>
            </w:pPr>
            <w:r>
              <w:rPr>
                <w:sz w:val="16"/>
              </w:rPr>
              <w:t>Variant indexes</w:t>
            </w:r>
          </w:p>
        </w:tc>
        <w:tc>
          <w:tcPr>
            <w:tcW w:type="dxa" w:w="4392"/>
            <w:tcMar>
              <w:top w:w="80" w:type="dxa"/>
              <w:start w:w="110" w:type="dxa"/>
              <w:bottom w:w="80" w:type="dxa"/>
              <w:end w:w="110" w:type="dxa"/>
            </w:tcMar>
            <w:vAlign w:val="center"/>
          </w:tcPr>
          <w:p>
            <w:pPr>
              <w:widowControl/>
              <w:spacing w:after="0" w:line="240" w:lineRule="auto"/>
            </w:pPr>
            <w:r>
              <w:rPr>
                <w:sz w:val="16"/>
              </w:rPr>
              <w:t>Resolve variant IDs/names, list unique variants, fetch sequence/signature metadata.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Journey-to-variant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Journey–variant mapping indexes</w:t>
            </w:r>
          </w:p>
        </w:tc>
        <w:tc>
          <w:tcPr>
            <w:tcW w:type="dxa" w:w="4392"/>
            <w:tcMar>
              <w:top w:w="80" w:type="dxa"/>
              <w:start w:w="110" w:type="dxa"/>
              <w:bottom w:w="80" w:type="dxa"/>
              <w:end w:w="110" w:type="dxa"/>
            </w:tcMar>
            <w:vAlign w:val="center"/>
            <w:shd w:fill="F3F5F7"/>
          </w:tcPr>
          <w:p>
            <w:pPr>
              <w:widowControl/>
              <w:spacing w:after="0" w:line="240" w:lineRule="auto"/>
            </w:pPr>
            <w:r>
              <w:rPr>
                <w:sz w:val="16"/>
              </w:rPr>
              <w:t>Find journeys belonging to a variant at a level; variant membership counts.</w:t>
            </w:r>
          </w:p>
        </w:tc>
      </w:tr>
      <w:tr>
        <w:trPr/>
        <w:tc>
          <w:tcPr>
            <w:tcW w:type="dxa" w:w="2232"/>
            <w:tcMar>
              <w:top w:w="80" w:type="dxa"/>
              <w:start w:w="110" w:type="dxa"/>
              <w:bottom w:w="80" w:type="dxa"/>
              <w:end w:w="110" w:type="dxa"/>
            </w:tcMar>
            <w:vAlign w:val="center"/>
          </w:tcPr>
          <w:p>
            <w:pPr>
              <w:widowControl/>
              <w:spacing w:after="0" w:line="240" w:lineRule="auto"/>
            </w:pPr>
            <w:r>
              <w:rPr>
                <w:sz w:val="16"/>
              </w:rPr>
              <w:t>Journey detail tools</w:t>
            </w:r>
          </w:p>
        </w:tc>
        <w:tc>
          <w:tcPr>
            <w:tcW w:type="dxa" w:w="3024"/>
            <w:tcMar>
              <w:top w:w="80" w:type="dxa"/>
              <w:start w:w="110" w:type="dxa"/>
              <w:bottom w:w="80" w:type="dxa"/>
              <w:end w:w="110" w:type="dxa"/>
            </w:tcMar>
            <w:vAlign w:val="center"/>
          </w:tcPr>
          <w:p>
            <w:pPr>
              <w:widowControl/>
              <w:spacing w:after="0" w:line="240" w:lineRule="auto"/>
            </w:pPr>
            <w:r>
              <w:rPr>
                <w:sz w:val="16"/>
              </w:rPr>
              <w:t>Journey indexes</w:t>
            </w:r>
          </w:p>
        </w:tc>
        <w:tc>
          <w:tcPr>
            <w:tcW w:type="dxa" w:w="4392"/>
            <w:tcMar>
              <w:top w:w="80" w:type="dxa"/>
              <w:start w:w="110" w:type="dxa"/>
              <w:bottom w:w="80" w:type="dxa"/>
              <w:end w:w="110" w:type="dxa"/>
            </w:tcMar>
            <w:vAlign w:val="center"/>
          </w:tcPr>
          <w:p>
            <w:pPr>
              <w:widowControl/>
              <w:spacing w:after="0" w:line="240" w:lineRule="auto"/>
            </w:pPr>
            <w:r>
              <w:rPr>
                <w:sz w:val="16"/>
              </w:rPr>
              <w:t>Retrieve full journey/event path, inspect cases, filter and paginate journeys.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Path/flow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Owned path-capable indexes or derived analytics</w:t>
            </w:r>
          </w:p>
        </w:tc>
        <w:tc>
          <w:tcPr>
            <w:tcW w:type="dxa" w:w="4392"/>
            <w:tcMar>
              <w:top w:w="80" w:type="dxa"/>
              <w:start w:w="110" w:type="dxa"/>
              <w:bottom w:w="80" w:type="dxa"/>
              <w:end w:w="110" w:type="dxa"/>
            </w:tcMar>
            <w:vAlign w:val="center"/>
            <w:shd w:fill="F3F5F7"/>
          </w:tcPr>
          <w:p>
            <w:pPr>
              <w:widowControl/>
              <w:spacing w:after="0" w:line="240" w:lineRule="auto"/>
            </w:pPr>
            <w:r>
              <w:rPr>
                <w:sz w:val="16"/>
              </w:rPr>
              <w:t>Successors/predecessors, transitions, conformance/deviation, flow summaries.</w:t>
            </w:r>
          </w:p>
        </w:tc>
      </w:tr>
      <w:tr>
        <w:trPr/>
        <w:tc>
          <w:tcPr>
            <w:tcW w:type="dxa" w:w="2232"/>
            <w:tcMar>
              <w:top w:w="80" w:type="dxa"/>
              <w:start w:w="110" w:type="dxa"/>
              <w:bottom w:w="80" w:type="dxa"/>
              <w:end w:w="110" w:type="dxa"/>
            </w:tcMar>
            <w:vAlign w:val="center"/>
          </w:tcPr>
          <w:p>
            <w:pPr>
              <w:widowControl/>
              <w:spacing w:after="0" w:line="240" w:lineRule="auto"/>
            </w:pPr>
            <w:r>
              <w:rPr>
                <w:sz w:val="16"/>
              </w:rPr>
              <w:t>Diagnostic tools</w:t>
            </w:r>
          </w:p>
        </w:tc>
        <w:tc>
          <w:tcPr>
            <w:tcW w:type="dxa" w:w="3024"/>
            <w:tcMar>
              <w:top w:w="80" w:type="dxa"/>
              <w:start w:w="110" w:type="dxa"/>
              <w:bottom w:w="80" w:type="dxa"/>
              <w:end w:w="110" w:type="dxa"/>
            </w:tcMar>
            <w:vAlign w:val="center"/>
          </w:tcPr>
          <w:p>
            <w:pPr>
              <w:widowControl/>
              <w:spacing w:after="0" w:line="240" w:lineRule="auto"/>
            </w:pPr>
            <w:r>
              <w:rPr>
                <w:sz w:val="16"/>
              </w:rPr>
              <w:t>Approved composed/derived sources</w:t>
            </w:r>
          </w:p>
        </w:tc>
        <w:tc>
          <w:tcPr>
            <w:tcW w:type="dxa" w:w="4392"/>
            <w:tcMar>
              <w:top w:w="80" w:type="dxa"/>
              <w:start w:w="110" w:type="dxa"/>
              <w:bottom w:w="80" w:type="dxa"/>
              <w:end w:w="110" w:type="dxa"/>
            </w:tcMar>
            <w:vAlign w:val="center"/>
          </w:tcPr>
          <w:p>
            <w:pPr>
              <w:widowControl/>
              <w:spacing w:after="0" w:line="240" w:lineRule="auto"/>
            </w:pPr>
            <w:r>
              <w:rPr>
                <w:sz w:val="16"/>
              </w:rPr>
              <w:t>Dimension breakdowns, change drivers, bottleneck candidates with support thresholds.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Presentation/export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Validated result references</w:t>
            </w:r>
          </w:p>
        </w:tc>
        <w:tc>
          <w:tcPr>
            <w:tcW w:type="dxa" w:w="4392"/>
            <w:tcMar>
              <w:top w:w="80" w:type="dxa"/>
              <w:start w:w="110" w:type="dxa"/>
              <w:bottom w:w="80" w:type="dxa"/>
              <w:end w:w="110" w:type="dxa"/>
            </w:tcMar>
            <w:vAlign w:val="center"/>
            <w:shd w:fill="F3F5F7"/>
          </w:tcPr>
          <w:p>
            <w:pPr>
              <w:widowControl/>
              <w:spacing w:after="0" w:line="240" w:lineRule="auto"/>
            </w:pPr>
            <w:r>
              <w:rPr>
                <w:sz w:val="16"/>
              </w:rPr>
              <w:t>Materialize table/chart/export with a governed, separate workflow.</w:t>
            </w:r>
          </w:p>
        </w:tc>
      </w:tr>
    </w:tbl>
    <w:p>
      <w:pPr>
        <w:spacing w:after="20"/>
      </w:pPr>
    </w:p>
    <w:p>
      <w:pPr>
        <w:pStyle w:val="Heading2"/>
      </w:pPr>
      <w:r>
        <w:t>9.2 Mandatory tool registry metadata</w:t>
      </w:r>
    </w:p>
    <w:tbl>
      <w:tblPr>
        <w:tblStyle w:val="TableGrid"/>
        <w:tblW w:type="dxa" w:w="9648"/>
        <w:jc w:val="center"/>
        <w:tblLayout w:type="fixed"/>
        <w:tblLook w:firstColumn="1" w:firstRow="1" w:lastColumn="0" w:lastRow="0" w:noHBand="0" w:noVBand="1" w:val="04A0"/>
      </w:tblPr>
      <w:tblGrid>
        <w:gridCol w:w="2160"/>
        <w:gridCol w:w="7488"/>
      </w:tblGrid>
      <w:tr>
        <w:trPr>
          <w:tblHeader w:val="true"/>
        </w:trPr>
        <w:tc>
          <w:tcPr>
            <w:tcW w:type="dxa" w:w="2160"/>
            <w:shd w:fill="15324A"/>
            <w:tcMar>
              <w:top w:w="80" w:type="dxa"/>
              <w:start w:w="110" w:type="dxa"/>
              <w:bottom w:w="80" w:type="dxa"/>
              <w:end w:w="110" w:type="dxa"/>
            </w:tcMar>
            <w:vAlign w:val="center"/>
          </w:tcPr>
          <w:p>
            <w:pPr>
              <w:widowControl/>
              <w:spacing w:after="0"/>
            </w:pPr>
            <w:r>
              <w:rPr>
                <w:b/>
                <w:color w:val="FFFFFF"/>
                <w:sz w:val="15"/>
              </w:rPr>
              <w:t>Metadata group</w:t>
            </w:r>
          </w:p>
        </w:tc>
        <w:tc>
          <w:tcPr>
            <w:tcW w:type="dxa" w:w="7488"/>
            <w:shd w:fill="15324A"/>
            <w:tcMar>
              <w:top w:w="80" w:type="dxa"/>
              <w:start w:w="110" w:type="dxa"/>
              <w:bottom w:w="80" w:type="dxa"/>
              <w:end w:w="110" w:type="dxa"/>
            </w:tcMar>
            <w:vAlign w:val="center"/>
          </w:tcPr>
          <w:p>
            <w:pPr>
              <w:widowControl/>
              <w:spacing w:after="0"/>
            </w:pPr>
            <w:r>
              <w:rPr>
                <w:b/>
                <w:color w:val="FFFFFF"/>
                <w:sz w:val="15"/>
              </w:rPr>
              <w:t>Fields the planner/gateway need</w:t>
            </w:r>
          </w:p>
        </w:tc>
      </w:tr>
      <w:tr>
        <w:trPr/>
        <w:tc>
          <w:tcPr>
            <w:tcW w:type="dxa" w:w="2160"/>
            <w:tcMar>
              <w:top w:w="80" w:type="dxa"/>
              <w:start w:w="110" w:type="dxa"/>
              <w:bottom w:w="80" w:type="dxa"/>
              <w:end w:w="110" w:type="dxa"/>
            </w:tcMar>
            <w:vAlign w:val="center"/>
          </w:tcPr>
          <w:p>
            <w:pPr>
              <w:widowControl/>
              <w:spacing w:after="0" w:line="240" w:lineRule="auto"/>
            </w:pPr>
            <w:r>
              <w:rPr>
                <w:sz w:val="15"/>
              </w:rPr>
              <w:t>Identity/lifecycle</w:t>
            </w:r>
          </w:p>
        </w:tc>
        <w:tc>
          <w:tcPr>
            <w:tcW w:type="dxa" w:w="7488"/>
            <w:tcMar>
              <w:top w:w="80" w:type="dxa"/>
              <w:start w:w="110" w:type="dxa"/>
              <w:bottom w:w="80" w:type="dxa"/>
              <w:end w:w="110" w:type="dxa"/>
            </w:tcMar>
            <w:vAlign w:val="center"/>
          </w:tcPr>
          <w:p>
            <w:pPr>
              <w:widowControl/>
              <w:spacing w:after="0" w:line="240" w:lineRule="auto"/>
            </w:pPr>
            <w:r>
              <w:rPr>
                <w:sz w:val="15"/>
              </w:rPr>
              <w:t>tool_id, name, description, owner, version, status, effective dates, deprecation/replacement.</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Capability</w:t>
            </w:r>
          </w:p>
        </w:tc>
        <w:tc>
          <w:tcPr>
            <w:tcW w:type="dxa" w:w="7488"/>
            <w:tcMar>
              <w:top w:w="80" w:type="dxa"/>
              <w:start w:w="110" w:type="dxa"/>
              <w:bottom w:w="80" w:type="dxa"/>
              <w:end w:w="110" w:type="dxa"/>
            </w:tcMar>
            <w:vAlign w:val="center"/>
            <w:shd w:fill="F3F5F7"/>
          </w:tcPr>
          <w:p>
            <w:pPr>
              <w:widowControl/>
              <w:spacing w:after="0" w:line="240" w:lineRule="auto"/>
            </w:pPr>
            <w:r>
              <w:rPr>
                <w:sz w:val="15"/>
              </w:rPr>
              <w:t>supported intent families, operations, entity types, hierarchy levels, metrics, dimensions, filters, use-case eligibility.</w:t>
            </w:r>
          </w:p>
        </w:tc>
      </w:tr>
      <w:tr>
        <w:trPr/>
        <w:tc>
          <w:tcPr>
            <w:tcW w:type="dxa" w:w="2160"/>
            <w:tcMar>
              <w:top w:w="80" w:type="dxa"/>
              <w:start w:w="110" w:type="dxa"/>
              <w:bottom w:w="80" w:type="dxa"/>
              <w:end w:w="110" w:type="dxa"/>
            </w:tcMar>
            <w:vAlign w:val="center"/>
          </w:tcPr>
          <w:p>
            <w:pPr>
              <w:widowControl/>
              <w:spacing w:after="0" w:line="240" w:lineRule="auto"/>
            </w:pPr>
            <w:r>
              <w:rPr>
                <w:sz w:val="15"/>
              </w:rPr>
              <w:t>Data ownership</w:t>
            </w:r>
          </w:p>
        </w:tc>
        <w:tc>
          <w:tcPr>
            <w:tcW w:type="dxa" w:w="7488"/>
            <w:tcMar>
              <w:top w:w="80" w:type="dxa"/>
              <w:start w:w="110" w:type="dxa"/>
              <w:bottom w:w="80" w:type="dxa"/>
              <w:end w:w="110" w:type="dxa"/>
            </w:tcMar>
            <w:vAlign w:val="center"/>
          </w:tcPr>
          <w:p>
            <w:pPr>
              <w:widowControl/>
              <w:spacing w:after="0" w:line="240" w:lineRule="auto"/>
            </w:pPr>
            <w:r>
              <w:rPr>
                <w:sz w:val="15"/>
              </w:rPr>
              <w:t>logical/physical index family, schema version, freshness semantics, prohibited cross-index behavior.</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Inputs</w:t>
            </w:r>
          </w:p>
        </w:tc>
        <w:tc>
          <w:tcPr>
            <w:tcW w:type="dxa" w:w="7488"/>
            <w:tcMar>
              <w:top w:w="80" w:type="dxa"/>
              <w:start w:w="110" w:type="dxa"/>
              <w:bottom w:w="80" w:type="dxa"/>
              <w:end w:w="110" w:type="dxa"/>
            </w:tcMar>
            <w:vAlign w:val="center"/>
            <w:shd w:fill="F3F5F7"/>
          </w:tcPr>
          <w:p>
            <w:pPr>
              <w:widowControl/>
              <w:spacing w:after="0" w:line="240" w:lineRule="auto"/>
            </w:pPr>
            <w:r>
              <w:rPr>
                <w:sz w:val="15"/>
              </w:rPr>
              <w:t>JSON schema; required/optional parameters; canonical ID types; defaults; enums; ranges; mutually exclusive fields; pagination.</w:t>
            </w:r>
          </w:p>
        </w:tc>
      </w:tr>
      <w:tr>
        <w:trPr/>
        <w:tc>
          <w:tcPr>
            <w:tcW w:type="dxa" w:w="2160"/>
            <w:tcMar>
              <w:top w:w="80" w:type="dxa"/>
              <w:start w:w="110" w:type="dxa"/>
              <w:bottom w:w="80" w:type="dxa"/>
              <w:end w:w="110" w:type="dxa"/>
            </w:tcMar>
            <w:vAlign w:val="center"/>
          </w:tcPr>
          <w:p>
            <w:pPr>
              <w:widowControl/>
              <w:spacing w:after="0" w:line="240" w:lineRule="auto"/>
            </w:pPr>
            <w:r>
              <w:rPr>
                <w:sz w:val="15"/>
              </w:rPr>
              <w:t>Preconditions</w:t>
            </w:r>
          </w:p>
        </w:tc>
        <w:tc>
          <w:tcPr>
            <w:tcW w:type="dxa" w:w="7488"/>
            <w:tcMar>
              <w:top w:w="80" w:type="dxa"/>
              <w:start w:w="110" w:type="dxa"/>
              <w:bottom w:w="80" w:type="dxa"/>
              <w:end w:w="110" w:type="dxa"/>
            </w:tcMar>
            <w:vAlign w:val="center"/>
          </w:tcPr>
          <w:p>
            <w:pPr>
              <w:widowControl/>
              <w:spacing w:after="0" w:line="240" w:lineRule="auto"/>
            </w:pPr>
            <w:r>
              <w:rPr>
                <w:sz w:val="15"/>
              </w:rPr>
              <w:t>Required resolved entities, scope, permissions context, data availability, minimum configuration version.</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Query behavior</w:t>
            </w:r>
          </w:p>
        </w:tc>
        <w:tc>
          <w:tcPr>
            <w:tcW w:type="dxa" w:w="7488"/>
            <w:tcMar>
              <w:top w:w="80" w:type="dxa"/>
              <w:start w:w="110" w:type="dxa"/>
              <w:bottom w:w="80" w:type="dxa"/>
              <w:end w:w="110" w:type="dxa"/>
            </w:tcMar>
            <w:vAlign w:val="center"/>
            <w:shd w:fill="F3F5F7"/>
          </w:tcPr>
          <w:p>
            <w:pPr>
              <w:widowControl/>
              <w:spacing w:after="0" w:line="240" w:lineRule="auto"/>
            </w:pPr>
            <w:r>
              <w:rPr>
                <w:sz w:val="15"/>
              </w:rPr>
              <w:t>Template identifier/version, aggregation semantics, time field, routing, limits, timeout, maximum buckets/documents.</w:t>
            </w:r>
          </w:p>
        </w:tc>
      </w:tr>
      <w:tr>
        <w:trPr/>
        <w:tc>
          <w:tcPr>
            <w:tcW w:type="dxa" w:w="2160"/>
            <w:tcMar>
              <w:top w:w="80" w:type="dxa"/>
              <w:start w:w="110" w:type="dxa"/>
              <w:bottom w:w="80" w:type="dxa"/>
              <w:end w:w="110" w:type="dxa"/>
            </w:tcMar>
            <w:vAlign w:val="center"/>
          </w:tcPr>
          <w:p>
            <w:pPr>
              <w:widowControl/>
              <w:spacing w:after="0" w:line="240" w:lineRule="auto"/>
            </w:pPr>
            <w:r>
              <w:rPr>
                <w:sz w:val="15"/>
              </w:rPr>
              <w:t>Output</w:t>
            </w:r>
          </w:p>
        </w:tc>
        <w:tc>
          <w:tcPr>
            <w:tcW w:type="dxa" w:w="7488"/>
            <w:tcMar>
              <w:top w:w="80" w:type="dxa"/>
              <w:start w:w="110" w:type="dxa"/>
              <w:bottom w:w="80" w:type="dxa"/>
              <w:end w:w="110" w:type="dxa"/>
            </w:tcMar>
            <w:vAlign w:val="center"/>
          </w:tcPr>
          <w:p>
            <w:pPr>
              <w:widowControl/>
              <w:spacing w:after="0" w:line="240" w:lineRule="auto"/>
            </w:pPr>
            <w:r>
              <w:rPr>
                <w:sz w:val="15"/>
              </w:rPr>
              <w:t>Result envelope/schema, units, dimensions, ordering, pagination, evidence, coverage/freshness, warnings.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Errors</w:t>
            </w:r>
          </w:p>
        </w:tc>
        <w:tc>
          <w:tcPr>
            <w:tcW w:type="dxa" w:w="7488"/>
            <w:tcMar>
              <w:top w:w="80" w:type="dxa"/>
              <w:start w:w="110" w:type="dxa"/>
              <w:bottom w:w="80" w:type="dxa"/>
              <w:end w:w="110" w:type="dxa"/>
            </w:tcMar>
            <w:vAlign w:val="center"/>
            <w:shd w:fill="F3F5F7"/>
          </w:tcPr>
          <w:p>
            <w:pPr>
              <w:widowControl/>
              <w:spacing w:after="0" w:line="240" w:lineRule="auto"/>
            </w:pPr>
            <w:r>
              <w:rPr>
                <w:sz w:val="15"/>
              </w:rPr>
              <w:t>Typed error codes, retryability, user-safe messages, fallback/clarification actions.</w:t>
            </w:r>
          </w:p>
        </w:tc>
      </w:tr>
      <w:tr>
        <w:trPr/>
        <w:tc>
          <w:tcPr>
            <w:tcW w:type="dxa" w:w="2160"/>
            <w:tcMar>
              <w:top w:w="80" w:type="dxa"/>
              <w:start w:w="110" w:type="dxa"/>
              <w:bottom w:w="80" w:type="dxa"/>
              <w:end w:w="110" w:type="dxa"/>
            </w:tcMar>
            <w:vAlign w:val="center"/>
          </w:tcPr>
          <w:p>
            <w:pPr>
              <w:widowControl/>
              <w:spacing w:after="0" w:line="240" w:lineRule="auto"/>
            </w:pPr>
            <w:r>
              <w:rPr>
                <w:sz w:val="15"/>
              </w:rPr>
              <w:t>Cost/performance</w:t>
            </w:r>
          </w:p>
        </w:tc>
        <w:tc>
          <w:tcPr>
            <w:tcW w:type="dxa" w:w="7488"/>
            <w:tcMar>
              <w:top w:w="80" w:type="dxa"/>
              <w:start w:w="110" w:type="dxa"/>
              <w:bottom w:w="80" w:type="dxa"/>
              <w:end w:w="110" w:type="dxa"/>
            </w:tcMar>
            <w:vAlign w:val="center"/>
          </w:tcPr>
          <w:p>
            <w:pPr>
              <w:widowControl/>
              <w:spacing w:after="0" w:line="240" w:lineRule="auto"/>
            </w:pPr>
            <w:r>
              <w:rPr>
                <w:sz w:val="15"/>
              </w:rPr>
              <w:t>Expected latency class, query budget, cacheability, rate limits, concurrency, expensive parameter combinations.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Composition</w:t>
            </w:r>
          </w:p>
        </w:tc>
        <w:tc>
          <w:tcPr>
            <w:tcW w:type="dxa" w:w="7488"/>
            <w:tcMar>
              <w:top w:w="80" w:type="dxa"/>
              <w:start w:w="110" w:type="dxa"/>
              <w:bottom w:w="80" w:type="dxa"/>
              <w:end w:w="110" w:type="dxa"/>
            </w:tcMar>
            <w:vAlign w:val="center"/>
            <w:shd w:fill="F3F5F7"/>
          </w:tcPr>
          <w:p>
            <w:pPr>
              <w:widowControl/>
              <w:spacing w:after="0" w:line="240" w:lineRule="auto"/>
            </w:pPr>
            <w:r>
              <w:rPr>
                <w:sz w:val="15"/>
              </w:rPr>
              <w:t>Allowed predecessor/successor tools, join keys, compatibility rules, maximum fan-out, aggregation constraints.</w:t>
            </w:r>
          </w:p>
        </w:tc>
      </w:tr>
      <w:tr>
        <w:trPr/>
        <w:tc>
          <w:tcPr>
            <w:tcW w:type="dxa" w:w="2160"/>
            <w:tcMar>
              <w:top w:w="80" w:type="dxa"/>
              <w:start w:w="110" w:type="dxa"/>
              <w:bottom w:w="80" w:type="dxa"/>
              <w:end w:w="110" w:type="dxa"/>
            </w:tcMar>
            <w:vAlign w:val="center"/>
          </w:tcPr>
          <w:p>
            <w:pPr>
              <w:widowControl/>
              <w:spacing w:after="0" w:line="240" w:lineRule="auto"/>
            </w:pPr>
            <w:r>
              <w:rPr>
                <w:sz w:val="15"/>
              </w:rPr>
              <w:t>Presentation</w:t>
            </w:r>
          </w:p>
        </w:tc>
        <w:tc>
          <w:tcPr>
            <w:tcW w:type="dxa" w:w="7488"/>
            <w:tcMar>
              <w:top w:w="80" w:type="dxa"/>
              <w:start w:w="110" w:type="dxa"/>
              <w:bottom w:w="80" w:type="dxa"/>
              <w:end w:w="110" w:type="dxa"/>
            </w:tcMar>
            <w:vAlign w:val="center"/>
          </w:tcPr>
          <w:p>
            <w:pPr>
              <w:widowControl/>
              <w:spacing w:after="0" w:line="240" w:lineRule="auto"/>
            </w:pPr>
            <w:r>
              <w:rPr>
                <w:sz w:val="15"/>
              </w:rPr>
              <w:t>Compatible components, preferred default, required fields, max categories/series, truncation and fallback rules.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Examples/tests</w:t>
            </w:r>
          </w:p>
        </w:tc>
        <w:tc>
          <w:tcPr>
            <w:tcW w:type="dxa" w:w="7488"/>
            <w:tcMar>
              <w:top w:w="80" w:type="dxa"/>
              <w:start w:w="110" w:type="dxa"/>
              <w:bottom w:w="80" w:type="dxa"/>
              <w:end w:w="110" w:type="dxa"/>
            </w:tcMar>
            <w:vAlign w:val="center"/>
            <w:shd w:fill="F3F5F7"/>
          </w:tcPr>
          <w:p>
            <w:pPr>
              <w:widowControl/>
              <w:spacing w:after="0" w:line="240" w:lineRule="auto"/>
            </w:pPr>
            <w:r>
              <w:rPr>
                <w:sz w:val="15"/>
              </w:rPr>
              <w:t>Positive/negative examples, expected calls, fixtures, contract tests, certification status.</w:t>
            </w:r>
          </w:p>
        </w:tc>
      </w:tr>
    </w:tbl>
    <w:p>
      <w:pPr>
        <w:spacing w:after="20"/>
      </w:pPr>
    </w:p>
    <w:p>
      <w:pPr>
        <w:pStyle w:val="Heading2"/>
      </w:pPr>
      <w:r>
        <w:t>9.3 Common analytics tool request envelope</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6"/>
              </w:rPr>
              <w:t>Field</w:t>
            </w:r>
          </w:p>
        </w:tc>
        <w:tc>
          <w:tcPr>
            <w:tcW w:type="dxa" w:w="7128"/>
            <w:shd w:fill="15324A"/>
            <w:tcMar>
              <w:top w:w="80" w:type="dxa"/>
              <w:start w:w="110" w:type="dxa"/>
              <w:bottom w:w="80" w:type="dxa"/>
              <w:end w:w="110" w:type="dxa"/>
            </w:tcMar>
            <w:vAlign w:val="center"/>
          </w:tcPr>
          <w:p>
            <w:pPr>
              <w:widowControl/>
              <w:spacing w:after="0"/>
            </w:pPr>
            <w:r>
              <w:rPr>
                <w:b/>
                <w:color w:val="FFFFFF"/>
                <w:sz w:val="16"/>
              </w:rPr>
              <w:t>Purpose</w:t>
            </w:r>
          </w:p>
        </w:tc>
      </w:tr>
      <w:tr>
        <w:trPr/>
        <w:tc>
          <w:tcPr>
            <w:tcW w:type="dxa" w:w="2520"/>
            <w:tcMar>
              <w:top w:w="80" w:type="dxa"/>
              <w:start w:w="110" w:type="dxa"/>
              <w:bottom w:w="80" w:type="dxa"/>
              <w:end w:w="110" w:type="dxa"/>
            </w:tcMar>
            <w:vAlign w:val="center"/>
          </w:tcPr>
          <w:p>
            <w:pPr>
              <w:widowControl/>
              <w:spacing w:after="0" w:line="240" w:lineRule="auto"/>
            </w:pPr>
            <w:r>
              <w:rPr>
                <w:sz w:val="16"/>
              </w:rPr>
              <w:t>request_id / trace_id</w:t>
            </w:r>
          </w:p>
        </w:tc>
        <w:tc>
          <w:tcPr>
            <w:tcW w:type="dxa" w:w="7128"/>
            <w:tcMar>
              <w:top w:w="80" w:type="dxa"/>
              <w:start w:w="110" w:type="dxa"/>
              <w:bottom w:w="80" w:type="dxa"/>
              <w:end w:w="110" w:type="dxa"/>
            </w:tcMar>
            <w:vAlign w:val="center"/>
          </w:tcPr>
          <w:p>
            <w:pPr>
              <w:widowControl/>
              <w:spacing w:after="0" w:line="240" w:lineRule="auto"/>
            </w:pPr>
            <w:r>
              <w:rPr>
                <w:sz w:val="16"/>
              </w:rPr>
              <w:t>End-to-end correlation and reproducibility.</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caller_context</w:t>
            </w:r>
          </w:p>
        </w:tc>
        <w:tc>
          <w:tcPr>
            <w:tcW w:type="dxa" w:w="7128"/>
            <w:tcMar>
              <w:top w:w="80" w:type="dxa"/>
              <w:start w:w="110" w:type="dxa"/>
              <w:bottom w:w="80" w:type="dxa"/>
              <w:end w:w="110" w:type="dxa"/>
            </w:tcMar>
            <w:vAlign w:val="center"/>
            <w:shd w:fill="F3F5F7"/>
          </w:tcPr>
          <w:p>
            <w:pPr>
              <w:widowControl/>
              <w:spacing w:after="0" w:line="240" w:lineRule="auto"/>
            </w:pPr>
            <w:r>
              <w:rPr>
                <w:sz w:val="16"/>
              </w:rPr>
              <w:t>Tenant, user/role/access claims, channel, locale; validated outside the LLM.</w:t>
            </w:r>
          </w:p>
        </w:tc>
      </w:tr>
      <w:tr>
        <w:trPr/>
        <w:tc>
          <w:tcPr>
            <w:tcW w:type="dxa" w:w="2520"/>
            <w:tcMar>
              <w:top w:w="80" w:type="dxa"/>
              <w:start w:w="110" w:type="dxa"/>
              <w:bottom w:w="80" w:type="dxa"/>
              <w:end w:w="110" w:type="dxa"/>
            </w:tcMar>
            <w:vAlign w:val="center"/>
          </w:tcPr>
          <w:p>
            <w:pPr>
              <w:widowControl/>
              <w:spacing w:after="0" w:line="240" w:lineRule="auto"/>
            </w:pPr>
            <w:r>
              <w:rPr>
                <w:sz w:val="16"/>
              </w:rPr>
              <w:t>use_case_ref</w:t>
            </w:r>
          </w:p>
        </w:tc>
        <w:tc>
          <w:tcPr>
            <w:tcW w:type="dxa" w:w="7128"/>
            <w:tcMar>
              <w:top w:w="80" w:type="dxa"/>
              <w:start w:w="110" w:type="dxa"/>
              <w:bottom w:w="80" w:type="dxa"/>
              <w:end w:w="110" w:type="dxa"/>
            </w:tcMar>
            <w:vAlign w:val="center"/>
          </w:tcPr>
          <w:p>
            <w:pPr>
              <w:widowControl/>
              <w:spacing w:after="0" w:line="240" w:lineRule="auto"/>
            </w:pPr>
            <w:r>
              <w:rPr>
                <w:sz w:val="16"/>
              </w:rPr>
              <w:t>Canonical use-case ID and applicable configuration version.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entity_refs</w:t>
            </w:r>
          </w:p>
        </w:tc>
        <w:tc>
          <w:tcPr>
            <w:tcW w:type="dxa" w:w="7128"/>
            <w:tcMar>
              <w:top w:w="80" w:type="dxa"/>
              <w:start w:w="110" w:type="dxa"/>
              <w:bottom w:w="80" w:type="dxa"/>
              <w:end w:w="110" w:type="dxa"/>
            </w:tcMar>
            <w:vAlign w:val="center"/>
            <w:shd w:fill="F3F5F7"/>
          </w:tcPr>
          <w:p>
            <w:pPr>
              <w:widowControl/>
              <w:spacing w:after="0" w:line="240" w:lineRule="auto"/>
            </w:pPr>
            <w:r>
              <w:rPr>
                <w:sz w:val="16"/>
              </w:rPr>
              <w:t>Typed canonical process/node/activity/variant/journey IDs.</w:t>
            </w:r>
          </w:p>
        </w:tc>
      </w:tr>
      <w:tr>
        <w:trPr/>
        <w:tc>
          <w:tcPr>
            <w:tcW w:type="dxa" w:w="2520"/>
            <w:tcMar>
              <w:top w:w="80" w:type="dxa"/>
              <w:start w:w="110" w:type="dxa"/>
              <w:bottom w:w="80" w:type="dxa"/>
              <w:end w:w="110" w:type="dxa"/>
            </w:tcMar>
            <w:vAlign w:val="center"/>
          </w:tcPr>
          <w:p>
            <w:pPr>
              <w:widowControl/>
              <w:spacing w:after="0" w:line="240" w:lineRule="auto"/>
            </w:pPr>
            <w:r>
              <w:rPr>
                <w:sz w:val="16"/>
              </w:rPr>
              <w:t>metric_refs</w:t>
            </w:r>
          </w:p>
        </w:tc>
        <w:tc>
          <w:tcPr>
            <w:tcW w:type="dxa" w:w="7128"/>
            <w:tcMar>
              <w:top w:w="80" w:type="dxa"/>
              <w:start w:w="110" w:type="dxa"/>
              <w:bottom w:w="80" w:type="dxa"/>
              <w:end w:w="110" w:type="dxa"/>
            </w:tcMar>
            <w:vAlign w:val="center"/>
          </w:tcPr>
          <w:p>
            <w:pPr>
              <w:widowControl/>
              <w:spacing w:after="0" w:line="240" w:lineRule="auto"/>
            </w:pPr>
            <w:r>
              <w:rPr>
                <w:sz w:val="16"/>
              </w:rPr>
              <w:t>Canonical metric IDs and aggregations.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time_scope</w:t>
            </w:r>
          </w:p>
        </w:tc>
        <w:tc>
          <w:tcPr>
            <w:tcW w:type="dxa" w:w="7128"/>
            <w:tcMar>
              <w:top w:w="80" w:type="dxa"/>
              <w:start w:w="110" w:type="dxa"/>
              <w:bottom w:w="80" w:type="dxa"/>
              <w:end w:w="110" w:type="dxa"/>
            </w:tcMar>
            <w:vAlign w:val="center"/>
            <w:shd w:fill="F3F5F7"/>
          </w:tcPr>
          <w:p>
            <w:pPr>
              <w:widowControl/>
              <w:spacing w:after="0" w:line="240" w:lineRule="auto"/>
            </w:pPr>
            <w:r>
              <w:rPr>
                <w:sz w:val="16"/>
              </w:rPr>
              <w:t>Start/end, timezone, grain, snapshot selection policy.</w:t>
            </w:r>
          </w:p>
        </w:tc>
      </w:tr>
      <w:tr>
        <w:trPr/>
        <w:tc>
          <w:tcPr>
            <w:tcW w:type="dxa" w:w="2520"/>
            <w:tcMar>
              <w:top w:w="80" w:type="dxa"/>
              <w:start w:w="110" w:type="dxa"/>
              <w:bottom w:w="80" w:type="dxa"/>
              <w:end w:w="110" w:type="dxa"/>
            </w:tcMar>
            <w:vAlign w:val="center"/>
          </w:tcPr>
          <w:p>
            <w:pPr>
              <w:widowControl/>
              <w:spacing w:after="0" w:line="240" w:lineRule="auto"/>
            </w:pPr>
            <w:r>
              <w:rPr>
                <w:sz w:val="16"/>
              </w:rPr>
              <w:t>filters/grouping</w:t>
            </w:r>
          </w:p>
        </w:tc>
        <w:tc>
          <w:tcPr>
            <w:tcW w:type="dxa" w:w="7128"/>
            <w:tcMar>
              <w:top w:w="80" w:type="dxa"/>
              <w:start w:w="110" w:type="dxa"/>
              <w:bottom w:w="80" w:type="dxa"/>
              <w:end w:w="110" w:type="dxa"/>
            </w:tcMar>
            <w:vAlign w:val="center"/>
          </w:tcPr>
          <w:p>
            <w:pPr>
              <w:widowControl/>
              <w:spacing w:after="0" w:line="240" w:lineRule="auto"/>
            </w:pPr>
            <w:r>
              <w:rPr>
                <w:sz w:val="16"/>
              </w:rPr>
              <w:t>Typed dimension/operator/value and group-by IDs.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hierarchy_scope</w:t>
            </w:r>
          </w:p>
        </w:tc>
        <w:tc>
          <w:tcPr>
            <w:tcW w:type="dxa" w:w="7128"/>
            <w:tcMar>
              <w:top w:w="80" w:type="dxa"/>
              <w:start w:w="110" w:type="dxa"/>
              <w:bottom w:w="80" w:type="dxa"/>
              <w:end w:w="110" w:type="dxa"/>
            </w:tcMar>
            <w:vAlign w:val="center"/>
            <w:shd w:fill="F3F5F7"/>
          </w:tcPr>
          <w:p>
            <w:pPr>
              <w:widowControl/>
              <w:spacing w:after="0" w:line="240" w:lineRule="auto"/>
            </w:pPr>
            <w:r>
              <w:rPr>
                <w:sz w:val="16"/>
              </w:rPr>
              <w:t>Level/node/path/include-descendant semantics.</w:t>
            </w:r>
          </w:p>
        </w:tc>
      </w:tr>
      <w:tr>
        <w:trPr/>
        <w:tc>
          <w:tcPr>
            <w:tcW w:type="dxa" w:w="2520"/>
            <w:tcMar>
              <w:top w:w="80" w:type="dxa"/>
              <w:start w:w="110" w:type="dxa"/>
              <w:bottom w:w="80" w:type="dxa"/>
              <w:end w:w="110" w:type="dxa"/>
            </w:tcMar>
            <w:vAlign w:val="center"/>
          </w:tcPr>
          <w:p>
            <w:pPr>
              <w:widowControl/>
              <w:spacing w:after="0" w:line="240" w:lineRule="auto"/>
            </w:pPr>
            <w:r>
              <w:rPr>
                <w:sz w:val="16"/>
              </w:rPr>
              <w:t>comparison_spec</w:t>
            </w:r>
          </w:p>
        </w:tc>
        <w:tc>
          <w:tcPr>
            <w:tcW w:type="dxa" w:w="7128"/>
            <w:tcMar>
              <w:top w:w="80" w:type="dxa"/>
              <w:start w:w="110" w:type="dxa"/>
              <w:bottom w:w="80" w:type="dxa"/>
              <w:end w:w="110" w:type="dxa"/>
            </w:tcMar>
            <w:vAlign w:val="center"/>
          </w:tcPr>
          <w:p>
            <w:pPr>
              <w:widowControl/>
              <w:spacing w:after="0" w:line="240" w:lineRule="auto"/>
            </w:pPr>
            <w:r>
              <w:rPr>
                <w:sz w:val="16"/>
              </w:rPr>
              <w:t>Cohorts, periods, baselines, normalization.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sort/page/limit</w:t>
            </w:r>
          </w:p>
        </w:tc>
        <w:tc>
          <w:tcPr>
            <w:tcW w:type="dxa" w:w="7128"/>
            <w:tcMar>
              <w:top w:w="80" w:type="dxa"/>
              <w:start w:w="110" w:type="dxa"/>
              <w:bottom w:w="80" w:type="dxa"/>
              <w:end w:w="110" w:type="dxa"/>
            </w:tcMar>
            <w:vAlign w:val="center"/>
            <w:shd w:fill="F3F5F7"/>
          </w:tcPr>
          <w:p>
            <w:pPr>
              <w:widowControl/>
              <w:spacing w:after="0" w:line="240" w:lineRule="auto"/>
            </w:pPr>
            <w:r>
              <w:rPr>
                <w:sz w:val="16"/>
              </w:rPr>
              <w:t>Bounded result controls.</w:t>
            </w:r>
          </w:p>
        </w:tc>
      </w:tr>
      <w:tr>
        <w:trPr/>
        <w:tc>
          <w:tcPr>
            <w:tcW w:type="dxa" w:w="2520"/>
            <w:tcMar>
              <w:top w:w="80" w:type="dxa"/>
              <w:start w:w="110" w:type="dxa"/>
              <w:bottom w:w="80" w:type="dxa"/>
              <w:end w:w="110" w:type="dxa"/>
            </w:tcMar>
            <w:vAlign w:val="center"/>
          </w:tcPr>
          <w:p>
            <w:pPr>
              <w:widowControl/>
              <w:spacing w:after="0" w:line="240" w:lineRule="auto"/>
            </w:pPr>
            <w:r>
              <w:rPr>
                <w:sz w:val="16"/>
              </w:rPr>
              <w:t>execution_controls</w:t>
            </w:r>
          </w:p>
        </w:tc>
        <w:tc>
          <w:tcPr>
            <w:tcW w:type="dxa" w:w="7128"/>
            <w:tcMar>
              <w:top w:w="80" w:type="dxa"/>
              <w:start w:w="110" w:type="dxa"/>
              <w:bottom w:w="80" w:type="dxa"/>
              <w:end w:w="110" w:type="dxa"/>
            </w:tcMar>
            <w:vAlign w:val="center"/>
          </w:tcPr>
          <w:p>
            <w:pPr>
              <w:widowControl/>
              <w:spacing w:after="0" w:line="240" w:lineRule="auto"/>
            </w:pPr>
            <w:r>
              <w:rPr>
                <w:sz w:val="16"/>
              </w:rPr>
              <w:t>Deadline, budget class, cache policy, consistency/freshness requirement.</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requested_result_shape</w:t>
            </w:r>
          </w:p>
        </w:tc>
        <w:tc>
          <w:tcPr>
            <w:tcW w:type="dxa" w:w="7128"/>
            <w:tcMar>
              <w:top w:w="80" w:type="dxa"/>
              <w:start w:w="110" w:type="dxa"/>
              <w:bottom w:w="80" w:type="dxa"/>
              <w:end w:w="110" w:type="dxa"/>
            </w:tcMar>
            <w:vAlign w:val="center"/>
            <w:shd w:fill="F3F5F7"/>
          </w:tcPr>
          <w:p>
            <w:pPr>
              <w:widowControl/>
              <w:spacing w:after="0" w:line="240" w:lineRule="auto"/>
            </w:pPr>
            <w:r>
              <w:rPr>
                <w:sz w:val="16"/>
              </w:rPr>
              <w:t>Summary/series/table/tree/flow/detail—subject to tool contract.</w:t>
            </w:r>
          </w:p>
        </w:tc>
      </w:tr>
    </w:tbl>
    <w:p>
      <w:pPr>
        <w:spacing w:after="20"/>
      </w:pPr>
    </w:p>
    <w:p>
      <w:pPr>
        <w:pStyle w:val="Heading2"/>
      </w:pPr>
      <w:r>
        <w:t>9.4 Common analytics result envelope</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6"/>
              </w:rPr>
              <w:t>Field</w:t>
            </w:r>
          </w:p>
        </w:tc>
        <w:tc>
          <w:tcPr>
            <w:tcW w:type="dxa" w:w="7128"/>
            <w:shd w:fill="15324A"/>
            <w:tcMar>
              <w:top w:w="80" w:type="dxa"/>
              <w:start w:w="110" w:type="dxa"/>
              <w:bottom w:w="80" w:type="dxa"/>
              <w:end w:w="110" w:type="dxa"/>
            </w:tcMar>
            <w:vAlign w:val="center"/>
          </w:tcPr>
          <w:p>
            <w:pPr>
              <w:widowControl/>
              <w:spacing w:after="0"/>
            </w:pPr>
            <w:r>
              <w:rPr>
                <w:b/>
                <w:color w:val="FFFFFF"/>
                <w:sz w:val="16"/>
              </w:rPr>
              <w:t>Purpose</w:t>
            </w:r>
          </w:p>
        </w:tc>
      </w:tr>
      <w:tr>
        <w:trPr/>
        <w:tc>
          <w:tcPr>
            <w:tcW w:type="dxa" w:w="2520"/>
            <w:tcMar>
              <w:top w:w="80" w:type="dxa"/>
              <w:start w:w="110" w:type="dxa"/>
              <w:bottom w:w="80" w:type="dxa"/>
              <w:end w:w="110" w:type="dxa"/>
            </w:tcMar>
            <w:vAlign w:val="center"/>
          </w:tcPr>
          <w:p>
            <w:pPr>
              <w:widowControl/>
              <w:spacing w:after="0" w:line="240" w:lineRule="auto"/>
            </w:pPr>
            <w:r>
              <w:rPr>
                <w:sz w:val="16"/>
              </w:rPr>
              <w:t>tool/version/template</w:t>
            </w:r>
          </w:p>
        </w:tc>
        <w:tc>
          <w:tcPr>
            <w:tcW w:type="dxa" w:w="7128"/>
            <w:tcMar>
              <w:top w:w="80" w:type="dxa"/>
              <w:start w:w="110" w:type="dxa"/>
              <w:bottom w:w="80" w:type="dxa"/>
              <w:end w:w="110" w:type="dxa"/>
            </w:tcMar>
            <w:vAlign w:val="center"/>
          </w:tcPr>
          <w:p>
            <w:pPr>
              <w:widowControl/>
              <w:spacing w:after="0" w:line="240" w:lineRule="auto"/>
            </w:pPr>
            <w:r>
              <w:rPr>
                <w:sz w:val="16"/>
              </w:rPr>
              <w:t>Identify the capability and execution semantics.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status</w:t>
            </w:r>
          </w:p>
        </w:tc>
        <w:tc>
          <w:tcPr>
            <w:tcW w:type="dxa" w:w="7128"/>
            <w:tcMar>
              <w:top w:w="80" w:type="dxa"/>
              <w:start w:w="110" w:type="dxa"/>
              <w:bottom w:w="80" w:type="dxa"/>
              <w:end w:w="110" w:type="dxa"/>
            </w:tcMar>
            <w:vAlign w:val="center"/>
            <w:shd w:fill="F3F5F7"/>
          </w:tcPr>
          <w:p>
            <w:pPr>
              <w:widowControl/>
              <w:spacing w:after="0" w:line="240" w:lineRule="auto"/>
            </w:pPr>
            <w:r>
              <w:rPr>
                <w:sz w:val="16"/>
              </w:rPr>
              <w:t>success | no_data | partial | failed with typed reason.</w:t>
            </w:r>
          </w:p>
        </w:tc>
      </w:tr>
      <w:tr>
        <w:trPr/>
        <w:tc>
          <w:tcPr>
            <w:tcW w:type="dxa" w:w="2520"/>
            <w:tcMar>
              <w:top w:w="80" w:type="dxa"/>
              <w:start w:w="110" w:type="dxa"/>
              <w:bottom w:w="80" w:type="dxa"/>
              <w:end w:w="110" w:type="dxa"/>
            </w:tcMar>
            <w:vAlign w:val="center"/>
          </w:tcPr>
          <w:p>
            <w:pPr>
              <w:widowControl/>
              <w:spacing w:after="0" w:line="240" w:lineRule="auto"/>
            </w:pPr>
            <w:r>
              <w:rPr>
                <w:sz w:val="16"/>
              </w:rPr>
              <w:t>resolved_scope</w:t>
            </w:r>
          </w:p>
        </w:tc>
        <w:tc>
          <w:tcPr>
            <w:tcW w:type="dxa" w:w="7128"/>
            <w:tcMar>
              <w:top w:w="80" w:type="dxa"/>
              <w:start w:w="110" w:type="dxa"/>
              <w:bottom w:w="80" w:type="dxa"/>
              <w:end w:w="110" w:type="dxa"/>
            </w:tcMar>
            <w:vAlign w:val="center"/>
          </w:tcPr>
          <w:p>
            <w:pPr>
              <w:widowControl/>
              <w:spacing w:after="0" w:line="240" w:lineRule="auto"/>
            </w:pPr>
            <w:r>
              <w:rPr>
                <w:sz w:val="16"/>
              </w:rPr>
              <w:t>Echo canonical entities, filters, hierarchy, and time actually applied.</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data</w:t>
            </w:r>
          </w:p>
        </w:tc>
        <w:tc>
          <w:tcPr>
            <w:tcW w:type="dxa" w:w="7128"/>
            <w:tcMar>
              <w:top w:w="80" w:type="dxa"/>
              <w:start w:w="110" w:type="dxa"/>
              <w:bottom w:w="80" w:type="dxa"/>
              <w:end w:w="110" w:type="dxa"/>
            </w:tcMar>
            <w:vAlign w:val="center"/>
            <w:shd w:fill="F3F5F7"/>
          </w:tcPr>
          <w:p>
            <w:pPr>
              <w:widowControl/>
              <w:spacing w:after="0" w:line="240" w:lineRule="auto"/>
            </w:pPr>
            <w:r>
              <w:rPr>
                <w:sz w:val="16"/>
              </w:rPr>
              <w:t>Typed rows, series, KPIs, nodes/edges, or details.</w:t>
            </w:r>
          </w:p>
        </w:tc>
      </w:tr>
      <w:tr>
        <w:trPr/>
        <w:tc>
          <w:tcPr>
            <w:tcW w:type="dxa" w:w="2520"/>
            <w:tcMar>
              <w:top w:w="80" w:type="dxa"/>
              <w:start w:w="110" w:type="dxa"/>
              <w:bottom w:w="80" w:type="dxa"/>
              <w:end w:w="110" w:type="dxa"/>
            </w:tcMar>
            <w:vAlign w:val="center"/>
          </w:tcPr>
          <w:p>
            <w:pPr>
              <w:widowControl/>
              <w:spacing w:after="0" w:line="240" w:lineRule="auto"/>
            </w:pPr>
            <w:r>
              <w:rPr>
                <w:sz w:val="16"/>
              </w:rPr>
              <w:t>schema/units</w:t>
            </w:r>
          </w:p>
        </w:tc>
        <w:tc>
          <w:tcPr>
            <w:tcW w:type="dxa" w:w="7128"/>
            <w:tcMar>
              <w:top w:w="80" w:type="dxa"/>
              <w:start w:w="110" w:type="dxa"/>
              <w:bottom w:w="80" w:type="dxa"/>
              <w:end w:w="110" w:type="dxa"/>
            </w:tcMar>
            <w:vAlign w:val="center"/>
          </w:tcPr>
          <w:p>
            <w:pPr>
              <w:widowControl/>
              <w:spacing w:after="0" w:line="240" w:lineRule="auto"/>
            </w:pPr>
            <w:r>
              <w:rPr>
                <w:sz w:val="16"/>
              </w:rPr>
              <w:t>Field types, metric units, aggregation, dimension labels.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coverage/freshness</w:t>
            </w:r>
          </w:p>
        </w:tc>
        <w:tc>
          <w:tcPr>
            <w:tcW w:type="dxa" w:w="7128"/>
            <w:tcMar>
              <w:top w:w="80" w:type="dxa"/>
              <w:start w:w="110" w:type="dxa"/>
              <w:bottom w:w="80" w:type="dxa"/>
              <w:end w:w="110" w:type="dxa"/>
            </w:tcMar>
            <w:vAlign w:val="center"/>
            <w:shd w:fill="F3F5F7"/>
          </w:tcPr>
          <w:p>
            <w:pPr>
              <w:widowControl/>
              <w:spacing w:after="0" w:line="240" w:lineRule="auto"/>
            </w:pPr>
            <w:r>
              <w:rPr>
                <w:sz w:val="16"/>
              </w:rPr>
              <w:t>Source/index, snapshot timestamp, ingested-through, expected/actual coverage.</w:t>
            </w:r>
          </w:p>
        </w:tc>
      </w:tr>
      <w:tr>
        <w:trPr/>
        <w:tc>
          <w:tcPr>
            <w:tcW w:type="dxa" w:w="2520"/>
            <w:tcMar>
              <w:top w:w="80" w:type="dxa"/>
              <w:start w:w="110" w:type="dxa"/>
              <w:bottom w:w="80" w:type="dxa"/>
              <w:end w:w="110" w:type="dxa"/>
            </w:tcMar>
            <w:vAlign w:val="center"/>
          </w:tcPr>
          <w:p>
            <w:pPr>
              <w:widowControl/>
              <w:spacing w:after="0" w:line="240" w:lineRule="auto"/>
            </w:pPr>
            <w:r>
              <w:rPr>
                <w:sz w:val="16"/>
              </w:rPr>
              <w:t>quality/warnings</w:t>
            </w:r>
          </w:p>
        </w:tc>
        <w:tc>
          <w:tcPr>
            <w:tcW w:type="dxa" w:w="7128"/>
            <w:tcMar>
              <w:top w:w="80" w:type="dxa"/>
              <w:start w:w="110" w:type="dxa"/>
              <w:bottom w:w="80" w:type="dxa"/>
              <w:end w:w="110" w:type="dxa"/>
            </w:tcMar>
            <w:vAlign w:val="center"/>
          </w:tcPr>
          <w:p>
            <w:pPr>
              <w:widowControl/>
              <w:spacing w:after="0" w:line="240" w:lineRule="auto"/>
            </w:pPr>
            <w:r>
              <w:rPr>
                <w:sz w:val="16"/>
              </w:rPr>
              <w:t>Truncation, sampling, missing intervals, nulls, incomparable groups, stale data.</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pagination</w:t>
            </w:r>
          </w:p>
        </w:tc>
        <w:tc>
          <w:tcPr>
            <w:tcW w:type="dxa" w:w="7128"/>
            <w:tcMar>
              <w:top w:w="80" w:type="dxa"/>
              <w:start w:w="110" w:type="dxa"/>
              <w:bottom w:w="80" w:type="dxa"/>
              <w:end w:w="110" w:type="dxa"/>
            </w:tcMar>
            <w:vAlign w:val="center"/>
            <w:shd w:fill="F3F5F7"/>
          </w:tcPr>
          <w:p>
            <w:pPr>
              <w:widowControl/>
              <w:spacing w:after="0" w:line="240" w:lineRule="auto"/>
            </w:pPr>
            <w:r>
              <w:rPr>
                <w:sz w:val="16"/>
              </w:rPr>
              <w:t>Cursor/total/returned count where applicable.</w:t>
            </w:r>
          </w:p>
        </w:tc>
      </w:tr>
      <w:tr>
        <w:trPr/>
        <w:tc>
          <w:tcPr>
            <w:tcW w:type="dxa" w:w="2520"/>
            <w:tcMar>
              <w:top w:w="80" w:type="dxa"/>
              <w:start w:w="110" w:type="dxa"/>
              <w:bottom w:w="80" w:type="dxa"/>
              <w:end w:w="110" w:type="dxa"/>
            </w:tcMar>
            <w:vAlign w:val="center"/>
          </w:tcPr>
          <w:p>
            <w:pPr>
              <w:widowControl/>
              <w:spacing w:after="0" w:line="240" w:lineRule="auto"/>
            </w:pPr>
            <w:r>
              <w:rPr>
                <w:sz w:val="16"/>
              </w:rPr>
              <w:t>evidence</w:t>
            </w:r>
          </w:p>
        </w:tc>
        <w:tc>
          <w:tcPr>
            <w:tcW w:type="dxa" w:w="7128"/>
            <w:tcMar>
              <w:top w:w="80" w:type="dxa"/>
              <w:start w:w="110" w:type="dxa"/>
              <w:bottom w:w="80" w:type="dxa"/>
              <w:end w:w="110" w:type="dxa"/>
            </w:tcMar>
            <w:vAlign w:val="center"/>
          </w:tcPr>
          <w:p>
            <w:pPr>
              <w:widowControl/>
              <w:spacing w:after="0" w:line="240" w:lineRule="auto"/>
            </w:pPr>
            <w:r>
              <w:rPr>
                <w:sz w:val="16"/>
              </w:rPr>
              <w:t>Query template version, non-sensitive execution reference, provenance references.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presentation hints</w:t>
            </w:r>
          </w:p>
        </w:tc>
        <w:tc>
          <w:tcPr>
            <w:tcW w:type="dxa" w:w="7128"/>
            <w:tcMar>
              <w:top w:w="80" w:type="dxa"/>
              <w:start w:w="110" w:type="dxa"/>
              <w:bottom w:w="80" w:type="dxa"/>
              <w:end w:w="110" w:type="dxa"/>
            </w:tcMar>
            <w:vAlign w:val="center"/>
            <w:shd w:fill="F3F5F7"/>
          </w:tcPr>
          <w:p>
            <w:pPr>
              <w:widowControl/>
              <w:spacing w:after="0" w:line="240" w:lineRule="auto"/>
            </w:pPr>
            <w:r>
              <w:rPr>
                <w:sz w:val="16"/>
              </w:rPr>
              <w:t>Eligible component types, category/series counts, natural labels.</w:t>
            </w:r>
          </w:p>
        </w:tc>
      </w:tr>
    </w:tbl>
    <w:p>
      <w:pPr>
        <w:spacing w:after="20"/>
      </w:pPr>
    </w:p>
    <w:p>
      <w:pPr>
        <w:pStyle w:val="Heading2"/>
      </w:pPr>
      <w:r>
        <w:t>9.5 Tool selection logic</w:t>
      </w:r>
    </w:p>
    <w:p>
      <w:pPr>
        <w:pStyle w:val="ListNumber"/>
        <w:spacing w:after="80"/>
      </w:pPr>
      <w:r>
        <w:t>Filter tools by production status, use-case eligibility, request mode, intent operation, entity types, hierarchy level, supported metrics/dimensions, and data availability.</w:t>
      </w:r>
    </w:p>
    <w:p>
      <w:pPr>
        <w:pStyle w:val="ListNumber"/>
        <w:spacing w:after="80"/>
      </w:pPr>
      <w:r>
        <w:t>Eliminate tools whose required inputs are unresolved, whose index ownership conflicts with the request, or whose query limits would be exceeded.</w:t>
      </w:r>
    </w:p>
    <w:p>
      <w:pPr>
        <w:pStyle w:val="ListNumber"/>
        <w:spacing w:after="80"/>
      </w:pPr>
      <w:r>
        <w:t>Prefer a single purpose-built capability when it completely answers the request.</w:t>
      </w:r>
    </w:p>
    <w:p>
      <w:pPr>
        <w:pStyle w:val="ListNumber"/>
        <w:spacing w:after="80"/>
      </w:pPr>
      <w:r>
        <w:t>Use multi-tool plans only when the registry explicitly defines composition, join keys, time compatibility, aggregation rules, and error handling.</w:t>
      </w:r>
    </w:p>
    <w:p>
      <w:pPr>
        <w:pStyle w:val="ListNumber"/>
        <w:spacing w:after="80"/>
      </w:pPr>
      <w:r>
        <w:t>Rank remaining tools using completeness, freshness, latency/cost class, result suitability, and use-case preference—not LLM familiarity with tool names.</w:t>
      </w:r>
    </w:p>
    <w:p>
      <w:pPr>
        <w:pStyle w:val="ListNumber"/>
        <w:spacing w:after="80"/>
      </w:pPr>
      <w:r>
        <w:t>Validate the selected tool and parameters against schemas and policy immediately before execution.</w:t>
      </w:r>
    </w:p>
    <w:p>
      <w:pPr>
        <w:pStyle w:val="Heading1"/>
      </w:pPr>
      <w:r>
        <w:t>10. Planner and orchestration behavior</w:t>
      </w:r>
    </w:p>
    <w:p>
      <w:pPr>
        <w:pStyle w:val="Heading2"/>
      </w:pPr>
      <w:r>
        <w:t>10.1 Planner decisions</w:t>
      </w:r>
    </w:p>
    <w:tbl>
      <w:tblPr>
        <w:tblStyle w:val="TableGrid"/>
        <w:tblW w:type="dxa" w:w="9648"/>
        <w:jc w:val="center"/>
        <w:tblLayout w:type="fixed"/>
        <w:tblLook w:firstColumn="1" w:firstRow="1" w:lastColumn="0" w:lastRow="0" w:noHBand="0" w:noVBand="1" w:val="04A0"/>
      </w:tblPr>
      <w:tblGrid>
        <w:gridCol w:w="2448"/>
        <w:gridCol w:w="7200"/>
      </w:tblGrid>
      <w:tr>
        <w:trPr>
          <w:tblHeader w:val="true"/>
        </w:trPr>
        <w:tc>
          <w:tcPr>
            <w:tcW w:type="dxa" w:w="2448"/>
            <w:shd w:fill="15324A"/>
            <w:tcMar>
              <w:top w:w="80" w:type="dxa"/>
              <w:start w:w="110" w:type="dxa"/>
              <w:bottom w:w="80" w:type="dxa"/>
              <w:end w:w="110" w:type="dxa"/>
            </w:tcMar>
            <w:vAlign w:val="center"/>
          </w:tcPr>
          <w:p>
            <w:pPr>
              <w:widowControl/>
              <w:spacing w:after="0"/>
            </w:pPr>
            <w:r>
              <w:rPr>
                <w:b/>
                <w:color w:val="FFFFFF"/>
                <w:sz w:val="16"/>
              </w:rPr>
              <w:t>Decision</w:t>
            </w:r>
          </w:p>
        </w:tc>
        <w:tc>
          <w:tcPr>
            <w:tcW w:type="dxa" w:w="7200"/>
            <w:shd w:fill="15324A"/>
            <w:tcMar>
              <w:top w:w="80" w:type="dxa"/>
              <w:start w:w="110" w:type="dxa"/>
              <w:bottom w:w="80" w:type="dxa"/>
              <w:end w:w="110" w:type="dxa"/>
            </w:tcMar>
            <w:vAlign w:val="center"/>
          </w:tcPr>
          <w:p>
            <w:pPr>
              <w:widowControl/>
              <w:spacing w:after="0"/>
            </w:pPr>
            <w:r>
              <w:rPr>
                <w:b/>
                <w:color w:val="FFFFFF"/>
                <w:sz w:val="16"/>
              </w:rPr>
              <w:t>Required evidence</w:t>
            </w:r>
          </w:p>
        </w:tc>
      </w:tr>
      <w:tr>
        <w:trPr/>
        <w:tc>
          <w:tcPr>
            <w:tcW w:type="dxa" w:w="2448"/>
            <w:tcMar>
              <w:top w:w="80" w:type="dxa"/>
              <w:start w:w="110" w:type="dxa"/>
              <w:bottom w:w="80" w:type="dxa"/>
              <w:end w:w="110" w:type="dxa"/>
            </w:tcMar>
            <w:vAlign w:val="center"/>
          </w:tcPr>
          <w:p>
            <w:pPr>
              <w:widowControl/>
              <w:spacing w:after="0" w:line="240" w:lineRule="auto"/>
            </w:pPr>
            <w:r>
              <w:rPr>
                <w:sz w:val="16"/>
              </w:rPr>
              <w:t>Answer from knowledge only</w:t>
            </w:r>
          </w:p>
        </w:tc>
        <w:tc>
          <w:tcPr>
            <w:tcW w:type="dxa" w:w="7200"/>
            <w:tcMar>
              <w:top w:w="80" w:type="dxa"/>
              <w:start w:w="110" w:type="dxa"/>
              <w:bottom w:w="80" w:type="dxa"/>
              <w:end w:w="110" w:type="dxa"/>
            </w:tcMar>
            <w:vAlign w:val="center"/>
          </w:tcPr>
          <w:p>
            <w:pPr>
              <w:widowControl/>
              <w:spacing w:after="0" w:line="240" w:lineRule="auto"/>
            </w:pPr>
            <w:r>
              <w:rPr>
                <w:sz w:val="16"/>
              </w:rPr>
              <w:t>The request asks for definitions, hierarchy, mappings, or configured capabilities; no live analytics required.</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Ask clarification</w:t>
            </w:r>
          </w:p>
        </w:tc>
        <w:tc>
          <w:tcPr>
            <w:tcW w:type="dxa" w:w="7200"/>
            <w:tcMar>
              <w:top w:w="80" w:type="dxa"/>
              <w:start w:w="110" w:type="dxa"/>
              <w:bottom w:w="80" w:type="dxa"/>
              <w:end w:w="110" w:type="dxa"/>
            </w:tcMar>
            <w:vAlign w:val="center"/>
            <w:shd w:fill="F3F5F7"/>
          </w:tcPr>
          <w:p>
            <w:pPr>
              <w:widowControl/>
              <w:spacing w:after="0" w:line="240" w:lineRule="auto"/>
            </w:pPr>
            <w:r>
              <w:rPr>
                <w:sz w:val="16"/>
              </w:rPr>
              <w:t>A required slot is missing, candidates conflict, confidence is low, or a default would materially change meaning.</w:t>
            </w:r>
          </w:p>
        </w:tc>
      </w:tr>
      <w:tr>
        <w:trPr/>
        <w:tc>
          <w:tcPr>
            <w:tcW w:type="dxa" w:w="2448"/>
            <w:tcMar>
              <w:top w:w="80" w:type="dxa"/>
              <w:start w:w="110" w:type="dxa"/>
              <w:bottom w:w="80" w:type="dxa"/>
              <w:end w:w="110" w:type="dxa"/>
            </w:tcMar>
            <w:vAlign w:val="center"/>
          </w:tcPr>
          <w:p>
            <w:pPr>
              <w:widowControl/>
              <w:spacing w:after="0" w:line="240" w:lineRule="auto"/>
            </w:pPr>
            <w:r>
              <w:rPr>
                <w:sz w:val="16"/>
              </w:rPr>
              <w:t>Call one tool</w:t>
            </w:r>
          </w:p>
        </w:tc>
        <w:tc>
          <w:tcPr>
            <w:tcW w:type="dxa" w:w="7200"/>
            <w:tcMar>
              <w:top w:w="80" w:type="dxa"/>
              <w:start w:w="110" w:type="dxa"/>
              <w:bottom w:w="80" w:type="dxa"/>
              <w:end w:w="110" w:type="dxa"/>
            </w:tcMar>
            <w:vAlign w:val="center"/>
          </w:tcPr>
          <w:p>
            <w:pPr>
              <w:widowControl/>
              <w:spacing w:after="0" w:line="240" w:lineRule="auto"/>
            </w:pPr>
            <w:r>
              <w:rPr>
                <w:sz w:val="16"/>
              </w:rPr>
              <w:t>One eligible capability covers the operation, scope, metric, and result shape.</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Call multiple tools</w:t>
            </w:r>
          </w:p>
        </w:tc>
        <w:tc>
          <w:tcPr>
            <w:tcW w:type="dxa" w:w="7200"/>
            <w:tcMar>
              <w:top w:w="80" w:type="dxa"/>
              <w:start w:w="110" w:type="dxa"/>
              <w:bottom w:w="80" w:type="dxa"/>
              <w:end w:w="110" w:type="dxa"/>
            </w:tcMar>
            <w:vAlign w:val="center"/>
            <w:shd w:fill="F3F5F7"/>
          </w:tcPr>
          <w:p>
            <w:pPr>
              <w:widowControl/>
              <w:spacing w:after="0" w:line="240" w:lineRule="auto"/>
            </w:pPr>
            <w:r>
              <w:rPr>
                <w:sz w:val="16"/>
              </w:rPr>
              <w:t>A registered composition pattern exists and intermediate/result compatibility can be validated.</w:t>
            </w:r>
          </w:p>
        </w:tc>
      </w:tr>
      <w:tr>
        <w:trPr/>
        <w:tc>
          <w:tcPr>
            <w:tcW w:type="dxa" w:w="2448"/>
            <w:tcMar>
              <w:top w:w="80" w:type="dxa"/>
              <w:start w:w="110" w:type="dxa"/>
              <w:bottom w:w="80" w:type="dxa"/>
              <w:end w:w="110" w:type="dxa"/>
            </w:tcMar>
            <w:vAlign w:val="center"/>
          </w:tcPr>
          <w:p>
            <w:pPr>
              <w:widowControl/>
              <w:spacing w:after="0" w:line="240" w:lineRule="auto"/>
            </w:pPr>
            <w:r>
              <w:rPr>
                <w:sz w:val="16"/>
              </w:rPr>
              <w:t>Refuse/unsupported</w:t>
            </w:r>
          </w:p>
        </w:tc>
        <w:tc>
          <w:tcPr>
            <w:tcW w:type="dxa" w:w="7200"/>
            <w:tcMar>
              <w:top w:w="80" w:type="dxa"/>
              <w:start w:w="110" w:type="dxa"/>
              <w:bottom w:w="80" w:type="dxa"/>
              <w:end w:w="110" w:type="dxa"/>
            </w:tcMar>
            <w:vAlign w:val="center"/>
          </w:tcPr>
          <w:p>
            <w:pPr>
              <w:widowControl/>
              <w:spacing w:after="0" w:line="240" w:lineRule="auto"/>
            </w:pPr>
            <w:r>
              <w:rPr>
                <w:sz w:val="16"/>
              </w:rPr>
              <w:t>No registered capability exists, requested scope is prohibited, or required data is unavailable.</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Offer alternative</w:t>
            </w:r>
          </w:p>
        </w:tc>
        <w:tc>
          <w:tcPr>
            <w:tcW w:type="dxa" w:w="7200"/>
            <w:tcMar>
              <w:top w:w="80" w:type="dxa"/>
              <w:start w:w="110" w:type="dxa"/>
              <w:bottom w:w="80" w:type="dxa"/>
              <w:end w:w="110" w:type="dxa"/>
            </w:tcMar>
            <w:vAlign w:val="center"/>
            <w:shd w:fill="F3F5F7"/>
          </w:tcPr>
          <w:p>
            <w:pPr>
              <w:widowControl/>
              <w:spacing w:after="0" w:line="240" w:lineRule="auto"/>
            </w:pPr>
            <w:r>
              <w:rPr>
                <w:sz w:val="16"/>
              </w:rPr>
              <w:t>A nearby supported capability can answer a clearly stated narrower/different question.</w:t>
            </w:r>
          </w:p>
        </w:tc>
      </w:tr>
    </w:tbl>
    <w:p>
      <w:pPr>
        <w:spacing w:after="20"/>
      </w:pPr>
    </w:p>
    <w:p>
      <w:pPr>
        <w:pStyle w:val="Heading2"/>
      </w:pPr>
      <w:r>
        <w:t>10.2 Plan schema</w:t>
      </w:r>
    </w:p>
    <w:p>
      <w:pPr>
        <w:pStyle w:val="ListBullet"/>
        <w:spacing w:after="60" w:line="259" w:lineRule="auto"/>
      </w:pPr>
      <w:r>
        <w:t>Plan ID/version; originating request and intent artifact; configuration/knowledge versions.</w:t>
      </w:r>
    </w:p>
    <w:p>
      <w:pPr>
        <w:pStyle w:val="ListBullet"/>
        <w:spacing w:after="60" w:line="259" w:lineRule="auto"/>
      </w:pPr>
      <w:r>
        <w:t>Ordered steps or dependency graph; step type (knowledge lookup, tool call, validation, transformation).</w:t>
      </w:r>
    </w:p>
    <w:p>
      <w:pPr>
        <w:pStyle w:val="ListBullet"/>
        <w:spacing w:after="60" w:line="259" w:lineRule="auto"/>
      </w:pPr>
      <w:r>
        <w:t>Tool ID/version and parameter values with source: explicit user, context, canonical metadata, governed default, prior step.</w:t>
      </w:r>
    </w:p>
    <w:p>
      <w:pPr>
        <w:pStyle w:val="ListBullet"/>
        <w:spacing w:after="60" w:line="259" w:lineRule="auto"/>
      </w:pPr>
      <w:r>
        <w:t>Preconditions and expected output schema for each step.</w:t>
      </w:r>
    </w:p>
    <w:p>
      <w:pPr>
        <w:pStyle w:val="ListBullet"/>
        <w:spacing w:after="60" w:line="259" w:lineRule="auto"/>
      </w:pPr>
      <w:r>
        <w:t>Timeout, retry, cache, fan-out, row/bucket, and total-cost budgets.</w:t>
      </w:r>
    </w:p>
    <w:p>
      <w:pPr>
        <w:pStyle w:val="ListBullet"/>
        <w:spacing w:after="60" w:line="259" w:lineRule="auto"/>
      </w:pPr>
      <w:r>
        <w:t>Failure policy per step: stop, partial result, fallback, or clarify.</w:t>
      </w:r>
    </w:p>
    <w:p>
      <w:pPr>
        <w:pStyle w:val="ListBullet"/>
        <w:spacing w:after="60" w:line="259" w:lineRule="auto"/>
      </w:pPr>
      <w:r>
        <w:t>Postconditions and final result requirements.</w:t>
      </w:r>
    </w:p>
    <w:p>
      <w:pPr>
        <w:pStyle w:val="Heading2"/>
      </w:pPr>
      <w:r>
        <w:t>10.3 Multi-tool composition questions</w:t>
      </w:r>
    </w:p>
    <w:p>
      <w:pPr>
        <w:pStyle w:val="ListBullet"/>
        <w:spacing w:after="60" w:line="259" w:lineRule="auto"/>
      </w:pPr>
      <w:r>
        <w:t>What is the canonical join key among snapshot, variant, journey-to-variant, and journey records?</w:t>
      </w:r>
    </w:p>
    <w:p>
      <w:pPr>
        <w:pStyle w:val="ListBullet"/>
        <w:spacing w:after="60" w:line="259" w:lineRule="auto"/>
      </w:pPr>
      <w:r>
        <w:t>Are IDs stable across hierarchy levels, snapshot intervals, and configuration versions?</w:t>
      </w:r>
    </w:p>
    <w:p>
      <w:pPr>
        <w:pStyle w:val="ListBullet"/>
        <w:spacing w:after="60" w:line="259" w:lineRule="auto"/>
      </w:pPr>
      <w:r>
        <w:t>How are counts reconciled when snapshot windows split or overlap?</w:t>
      </w:r>
    </w:p>
    <w:p>
      <w:pPr>
        <w:pStyle w:val="ListBullet"/>
        <w:spacing w:after="60" w:line="259" w:lineRule="auto"/>
      </w:pPr>
      <w:r>
        <w:t>Can a journey belong to different variants at different levels, and must level be part of every key?</w:t>
      </w:r>
    </w:p>
    <w:p>
      <w:pPr>
        <w:pStyle w:val="ListBullet"/>
        <w:spacing w:after="60" w:line="259" w:lineRule="auto"/>
      </w:pPr>
      <w:r>
        <w:t>Which tool performs the join/merge, and which source owns the final count?</w:t>
      </w:r>
    </w:p>
    <w:p>
      <w:pPr>
        <w:pStyle w:val="ListBullet"/>
        <w:spacing w:after="60" w:line="259" w:lineRule="auto"/>
      </w:pPr>
      <w:r>
        <w:t>How are time zones, event time, ingestion time, and snapshot time aligned?</w:t>
      </w:r>
    </w:p>
    <w:p>
      <w:pPr>
        <w:pStyle w:val="ListBullet"/>
        <w:spacing w:after="60" w:line="259" w:lineRule="auto"/>
      </w:pPr>
      <w:r>
        <w:t>What maximum fan-out and pagination strategy prevents thousands of variant/journey calls?</w:t>
      </w:r>
    </w:p>
    <w:p>
      <w:pPr>
        <w:pStyle w:val="ListBullet"/>
        <w:spacing w:after="60" w:line="259" w:lineRule="auto"/>
      </w:pPr>
      <w:r>
        <w:t>How are partial failures represented without producing misleading comparisons?</w:t>
      </w:r>
    </w:p>
    <w:p>
      <w:pPr>
        <w:pStyle w:val="Heading2"/>
      </w:pPr>
      <w:r>
        <w:t>10.4 Prompt/model responsibilities</w:t>
      </w:r>
    </w:p>
    <w:tbl>
      <w:tblPr>
        <w:tblStyle w:val="TableGrid"/>
        <w:tblW w:type="dxa" w:w="9648"/>
        <w:jc w:val="center"/>
        <w:tblLayout w:type="fixed"/>
        <w:tblLook w:firstColumn="1" w:firstRow="1" w:lastColumn="0" w:lastRow="0" w:noHBand="0" w:noVBand="1" w:val="04A0"/>
      </w:tblPr>
      <w:tblGrid>
        <w:gridCol w:w="4680"/>
        <w:gridCol w:w="4968"/>
      </w:tblGrid>
      <w:tr>
        <w:trPr>
          <w:tblHeader w:val="true"/>
        </w:trPr>
        <w:tc>
          <w:tcPr>
            <w:tcW w:type="dxa" w:w="4680"/>
            <w:shd w:fill="15324A"/>
            <w:tcMar>
              <w:top w:w="80" w:type="dxa"/>
              <w:start w:w="110" w:type="dxa"/>
              <w:bottom w:w="80" w:type="dxa"/>
              <w:end w:w="110" w:type="dxa"/>
            </w:tcMar>
            <w:vAlign w:val="center"/>
          </w:tcPr>
          <w:p>
            <w:pPr>
              <w:widowControl/>
              <w:spacing w:after="0"/>
            </w:pPr>
            <w:r>
              <w:rPr>
                <w:b/>
                <w:color w:val="FFFFFF"/>
                <w:sz w:val="16"/>
              </w:rPr>
              <w:t>May use an LLM for</w:t>
            </w:r>
          </w:p>
        </w:tc>
        <w:tc>
          <w:tcPr>
            <w:tcW w:type="dxa" w:w="4968"/>
            <w:shd w:fill="15324A"/>
            <w:tcMar>
              <w:top w:w="80" w:type="dxa"/>
              <w:start w:w="110" w:type="dxa"/>
              <w:bottom w:w="80" w:type="dxa"/>
              <w:end w:w="110" w:type="dxa"/>
            </w:tcMar>
            <w:vAlign w:val="center"/>
          </w:tcPr>
          <w:p>
            <w:pPr>
              <w:widowControl/>
              <w:spacing w:after="0"/>
            </w:pPr>
            <w:r>
              <w:rPr>
                <w:b/>
                <w:color w:val="FFFFFF"/>
                <w:sz w:val="16"/>
              </w:rPr>
              <w:t>Must remain deterministic/validated</w:t>
            </w:r>
          </w:p>
        </w:tc>
      </w:tr>
      <w:tr>
        <w:trPr/>
        <w:tc>
          <w:tcPr>
            <w:tcW w:type="dxa" w:w="4680"/>
            <w:tcMar>
              <w:top w:w="80" w:type="dxa"/>
              <w:start w:w="110" w:type="dxa"/>
              <w:bottom w:w="80" w:type="dxa"/>
              <w:end w:w="110" w:type="dxa"/>
            </w:tcMar>
            <w:vAlign w:val="center"/>
          </w:tcPr>
          <w:p>
            <w:pPr>
              <w:widowControl/>
              <w:spacing w:after="0" w:line="240" w:lineRule="auto"/>
            </w:pPr>
            <w:r>
              <w:rPr>
                <w:sz w:val="16"/>
              </w:rPr>
              <w:t>Intent/slot proposal from natural language</w:t>
            </w:r>
          </w:p>
        </w:tc>
        <w:tc>
          <w:tcPr>
            <w:tcW w:type="dxa" w:w="4968"/>
            <w:tcMar>
              <w:top w:w="80" w:type="dxa"/>
              <w:start w:w="110" w:type="dxa"/>
              <w:bottom w:w="80" w:type="dxa"/>
              <w:end w:w="110" w:type="dxa"/>
            </w:tcMar>
            <w:vAlign w:val="center"/>
          </w:tcPr>
          <w:p>
            <w:pPr>
              <w:widowControl/>
              <w:spacing w:after="0" w:line="240" w:lineRule="auto"/>
            </w:pPr>
            <w:r>
              <w:rPr>
                <w:sz w:val="16"/>
              </w:rPr>
              <w:t>Allowed intent vocabulary and JSON schema</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Semantic paraphrase and candidate explanation</w:t>
            </w:r>
          </w:p>
        </w:tc>
        <w:tc>
          <w:tcPr>
            <w:tcW w:type="dxa" w:w="4968"/>
            <w:tcMar>
              <w:top w:w="80" w:type="dxa"/>
              <w:start w:w="110" w:type="dxa"/>
              <w:bottom w:w="80" w:type="dxa"/>
              <w:end w:w="110" w:type="dxa"/>
            </w:tcMar>
            <w:vAlign w:val="center"/>
            <w:shd w:fill="F3F5F7"/>
          </w:tcPr>
          <w:p>
            <w:pPr>
              <w:widowControl/>
              <w:spacing w:after="0" w:line="240" w:lineRule="auto"/>
            </w:pPr>
            <w:r>
              <w:rPr>
                <w:sz w:val="16"/>
              </w:rPr>
              <w:t>Canonical ID binding, status, and relationship checks</w:t>
            </w:r>
          </w:p>
        </w:tc>
      </w:tr>
      <w:tr>
        <w:trPr/>
        <w:tc>
          <w:tcPr>
            <w:tcW w:type="dxa" w:w="4680"/>
            <w:tcMar>
              <w:top w:w="80" w:type="dxa"/>
              <w:start w:w="110" w:type="dxa"/>
              <w:bottom w:w="80" w:type="dxa"/>
              <w:end w:w="110" w:type="dxa"/>
            </w:tcMar>
            <w:vAlign w:val="center"/>
          </w:tcPr>
          <w:p>
            <w:pPr>
              <w:widowControl/>
              <w:spacing w:after="0" w:line="240" w:lineRule="auto"/>
            </w:pPr>
            <w:r>
              <w:rPr>
                <w:sz w:val="16"/>
              </w:rPr>
              <w:t>Planning proposal among eligible tools</w:t>
            </w:r>
          </w:p>
        </w:tc>
        <w:tc>
          <w:tcPr>
            <w:tcW w:type="dxa" w:w="4968"/>
            <w:tcMar>
              <w:top w:w="80" w:type="dxa"/>
              <w:start w:w="110" w:type="dxa"/>
              <w:bottom w:w="80" w:type="dxa"/>
              <w:end w:w="110" w:type="dxa"/>
            </w:tcMar>
            <w:vAlign w:val="center"/>
          </w:tcPr>
          <w:p>
            <w:pPr>
              <w:widowControl/>
              <w:spacing w:after="0" w:line="240" w:lineRule="auto"/>
            </w:pPr>
            <w:r>
              <w:rPr>
                <w:sz w:val="16"/>
              </w:rPr>
              <w:t>Eligibility filters, parameter validation, budgets, access checks</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Narrative insight wording</w:t>
            </w:r>
          </w:p>
        </w:tc>
        <w:tc>
          <w:tcPr>
            <w:tcW w:type="dxa" w:w="4968"/>
            <w:tcMar>
              <w:top w:w="80" w:type="dxa"/>
              <w:start w:w="110" w:type="dxa"/>
              <w:bottom w:w="80" w:type="dxa"/>
              <w:end w:w="110" w:type="dxa"/>
            </w:tcMar>
            <w:vAlign w:val="center"/>
            <w:shd w:fill="F3F5F7"/>
          </w:tcPr>
          <w:p>
            <w:pPr>
              <w:widowControl/>
              <w:spacing w:after="0" w:line="240" w:lineRule="auto"/>
            </w:pPr>
            <w:r>
              <w:rPr>
                <w:sz w:val="16"/>
              </w:rPr>
              <w:t>Numeric computations, units, provenance, and result constraints</w:t>
            </w:r>
          </w:p>
        </w:tc>
      </w:tr>
      <w:tr>
        <w:trPr/>
        <w:tc>
          <w:tcPr>
            <w:tcW w:type="dxa" w:w="4680"/>
            <w:tcMar>
              <w:top w:w="80" w:type="dxa"/>
              <w:start w:w="110" w:type="dxa"/>
              <w:bottom w:w="80" w:type="dxa"/>
              <w:end w:w="110" w:type="dxa"/>
            </w:tcMar>
            <w:vAlign w:val="center"/>
          </w:tcPr>
          <w:p>
            <w:pPr>
              <w:widowControl/>
              <w:spacing w:after="0" w:line="240" w:lineRule="auto"/>
            </w:pPr>
            <w:r>
              <w:rPr>
                <w:sz w:val="16"/>
              </w:rPr>
              <w:t>Clarification wording</w:t>
            </w:r>
          </w:p>
        </w:tc>
        <w:tc>
          <w:tcPr>
            <w:tcW w:type="dxa" w:w="4968"/>
            <w:tcMar>
              <w:top w:w="80" w:type="dxa"/>
              <w:start w:w="110" w:type="dxa"/>
              <w:bottom w:w="80" w:type="dxa"/>
              <w:end w:w="110" w:type="dxa"/>
            </w:tcMar>
            <w:vAlign w:val="center"/>
          </w:tcPr>
          <w:p>
            <w:pPr>
              <w:widowControl/>
              <w:spacing w:after="0" w:line="240" w:lineRule="auto"/>
            </w:pPr>
            <w:r>
              <w:rPr>
                <w:sz w:val="16"/>
              </w:rPr>
              <w:t>Decision that clarification is required and available choices</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Presentation recommendation</w:t>
            </w:r>
          </w:p>
        </w:tc>
        <w:tc>
          <w:tcPr>
            <w:tcW w:type="dxa" w:w="4968"/>
            <w:tcMar>
              <w:top w:w="80" w:type="dxa"/>
              <w:start w:w="110" w:type="dxa"/>
              <w:bottom w:w="80" w:type="dxa"/>
              <w:end w:w="110" w:type="dxa"/>
            </w:tcMar>
            <w:vAlign w:val="center"/>
            <w:shd w:fill="F3F5F7"/>
          </w:tcPr>
          <w:p>
            <w:pPr>
              <w:widowControl/>
              <w:spacing w:after="0" w:line="240" w:lineRule="auto"/>
            </w:pPr>
            <w:r>
              <w:rPr>
                <w:sz w:val="16"/>
              </w:rPr>
              <w:t>Presentation schema, channel limits, and distortion-prevention rules</w:t>
            </w:r>
          </w:p>
        </w:tc>
      </w:tr>
    </w:tbl>
    <w:p>
      <w:pPr>
        <w:spacing w:after="20"/>
      </w:pPr>
    </w:p>
    <w:p>
      <w:pPr>
        <w:pStyle w:val="Heading1"/>
      </w:pPr>
      <w:r>
        <w:t>11. Result validation and intelligent presentation</w:t>
      </w:r>
    </w:p>
    <w:p>
      <w:pPr>
        <w:pStyle w:val="Heading2"/>
      </w:pPr>
      <w:r>
        <w:t>11.1 Result validation gates</w:t>
      </w:r>
    </w:p>
    <w:p>
      <w:pPr>
        <w:pStyle w:val="ListBullet"/>
        <w:spacing w:after="60" w:line="259" w:lineRule="auto"/>
      </w:pPr>
      <w:r>
        <w:t>Schema: result conforms to the registered output contract and contains required fields.</w:t>
      </w:r>
    </w:p>
    <w:p>
      <w:pPr>
        <w:pStyle w:val="ListBullet"/>
        <w:spacing w:after="60" w:line="259" w:lineRule="auto"/>
      </w:pPr>
      <w:r>
        <w:t>Scope: returned use case, entities, hierarchy, filters, and time match the validated plan.</w:t>
      </w:r>
    </w:p>
    <w:p>
      <w:pPr>
        <w:pStyle w:val="ListBullet"/>
        <w:spacing w:after="60" w:line="259" w:lineRule="auto"/>
      </w:pPr>
      <w:r>
        <w:t>Comparability: measures have compatible units, aggregation, populations, and time windows.</w:t>
      </w:r>
    </w:p>
    <w:p>
      <w:pPr>
        <w:pStyle w:val="ListBullet"/>
        <w:spacing w:after="60" w:line="259" w:lineRule="auto"/>
      </w:pPr>
      <w:r>
        <w:t>Freshness: result meets the requested or default freshness requirement; otherwise disclose or stop.</w:t>
      </w:r>
    </w:p>
    <w:p>
      <w:pPr>
        <w:pStyle w:val="ListBullet"/>
        <w:spacing w:after="60" w:line="259" w:lineRule="auto"/>
      </w:pPr>
      <w:r>
        <w:t>Coverage: missing intervals, partitions, groups, truncated categories, sampling, and pagination are explicit.</w:t>
      </w:r>
    </w:p>
    <w:p>
      <w:pPr>
        <w:pStyle w:val="ListBullet"/>
        <w:spacing w:after="60" w:line="259" w:lineRule="auto"/>
      </w:pPr>
      <w:r>
        <w:t>Quality: NaN, null, impossible values, negative counts, duplicate keys, and inconsistent totals are handled.</w:t>
      </w:r>
    </w:p>
    <w:p>
      <w:pPr>
        <w:pStyle w:val="ListBullet"/>
        <w:spacing w:after="60" w:line="259" w:lineRule="auto"/>
      </w:pPr>
      <w:r>
        <w:t>Business semantics: zero, no data, not applicable, and not yet ingested are distinguishable.</w:t>
      </w:r>
    </w:p>
    <w:p>
      <w:pPr>
        <w:pStyle w:val="Heading2"/>
      </w:pPr>
      <w:r>
        <w:t>11.2 Presentation decision matrix</w:t>
      </w:r>
    </w:p>
    <w:tbl>
      <w:tblPr>
        <w:tblStyle w:val="TableGrid"/>
        <w:tblW w:type="dxa" w:w="9648"/>
        <w:jc w:val="center"/>
        <w:tblLayout w:type="fixed"/>
        <w:tblLook w:firstColumn="1" w:firstRow="1" w:lastColumn="0" w:lastRow="0" w:noHBand="0" w:noVBand="1" w:val="04A0"/>
      </w:tblPr>
      <w:tblGrid>
        <w:gridCol w:w="2376"/>
        <w:gridCol w:w="3384"/>
        <w:gridCol w:w="3888"/>
      </w:tblGrid>
      <w:tr>
        <w:trPr>
          <w:tblHeader w:val="true"/>
        </w:trPr>
        <w:tc>
          <w:tcPr>
            <w:tcW w:type="dxa" w:w="2376"/>
            <w:shd w:fill="15324A"/>
            <w:tcMar>
              <w:top w:w="80" w:type="dxa"/>
              <w:start w:w="110" w:type="dxa"/>
              <w:bottom w:w="80" w:type="dxa"/>
              <w:end w:w="110" w:type="dxa"/>
            </w:tcMar>
            <w:vAlign w:val="center"/>
          </w:tcPr>
          <w:p>
            <w:pPr>
              <w:widowControl/>
              <w:spacing w:after="0"/>
            </w:pPr>
            <w:r>
              <w:rPr>
                <w:b/>
                <w:color w:val="FFFFFF"/>
                <w:sz w:val="15"/>
              </w:rPr>
              <w:t>Intent/result shape</w:t>
            </w:r>
          </w:p>
        </w:tc>
        <w:tc>
          <w:tcPr>
            <w:tcW w:type="dxa" w:w="3384"/>
            <w:shd w:fill="15324A"/>
            <w:tcMar>
              <w:top w:w="80" w:type="dxa"/>
              <w:start w:w="110" w:type="dxa"/>
              <w:bottom w:w="80" w:type="dxa"/>
              <w:end w:w="110" w:type="dxa"/>
            </w:tcMar>
            <w:vAlign w:val="center"/>
          </w:tcPr>
          <w:p>
            <w:pPr>
              <w:widowControl/>
              <w:spacing w:after="0"/>
            </w:pPr>
            <w:r>
              <w:rPr>
                <w:b/>
                <w:color w:val="FFFFFF"/>
                <w:sz w:val="15"/>
              </w:rPr>
              <w:t>Preferred presentation</w:t>
            </w:r>
          </w:p>
        </w:tc>
        <w:tc>
          <w:tcPr>
            <w:tcW w:type="dxa" w:w="3888"/>
            <w:shd w:fill="15324A"/>
            <w:tcMar>
              <w:top w:w="80" w:type="dxa"/>
              <w:start w:w="110" w:type="dxa"/>
              <w:bottom w:w="80" w:type="dxa"/>
              <w:end w:w="110" w:type="dxa"/>
            </w:tcMar>
            <w:vAlign w:val="center"/>
          </w:tcPr>
          <w:p>
            <w:pPr>
              <w:widowControl/>
              <w:spacing w:after="0"/>
            </w:pPr>
            <w:r>
              <w:rPr>
                <w:b/>
                <w:color w:val="FFFFFF"/>
                <w:sz w:val="15"/>
              </w:rPr>
              <w:t>Key constraints</w:t>
            </w:r>
          </w:p>
        </w:tc>
      </w:tr>
      <w:tr>
        <w:trPr/>
        <w:tc>
          <w:tcPr>
            <w:tcW w:type="dxa" w:w="2376"/>
            <w:tcMar>
              <w:top w:w="80" w:type="dxa"/>
              <w:start w:w="110" w:type="dxa"/>
              <w:bottom w:w="80" w:type="dxa"/>
              <w:end w:w="110" w:type="dxa"/>
            </w:tcMar>
            <w:vAlign w:val="center"/>
          </w:tcPr>
          <w:p>
            <w:pPr>
              <w:widowControl/>
              <w:spacing w:after="0" w:line="240" w:lineRule="auto"/>
            </w:pPr>
            <w:r>
              <w:rPr>
                <w:sz w:val="15"/>
              </w:rPr>
              <w:t>Single/few KPIs</w:t>
            </w:r>
          </w:p>
        </w:tc>
        <w:tc>
          <w:tcPr>
            <w:tcW w:type="dxa" w:w="3384"/>
            <w:tcMar>
              <w:top w:w="80" w:type="dxa"/>
              <w:start w:w="110" w:type="dxa"/>
              <w:bottom w:w="80" w:type="dxa"/>
              <w:end w:w="110" w:type="dxa"/>
            </w:tcMar>
            <w:vAlign w:val="center"/>
          </w:tcPr>
          <w:p>
            <w:pPr>
              <w:widowControl/>
              <w:spacing w:after="0" w:line="240" w:lineRule="auto"/>
            </w:pPr>
            <w:r>
              <w:rPr>
                <w:sz w:val="15"/>
              </w:rPr>
              <w:t>KPI cards + short interpretation</w:t>
            </w:r>
          </w:p>
        </w:tc>
        <w:tc>
          <w:tcPr>
            <w:tcW w:type="dxa" w:w="3888"/>
            <w:tcMar>
              <w:top w:w="80" w:type="dxa"/>
              <w:start w:w="110" w:type="dxa"/>
              <w:bottom w:w="80" w:type="dxa"/>
              <w:end w:w="110" w:type="dxa"/>
            </w:tcMar>
            <w:vAlign w:val="center"/>
          </w:tcPr>
          <w:p>
            <w:pPr>
              <w:widowControl/>
              <w:spacing w:after="0" w:line="240" w:lineRule="auto"/>
            </w:pPr>
            <w:r>
              <w:rPr>
                <w:sz w:val="15"/>
              </w:rPr>
              <w:t>Show unit, period, comparison, freshness; avoid cards for unknown/no-data.</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Entity comparison</w:t>
            </w:r>
          </w:p>
        </w:tc>
        <w:tc>
          <w:tcPr>
            <w:tcW w:type="dxa" w:w="3384"/>
            <w:tcMar>
              <w:top w:w="80" w:type="dxa"/>
              <w:start w:w="110" w:type="dxa"/>
              <w:bottom w:w="80" w:type="dxa"/>
              <w:end w:w="110" w:type="dxa"/>
            </w:tcMar>
            <w:vAlign w:val="center"/>
            <w:shd w:fill="F3F5F7"/>
          </w:tcPr>
          <w:p>
            <w:pPr>
              <w:widowControl/>
              <w:spacing w:after="0" w:line="240" w:lineRule="auto"/>
            </w:pPr>
            <w:r>
              <w:rPr>
                <w:sz w:val="15"/>
              </w:rPr>
              <w:t>Comparison table or grouped bar chart</w:t>
            </w:r>
          </w:p>
        </w:tc>
        <w:tc>
          <w:tcPr>
            <w:tcW w:type="dxa" w:w="3888"/>
            <w:tcMar>
              <w:top w:w="80" w:type="dxa"/>
              <w:start w:w="110" w:type="dxa"/>
              <w:bottom w:w="80" w:type="dxa"/>
              <w:end w:w="110" w:type="dxa"/>
            </w:tcMar>
            <w:vAlign w:val="center"/>
            <w:shd w:fill="F3F5F7"/>
          </w:tcPr>
          <w:p>
            <w:pPr>
              <w:widowControl/>
              <w:spacing w:after="0" w:line="240" w:lineRule="auto"/>
            </w:pPr>
            <w:r>
              <w:rPr>
                <w:sz w:val="15"/>
              </w:rPr>
              <w:t>Same units/baseline; manageable category count; disclose sort.</w:t>
            </w:r>
          </w:p>
        </w:tc>
      </w:tr>
      <w:tr>
        <w:trPr/>
        <w:tc>
          <w:tcPr>
            <w:tcW w:type="dxa" w:w="2376"/>
            <w:tcMar>
              <w:top w:w="80" w:type="dxa"/>
              <w:start w:w="110" w:type="dxa"/>
              <w:bottom w:w="80" w:type="dxa"/>
              <w:end w:w="110" w:type="dxa"/>
            </w:tcMar>
            <w:vAlign w:val="center"/>
          </w:tcPr>
          <w:p>
            <w:pPr>
              <w:widowControl/>
              <w:spacing w:after="0" w:line="240" w:lineRule="auto"/>
            </w:pPr>
            <w:r>
              <w:rPr>
                <w:sz w:val="15"/>
              </w:rPr>
              <w:t>Time series</w:t>
            </w:r>
          </w:p>
        </w:tc>
        <w:tc>
          <w:tcPr>
            <w:tcW w:type="dxa" w:w="3384"/>
            <w:tcMar>
              <w:top w:w="80" w:type="dxa"/>
              <w:start w:w="110" w:type="dxa"/>
              <w:bottom w:w="80" w:type="dxa"/>
              <w:end w:w="110" w:type="dxa"/>
            </w:tcMar>
            <w:vAlign w:val="center"/>
          </w:tcPr>
          <w:p>
            <w:pPr>
              <w:widowControl/>
              <w:spacing w:after="0" w:line="240" w:lineRule="auto"/>
            </w:pPr>
            <w:r>
              <w:rPr>
                <w:sz w:val="15"/>
              </w:rPr>
              <w:t>Line/area chart + summary</w:t>
            </w:r>
          </w:p>
        </w:tc>
        <w:tc>
          <w:tcPr>
            <w:tcW w:type="dxa" w:w="3888"/>
            <w:tcMar>
              <w:top w:w="80" w:type="dxa"/>
              <w:start w:w="110" w:type="dxa"/>
              <w:bottom w:w="80" w:type="dxa"/>
              <w:end w:w="110" w:type="dxa"/>
            </w:tcMar>
            <w:vAlign w:val="center"/>
          </w:tcPr>
          <w:p>
            <w:pPr>
              <w:widowControl/>
              <w:spacing w:after="0" w:line="240" w:lineRule="auto"/>
            </w:pPr>
            <w:r>
              <w:rPr>
                <w:sz w:val="15"/>
              </w:rPr>
              <w:t>Ordered time axis, consistent grain, gaps visible, timezone labeled.</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Ranked categories</w:t>
            </w:r>
          </w:p>
        </w:tc>
        <w:tc>
          <w:tcPr>
            <w:tcW w:type="dxa" w:w="3384"/>
            <w:tcMar>
              <w:top w:w="80" w:type="dxa"/>
              <w:start w:w="110" w:type="dxa"/>
              <w:bottom w:w="80" w:type="dxa"/>
              <w:end w:w="110" w:type="dxa"/>
            </w:tcMar>
            <w:vAlign w:val="center"/>
            <w:shd w:fill="F3F5F7"/>
          </w:tcPr>
          <w:p>
            <w:pPr>
              <w:widowControl/>
              <w:spacing w:after="0" w:line="240" w:lineRule="auto"/>
            </w:pPr>
            <w:r>
              <w:rPr>
                <w:sz w:val="15"/>
              </w:rPr>
              <w:t>Horizontal bar chart + top-N table</w:t>
            </w:r>
          </w:p>
        </w:tc>
        <w:tc>
          <w:tcPr>
            <w:tcW w:type="dxa" w:w="3888"/>
            <w:tcMar>
              <w:top w:w="80" w:type="dxa"/>
              <w:start w:w="110" w:type="dxa"/>
              <w:bottom w:w="80" w:type="dxa"/>
              <w:end w:w="110" w:type="dxa"/>
            </w:tcMar>
            <w:vAlign w:val="center"/>
            <w:shd w:fill="F3F5F7"/>
          </w:tcPr>
          <w:p>
            <w:pPr>
              <w:widowControl/>
              <w:spacing w:after="0" w:line="240" w:lineRule="auto"/>
            </w:pPr>
            <w:r>
              <w:rPr>
                <w:sz w:val="15"/>
              </w:rPr>
              <w:t>Cap categories, show “other”/truncation, avoid deceptive axis.</w:t>
            </w:r>
          </w:p>
        </w:tc>
      </w:tr>
      <w:tr>
        <w:trPr/>
        <w:tc>
          <w:tcPr>
            <w:tcW w:type="dxa" w:w="2376"/>
            <w:tcMar>
              <w:top w:w="80" w:type="dxa"/>
              <w:start w:w="110" w:type="dxa"/>
              <w:bottom w:w="80" w:type="dxa"/>
              <w:end w:w="110" w:type="dxa"/>
            </w:tcMar>
            <w:vAlign w:val="center"/>
          </w:tcPr>
          <w:p>
            <w:pPr>
              <w:widowControl/>
              <w:spacing w:after="0" w:line="240" w:lineRule="auto"/>
            </w:pPr>
            <w:r>
              <w:rPr>
                <w:sz w:val="15"/>
              </w:rPr>
              <w:t>Hierarchy</w:t>
            </w:r>
          </w:p>
        </w:tc>
        <w:tc>
          <w:tcPr>
            <w:tcW w:type="dxa" w:w="3384"/>
            <w:tcMar>
              <w:top w:w="80" w:type="dxa"/>
              <w:start w:w="110" w:type="dxa"/>
              <w:bottom w:w="80" w:type="dxa"/>
              <w:end w:w="110" w:type="dxa"/>
            </w:tcMar>
            <w:vAlign w:val="center"/>
          </w:tcPr>
          <w:p>
            <w:pPr>
              <w:widowControl/>
              <w:spacing w:after="0" w:line="240" w:lineRule="auto"/>
            </w:pPr>
            <w:r>
              <w:rPr>
                <w:sz w:val="15"/>
              </w:rPr>
              <w:t>Tree or indented table</w:t>
            </w:r>
          </w:p>
        </w:tc>
        <w:tc>
          <w:tcPr>
            <w:tcW w:type="dxa" w:w="3888"/>
            <w:tcMar>
              <w:top w:w="80" w:type="dxa"/>
              <w:start w:w="110" w:type="dxa"/>
              <w:bottom w:w="80" w:type="dxa"/>
              <w:end w:w="110" w:type="dxa"/>
            </w:tcMar>
            <w:vAlign w:val="center"/>
          </w:tcPr>
          <w:p>
            <w:pPr>
              <w:widowControl/>
              <w:spacing w:after="0" w:line="240" w:lineRule="auto"/>
            </w:pPr>
            <w:r>
              <w:rPr>
                <w:sz w:val="15"/>
              </w:rPr>
              <w:t>Stable parent-child paths; collapse large branches; show level labels.</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Process/path flow</w:t>
            </w:r>
          </w:p>
        </w:tc>
        <w:tc>
          <w:tcPr>
            <w:tcW w:type="dxa" w:w="3384"/>
            <w:tcMar>
              <w:top w:w="80" w:type="dxa"/>
              <w:start w:w="110" w:type="dxa"/>
              <w:bottom w:w="80" w:type="dxa"/>
              <w:end w:w="110" w:type="dxa"/>
            </w:tcMar>
            <w:vAlign w:val="center"/>
            <w:shd w:fill="F3F5F7"/>
          </w:tcPr>
          <w:p>
            <w:pPr>
              <w:widowControl/>
              <w:spacing w:after="0" w:line="240" w:lineRule="auto"/>
            </w:pPr>
            <w:r>
              <w:rPr>
                <w:sz w:val="15"/>
              </w:rPr>
              <w:t>Flow/process diagram</w:t>
            </w:r>
          </w:p>
        </w:tc>
        <w:tc>
          <w:tcPr>
            <w:tcW w:type="dxa" w:w="3888"/>
            <w:tcMar>
              <w:top w:w="80" w:type="dxa"/>
              <w:start w:w="110" w:type="dxa"/>
              <w:bottom w:w="80" w:type="dxa"/>
              <w:end w:w="110" w:type="dxa"/>
            </w:tcMar>
            <w:vAlign w:val="center"/>
            <w:shd w:fill="F3F5F7"/>
          </w:tcPr>
          <w:p>
            <w:pPr>
              <w:widowControl/>
              <w:spacing w:after="0" w:line="240" w:lineRule="auto"/>
            </w:pPr>
            <w:r>
              <w:rPr>
                <w:sz w:val="15"/>
              </w:rPr>
              <w:t>Limit nodes/edges; preserve direction; aggregate low-volume paths.</w:t>
            </w:r>
          </w:p>
        </w:tc>
      </w:tr>
      <w:tr>
        <w:trPr/>
        <w:tc>
          <w:tcPr>
            <w:tcW w:type="dxa" w:w="2376"/>
            <w:tcMar>
              <w:top w:w="80" w:type="dxa"/>
              <w:start w:w="110" w:type="dxa"/>
              <w:bottom w:w="80" w:type="dxa"/>
              <w:end w:w="110" w:type="dxa"/>
            </w:tcMar>
            <w:vAlign w:val="center"/>
          </w:tcPr>
          <w:p>
            <w:pPr>
              <w:widowControl/>
              <w:spacing w:after="0" w:line="240" w:lineRule="auto"/>
            </w:pPr>
            <w:r>
              <w:rPr>
                <w:sz w:val="15"/>
              </w:rPr>
              <w:t>Variant sequence</w:t>
            </w:r>
          </w:p>
        </w:tc>
        <w:tc>
          <w:tcPr>
            <w:tcW w:type="dxa" w:w="3384"/>
            <w:tcMar>
              <w:top w:w="80" w:type="dxa"/>
              <w:start w:w="110" w:type="dxa"/>
              <w:bottom w:w="80" w:type="dxa"/>
              <w:end w:w="110" w:type="dxa"/>
            </w:tcMar>
            <w:vAlign w:val="center"/>
          </w:tcPr>
          <w:p>
            <w:pPr>
              <w:widowControl/>
              <w:spacing w:after="0" w:line="240" w:lineRule="auto"/>
            </w:pPr>
            <w:r>
              <w:rPr>
                <w:sz w:val="15"/>
              </w:rPr>
              <w:t>Variant visualization + metadata</w:t>
            </w:r>
          </w:p>
        </w:tc>
        <w:tc>
          <w:tcPr>
            <w:tcW w:type="dxa" w:w="3888"/>
            <w:tcMar>
              <w:top w:w="80" w:type="dxa"/>
              <w:start w:w="110" w:type="dxa"/>
              <w:bottom w:w="80" w:type="dxa"/>
              <w:end w:w="110" w:type="dxa"/>
            </w:tcMar>
            <w:vAlign w:val="center"/>
          </w:tcPr>
          <w:p>
            <w:pPr>
              <w:widowControl/>
              <w:spacing w:after="0" w:line="240" w:lineRule="auto"/>
            </w:pPr>
            <w:r>
              <w:rPr>
                <w:sz w:val="15"/>
              </w:rPr>
              <w:t>Show level, sequence, frequency, performance, version.</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Journey detail</w:t>
            </w:r>
          </w:p>
        </w:tc>
        <w:tc>
          <w:tcPr>
            <w:tcW w:type="dxa" w:w="3384"/>
            <w:tcMar>
              <w:top w:w="80" w:type="dxa"/>
              <w:start w:w="110" w:type="dxa"/>
              <w:bottom w:w="80" w:type="dxa"/>
              <w:end w:w="110" w:type="dxa"/>
            </w:tcMar>
            <w:vAlign w:val="center"/>
            <w:shd w:fill="F3F5F7"/>
          </w:tcPr>
          <w:p>
            <w:pPr>
              <w:widowControl/>
              <w:spacing w:after="0" w:line="240" w:lineRule="auto"/>
            </w:pPr>
            <w:r>
              <w:rPr>
                <w:sz w:val="15"/>
              </w:rPr>
              <w:t>Timeline/event table</w:t>
            </w:r>
          </w:p>
        </w:tc>
        <w:tc>
          <w:tcPr>
            <w:tcW w:type="dxa" w:w="3888"/>
            <w:tcMar>
              <w:top w:w="80" w:type="dxa"/>
              <w:start w:w="110" w:type="dxa"/>
              <w:bottom w:w="80" w:type="dxa"/>
              <w:end w:w="110" w:type="dxa"/>
            </w:tcMar>
            <w:vAlign w:val="center"/>
            <w:shd w:fill="F3F5F7"/>
          </w:tcPr>
          <w:p>
            <w:pPr>
              <w:widowControl/>
              <w:spacing w:after="0" w:line="240" w:lineRule="auto"/>
            </w:pPr>
            <w:r>
              <w:rPr>
                <w:sz w:val="15"/>
              </w:rPr>
              <w:t>Pagination, event time, application/activity labels, duration semantics.</w:t>
            </w:r>
          </w:p>
        </w:tc>
      </w:tr>
      <w:tr>
        <w:trPr/>
        <w:tc>
          <w:tcPr>
            <w:tcW w:type="dxa" w:w="2376"/>
            <w:tcMar>
              <w:top w:w="80" w:type="dxa"/>
              <w:start w:w="110" w:type="dxa"/>
              <w:bottom w:w="80" w:type="dxa"/>
              <w:end w:w="110" w:type="dxa"/>
            </w:tcMar>
            <w:vAlign w:val="center"/>
          </w:tcPr>
          <w:p>
            <w:pPr>
              <w:widowControl/>
              <w:spacing w:after="0" w:line="240" w:lineRule="auto"/>
            </w:pPr>
            <w:r>
              <w:rPr>
                <w:sz w:val="15"/>
              </w:rPr>
              <w:t>Diagnostic breakdown</w:t>
            </w:r>
          </w:p>
        </w:tc>
        <w:tc>
          <w:tcPr>
            <w:tcW w:type="dxa" w:w="3384"/>
            <w:tcMar>
              <w:top w:w="80" w:type="dxa"/>
              <w:start w:w="110" w:type="dxa"/>
              <w:bottom w:w="80" w:type="dxa"/>
              <w:end w:w="110" w:type="dxa"/>
            </w:tcMar>
            <w:vAlign w:val="center"/>
          </w:tcPr>
          <w:p>
            <w:pPr>
              <w:widowControl/>
              <w:spacing w:after="0" w:line="240" w:lineRule="auto"/>
            </w:pPr>
            <w:r>
              <w:rPr>
                <w:sz w:val="15"/>
              </w:rPr>
              <w:t>Ranked drivers + supporting chart/table</w:t>
            </w:r>
          </w:p>
        </w:tc>
        <w:tc>
          <w:tcPr>
            <w:tcW w:type="dxa" w:w="3888"/>
            <w:tcMar>
              <w:top w:w="80" w:type="dxa"/>
              <w:start w:w="110" w:type="dxa"/>
              <w:bottom w:w="80" w:type="dxa"/>
              <w:end w:w="110" w:type="dxa"/>
            </w:tcMar>
            <w:vAlign w:val="center"/>
          </w:tcPr>
          <w:p>
            <w:pPr>
              <w:widowControl/>
              <w:spacing w:after="0" w:line="240" w:lineRule="auto"/>
            </w:pPr>
            <w:r>
              <w:rPr>
                <w:sz w:val="15"/>
              </w:rPr>
              <w:t>Minimum support, correlation vs causation wording, baseline shown.</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Definition/explanation</w:t>
            </w:r>
          </w:p>
        </w:tc>
        <w:tc>
          <w:tcPr>
            <w:tcW w:type="dxa" w:w="3384"/>
            <w:tcMar>
              <w:top w:w="80" w:type="dxa"/>
              <w:start w:w="110" w:type="dxa"/>
              <w:bottom w:w="80" w:type="dxa"/>
              <w:end w:w="110" w:type="dxa"/>
            </w:tcMar>
            <w:vAlign w:val="center"/>
            <w:shd w:fill="F3F5F7"/>
          </w:tcPr>
          <w:p>
            <w:pPr>
              <w:widowControl/>
              <w:spacing w:after="0" w:line="240" w:lineRule="auto"/>
            </w:pPr>
            <w:r>
              <w:rPr>
                <w:sz w:val="15"/>
              </w:rPr>
              <w:t>Concise text + metadata fields</w:t>
            </w:r>
          </w:p>
        </w:tc>
        <w:tc>
          <w:tcPr>
            <w:tcW w:type="dxa" w:w="3888"/>
            <w:tcMar>
              <w:top w:w="80" w:type="dxa"/>
              <w:start w:w="110" w:type="dxa"/>
              <w:bottom w:w="80" w:type="dxa"/>
              <w:end w:w="110" w:type="dxa"/>
            </w:tcMar>
            <w:vAlign w:val="center"/>
            <w:shd w:fill="F3F5F7"/>
          </w:tcPr>
          <w:p>
            <w:pPr>
              <w:widowControl/>
              <w:spacing w:after="0" w:line="240" w:lineRule="auto"/>
            </w:pPr>
            <w:r>
              <w:rPr>
                <w:sz w:val="15"/>
              </w:rPr>
              <w:t>Canonical label, aliases, scope, owner/version where useful.</w:t>
            </w:r>
          </w:p>
        </w:tc>
      </w:tr>
    </w:tbl>
    <w:p>
      <w:pPr>
        <w:spacing w:after="20"/>
      </w:pPr>
    </w:p>
    <w:p>
      <w:pPr>
        <w:pStyle w:val="Heading2"/>
      </w:pPr>
      <w:r>
        <w:t>11.3 PresentationSpec fields</w:t>
      </w:r>
    </w:p>
    <w:p>
      <w:pPr>
        <w:pStyle w:val="ListBullet"/>
        <w:spacing w:after="60" w:line="259" w:lineRule="auto"/>
      </w:pPr>
      <w:r>
        <w:t>component_type and fallback component; title/subtitle; business question restatement.</w:t>
      </w:r>
    </w:p>
    <w:p>
      <w:pPr>
        <w:pStyle w:val="ListBullet"/>
        <w:spacing w:after="60" w:line="259" w:lineRule="auto"/>
      </w:pPr>
      <w:r>
        <w:t>Dataset/result reference; selected fields; column labels/order; metric formats and units.</w:t>
      </w:r>
    </w:p>
    <w:p>
      <w:pPr>
        <w:pStyle w:val="ListBullet"/>
        <w:spacing w:after="60" w:line="259" w:lineRule="auto"/>
      </w:pPr>
      <w:r>
        <w:t>Axes, categories, series, grouping, color role, sorting, top-N/other behavior.</w:t>
      </w:r>
    </w:p>
    <w:p>
      <w:pPr>
        <w:pStyle w:val="ListBullet"/>
        <w:spacing w:after="60" w:line="259" w:lineRule="auto"/>
      </w:pPr>
      <w:r>
        <w:t>Hierarchy node/edge fields or variant sequence fields.</w:t>
      </w:r>
    </w:p>
    <w:p>
      <w:pPr>
        <w:pStyle w:val="ListBullet"/>
        <w:spacing w:after="60" w:line="259" w:lineRule="auto"/>
      </w:pPr>
      <w:r>
        <w:t>Highlights/annotations that are computed from validated data, not guessed.</w:t>
      </w:r>
    </w:p>
    <w:p>
      <w:pPr>
        <w:pStyle w:val="ListBullet"/>
        <w:spacing w:after="60" w:line="259" w:lineRule="auto"/>
      </w:pPr>
      <w:r>
        <w:t>Freshness/coverage/provenance/caveat placement.</w:t>
      </w:r>
    </w:p>
    <w:p>
      <w:pPr>
        <w:pStyle w:val="ListBullet"/>
        <w:spacing w:after="60" w:line="259" w:lineRule="auto"/>
      </w:pPr>
      <w:r>
        <w:t>Interaction affordances: drill down, select entity, refine filter, change metric, export—only when supported.</w:t>
      </w:r>
    </w:p>
    <w:p>
      <w:pPr>
        <w:pStyle w:val="ListBullet"/>
        <w:spacing w:after="60" w:line="259" w:lineRule="auto"/>
      </w:pPr>
      <w:r>
        <w:t>Accessibility: text alternative, color-independent encoding, readable labels, responsive fallback.</w:t>
      </w:r>
    </w:p>
    <w:p>
      <w:pPr>
        <w:pStyle w:val="Heading2"/>
      </w:pPr>
      <w:r>
        <w:t>11.4 Response composition rules</w:t>
      </w:r>
    </w:p>
    <w:p>
      <w:pPr>
        <w:pStyle w:val="ListBullet"/>
        <w:spacing w:after="60" w:line="259" w:lineRule="auto"/>
      </w:pPr>
      <w:r>
        <w:t>Lead with the direct answer or insight, then the supporting presentation.</w:t>
      </w:r>
    </w:p>
    <w:p>
      <w:pPr>
        <w:pStyle w:val="ListBullet"/>
        <w:spacing w:after="60" w:line="259" w:lineRule="auto"/>
      </w:pPr>
      <w:r>
        <w:t>Use canonical business display names and optionally reveal technical identifiers only on request or in an inspectable details panel.</w:t>
      </w:r>
    </w:p>
    <w:p>
      <w:pPr>
        <w:pStyle w:val="ListBullet"/>
        <w:spacing w:after="60" w:line="259" w:lineRule="auto"/>
      </w:pPr>
      <w:r>
        <w:t>State applied time range, hierarchy scope, filters, governed defaults, data freshness, and material limitations.</w:t>
      </w:r>
    </w:p>
    <w:p>
      <w:pPr>
        <w:pStyle w:val="ListBullet"/>
        <w:spacing w:after="60" w:line="259" w:lineRule="auto"/>
      </w:pPr>
      <w:r>
        <w:t>Do not claim causality from descriptive process analytics unless the capability and method support it.</w:t>
      </w:r>
    </w:p>
    <w:p>
      <w:pPr>
        <w:pStyle w:val="ListBullet"/>
        <w:spacing w:after="60" w:line="259" w:lineRule="auto"/>
      </w:pPr>
      <w:r>
        <w:t>Do not fill missing data with prose. State no-data/partial-data conditions precisely.</w:t>
      </w:r>
    </w:p>
    <w:p>
      <w:pPr>
        <w:pStyle w:val="ListBullet"/>
        <w:spacing w:after="60" w:line="259" w:lineRule="auto"/>
      </w:pPr>
      <w:r>
        <w:t>Provide a natural next action only when an eligible drill-down or refinement exists.</w:t>
      </w:r>
    </w:p>
    <w:p>
      <w:r>
        <w:br w:type="page"/>
      </w:r>
    </w:p>
    <w:p>
      <w:pPr>
        <w:pStyle w:val="Heading1"/>
      </w:pPr>
      <w:r>
        <w:t>12. Functional requirements</w:t>
      </w:r>
    </w:p>
    <w:p>
      <w:pPr>
        <w:spacing w:after="100"/>
      </w:pPr>
      <w:r>
        <w:rPr>
          <w:i w:val="0"/>
        </w:rPr>
        <w:t>The following requirements form the initial product baseline. Priority and release assignment should be agreed during planning. “System” refers to the complete assistant platform unless a component is named.</w:t>
      </w:r>
    </w:p>
    <w:p>
      <w:pPr>
        <w:pStyle w:val="Heading2"/>
      </w:pPr>
      <w:r>
        <w:t>A. Conversation, scope, and context</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FR-001</w:t>
            </w:r>
          </w:p>
        </w:tc>
        <w:tc>
          <w:tcPr>
            <w:tcW w:type="dxa" w:w="8424"/>
            <w:tcMar>
              <w:top w:w="80" w:type="dxa"/>
              <w:start w:w="110" w:type="dxa"/>
              <w:bottom w:w="80" w:type="dxa"/>
              <w:end w:w="110" w:type="dxa"/>
            </w:tcMar>
            <w:vAlign w:val="center"/>
          </w:tcPr>
          <w:p>
            <w:pPr>
              <w:widowControl/>
              <w:spacing w:after="0" w:line="240" w:lineRule="auto"/>
            </w:pPr>
            <w:r>
              <w:rPr>
                <w:sz w:val="16"/>
              </w:rPr>
              <w:t>The system shall accept natural-language questions and preserve a unique request and conversation identifier.</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FR-002</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accept or derive tenant/domain/use-case scope and shall clarify when scope cannot be resolved safely.</w:t>
            </w:r>
          </w:p>
        </w:tc>
      </w:tr>
      <w:tr>
        <w:trPr/>
        <w:tc>
          <w:tcPr>
            <w:tcW w:type="dxa" w:w="1224"/>
            <w:tcMar>
              <w:top w:w="80" w:type="dxa"/>
              <w:start w:w="110" w:type="dxa"/>
              <w:bottom w:w="80" w:type="dxa"/>
              <w:end w:w="110" w:type="dxa"/>
            </w:tcMar>
            <w:vAlign w:val="center"/>
          </w:tcPr>
          <w:p>
            <w:pPr>
              <w:widowControl/>
              <w:spacing w:after="0" w:line="240" w:lineRule="auto"/>
            </w:pPr>
            <w:r>
              <w:rPr>
                <w:sz w:val="16"/>
              </w:rPr>
              <w:t>FR-003</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follow-up references to previously resolved entities and results with explicit scope and expiry.</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FR-004</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distinguish new questions, follow-ups, clarification answers, metadata requests, and unsupported requests.</w:t>
            </w:r>
          </w:p>
        </w:tc>
      </w:tr>
      <w:tr>
        <w:trPr/>
        <w:tc>
          <w:tcPr>
            <w:tcW w:type="dxa" w:w="1224"/>
            <w:tcMar>
              <w:top w:w="80" w:type="dxa"/>
              <w:start w:w="110" w:type="dxa"/>
              <w:bottom w:w="80" w:type="dxa"/>
              <w:end w:w="110" w:type="dxa"/>
            </w:tcMar>
            <w:vAlign w:val="center"/>
          </w:tcPr>
          <w:p>
            <w:pPr>
              <w:widowControl/>
              <w:spacing w:after="0" w:line="240" w:lineRule="auto"/>
            </w:pPr>
            <w:r>
              <w:rPr>
                <w:sz w:val="16"/>
              </w:rPr>
              <w:t>FR-005</w:t>
            </w:r>
          </w:p>
        </w:tc>
        <w:tc>
          <w:tcPr>
            <w:tcW w:type="dxa" w:w="8424"/>
            <w:tcMar>
              <w:top w:w="80" w:type="dxa"/>
              <w:start w:w="110" w:type="dxa"/>
              <w:bottom w:w="80" w:type="dxa"/>
              <w:end w:w="110" w:type="dxa"/>
            </w:tcMar>
            <w:vAlign w:val="center"/>
          </w:tcPr>
          <w:p>
            <w:pPr>
              <w:widowControl/>
              <w:spacing w:after="0" w:line="240" w:lineRule="auto"/>
            </w:pPr>
            <w:r>
              <w:rPr>
                <w:sz w:val="16"/>
              </w:rPr>
              <w:t>The system shall capture locale, timezone, channel capabilities, and optional user presentation preference.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FR-006</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not silently reuse stale context after a use-case/configuration version change.</w:t>
            </w:r>
          </w:p>
        </w:tc>
      </w:tr>
    </w:tbl>
    <w:p>
      <w:pPr>
        <w:spacing w:after="20"/>
      </w:pPr>
    </w:p>
    <w:p>
      <w:pPr>
        <w:pStyle w:val="Heading2"/>
      </w:pPr>
      <w:r>
        <w:t>B. Intent and entity understanding</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FR-010</w:t>
            </w:r>
          </w:p>
        </w:tc>
        <w:tc>
          <w:tcPr>
            <w:tcW w:type="dxa" w:w="8424"/>
            <w:tcMar>
              <w:top w:w="80" w:type="dxa"/>
              <w:start w:w="110" w:type="dxa"/>
              <w:bottom w:w="80" w:type="dxa"/>
              <w:end w:w="110" w:type="dxa"/>
            </w:tcMar>
            <w:vAlign w:val="center"/>
          </w:tcPr>
          <w:p>
            <w:pPr>
              <w:widowControl/>
              <w:spacing w:after="0" w:line="240" w:lineRule="auto"/>
            </w:pPr>
            <w:r>
              <w:rPr>
                <w:sz w:val="16"/>
              </w:rPr>
              <w:t>The system shall produce a schema-valid analytical request containing operation, subjects, measures, dimensions, filters, time, hierarchy, comparison, and output hints as applicable.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resolve process terminology to canonical use cases, process definitions, hierarchy nodes, activities, variants, metrics, and dimensions.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FR-012</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exact names, approved aliases, abbreviations, partial names, misspellings, and semantic paraphrases.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constrain candidate retrieval by known scope and expected entity type.</w:t>
            </w:r>
          </w:p>
        </w:tc>
      </w:tr>
      <w:tr>
        <w:trPr/>
        <w:tc>
          <w:tcPr>
            <w:tcW w:type="dxa" w:w="1224"/>
            <w:tcMar>
              <w:top w:w="80" w:type="dxa"/>
              <w:start w:w="110" w:type="dxa"/>
              <w:bottom w:w="80" w:type="dxa"/>
              <w:end w:w="110" w:type="dxa"/>
            </w:tcMar>
            <w:vAlign w:val="center"/>
          </w:tcPr>
          <w:p>
            <w:pPr>
              <w:widowControl/>
              <w:spacing w:after="0" w:line="240" w:lineRule="auto"/>
            </w:pPr>
            <w:r>
              <w:rPr>
                <w:sz w:val="16"/>
              </w:rPr>
              <w:t>FR-014</w:t>
            </w:r>
          </w:p>
        </w:tc>
        <w:tc>
          <w:tcPr>
            <w:tcW w:type="dxa" w:w="8424"/>
            <w:tcMar>
              <w:top w:w="80" w:type="dxa"/>
              <w:start w:w="110" w:type="dxa"/>
              <w:bottom w:w="80" w:type="dxa"/>
              <w:end w:w="110" w:type="dxa"/>
            </w:tcMar>
            <w:vAlign w:val="center"/>
          </w:tcPr>
          <w:p>
            <w:pPr>
              <w:widowControl/>
              <w:spacing w:after="0" w:line="240" w:lineRule="auto"/>
            </w:pPr>
            <w:r>
              <w:rPr>
                <w:sz w:val="16"/>
              </w:rPr>
              <w:t>The system shall return resolution confidence, evidence, alternatives, and knowledge version for every material binding.</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clarify rather than guess when unresolved ambiguity would materially change the tool or result.</w:t>
            </w:r>
          </w:p>
        </w:tc>
      </w:tr>
      <w:tr>
        <w:trPr/>
        <w:tc>
          <w:tcPr>
            <w:tcW w:type="dxa" w:w="1224"/>
            <w:tcMar>
              <w:top w:w="80" w:type="dxa"/>
              <w:start w:w="110" w:type="dxa"/>
              <w:bottom w:w="80" w:type="dxa"/>
              <w:end w:w="110" w:type="dxa"/>
            </w:tcMar>
            <w:vAlign w:val="center"/>
          </w:tcPr>
          <w:p>
            <w:pPr>
              <w:widowControl/>
              <w:spacing w:after="0" w:line="240" w:lineRule="auto"/>
            </w:pPr>
            <w:r>
              <w:rPr>
                <w:sz w:val="16"/>
              </w:rPr>
              <w:t>FR-016</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hierarchy expressions including main/root process, subprocess/child process, level number, parent, descendants, and path.</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validate entity compatibility with intent, hierarchy, metric, and tool capability before execution.</w:t>
            </w:r>
          </w:p>
        </w:tc>
      </w:tr>
    </w:tbl>
    <w:p>
      <w:pPr>
        <w:spacing w:after="20"/>
      </w:pPr>
    </w:p>
    <w:p>
      <w:pPr>
        <w:pStyle w:val="Heading2"/>
      </w:pPr>
      <w:r>
        <w:t>C. Knowledge management and retrieval</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FR-020</w:t>
            </w:r>
          </w:p>
        </w:tc>
        <w:tc>
          <w:tcPr>
            <w:tcW w:type="dxa" w:w="8424"/>
            <w:tcMar>
              <w:top w:w="80" w:type="dxa"/>
              <w:start w:w="110" w:type="dxa"/>
              <w:bottom w:w="80" w:type="dxa"/>
              <w:end w:w="110" w:type="dxa"/>
            </w:tcMar>
            <w:vAlign w:val="center"/>
          </w:tcPr>
          <w:p>
            <w:pPr>
              <w:widowControl/>
              <w:spacing w:after="0" w:line="240" w:lineRule="auto"/>
            </w:pPr>
            <w:r>
              <w:rPr>
                <w:sz w:val="16"/>
              </w:rPr>
              <w:t>The platform shall maintain a versioned canonical knowledge record for each logical use case and its governed entities.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knowledge ingestion pipeline shall transform source configuration into the canonical schema and report completeness, conflicts, and validation failures.</w:t>
            </w:r>
          </w:p>
        </w:tc>
      </w:tr>
      <w:tr>
        <w:trPr/>
        <w:tc>
          <w:tcPr>
            <w:tcW w:type="dxa" w:w="1224"/>
            <w:tcMar>
              <w:top w:w="80" w:type="dxa"/>
              <w:start w:w="110" w:type="dxa"/>
              <w:bottom w:w="80" w:type="dxa"/>
              <w:end w:w="110" w:type="dxa"/>
            </w:tcMar>
            <w:vAlign w:val="center"/>
          </w:tcPr>
          <w:p>
            <w:pPr>
              <w:widowControl/>
              <w:spacing w:after="0" w:line="240" w:lineRule="auto"/>
            </w:pPr>
            <w:r>
              <w:rPr>
                <w:sz w:val="16"/>
              </w:rPr>
              <w:t>FR-022</w:t>
            </w:r>
          </w:p>
        </w:tc>
        <w:tc>
          <w:tcPr>
            <w:tcW w:type="dxa" w:w="8424"/>
            <w:tcMar>
              <w:top w:w="80" w:type="dxa"/>
              <w:start w:w="110" w:type="dxa"/>
              <w:bottom w:w="80" w:type="dxa"/>
              <w:end w:w="110" w:type="dxa"/>
            </w:tcMar>
            <w:vAlign w:val="center"/>
          </w:tcPr>
          <w:p>
            <w:pPr>
              <w:widowControl/>
              <w:spacing w:after="0" w:line="240" w:lineRule="auto"/>
            </w:pPr>
            <w:r>
              <w:rPr>
                <w:sz w:val="16"/>
              </w:rPr>
              <w:t>The platform shall distinguish authoritative structured fields from derived semantic enrichment.</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FR-023</w:t>
            </w:r>
          </w:p>
        </w:tc>
        <w:tc>
          <w:tcPr>
            <w:tcW w:type="dxa" w:w="8424"/>
            <w:tcMar>
              <w:top w:w="80" w:type="dxa"/>
              <w:start w:w="110" w:type="dxa"/>
              <w:bottom w:w="80" w:type="dxa"/>
              <w:end w:w="110" w:type="dxa"/>
            </w:tcMar>
            <w:vAlign w:val="center"/>
            <w:shd w:fill="F3F5F7"/>
          </w:tcPr>
          <w:p>
            <w:pPr>
              <w:widowControl/>
              <w:spacing w:after="0" w:line="240" w:lineRule="auto"/>
            </w:pPr>
            <w:r>
              <w:rPr>
                <w:sz w:val="16"/>
              </w:rPr>
              <w:t>Semantic records and embeddings shall reference canonical entity IDs and source versions.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FR-024</w:t>
            </w:r>
          </w:p>
        </w:tc>
        <w:tc>
          <w:tcPr>
            <w:tcW w:type="dxa" w:w="8424"/>
            <w:tcMar>
              <w:top w:w="80" w:type="dxa"/>
              <w:start w:w="110" w:type="dxa"/>
              <w:bottom w:w="80" w:type="dxa"/>
              <w:end w:w="110" w:type="dxa"/>
            </w:tcMar>
            <w:vAlign w:val="center"/>
          </w:tcPr>
          <w:p>
            <w:pPr>
              <w:widowControl/>
              <w:spacing w:after="0" w:line="240" w:lineRule="auto"/>
            </w:pPr>
            <w:r>
              <w:rPr>
                <w:sz w:val="16"/>
              </w:rPr>
              <w:t>The retrieval service shall support structured, lexical, vector, and hybrid candidate retrieval.</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effective dates, active/deprecated status, provenance, owners, and approval state.</w:t>
            </w:r>
          </w:p>
        </w:tc>
      </w:tr>
      <w:tr>
        <w:trPr/>
        <w:tc>
          <w:tcPr>
            <w:tcW w:type="dxa" w:w="1224"/>
            <w:tcMar>
              <w:top w:w="80" w:type="dxa"/>
              <w:start w:w="110" w:type="dxa"/>
              <w:bottom w:w="80" w:type="dxa"/>
              <w:end w:w="110" w:type="dxa"/>
            </w:tcMar>
            <w:vAlign w:val="center"/>
          </w:tcPr>
          <w:p>
            <w:pPr>
              <w:widowControl/>
              <w:spacing w:after="0" w:line="240" w:lineRule="auto"/>
            </w:pPr>
            <w:r>
              <w:rPr>
                <w:sz w:val="16"/>
              </w:rPr>
              <w:t>FR-026</w:t>
            </w:r>
          </w:p>
        </w:tc>
        <w:tc>
          <w:tcPr>
            <w:tcW w:type="dxa" w:w="8424"/>
            <w:tcMar>
              <w:top w:w="80" w:type="dxa"/>
              <w:start w:w="110" w:type="dxa"/>
              <w:bottom w:w="80" w:type="dxa"/>
              <w:end w:w="110" w:type="dxa"/>
            </w:tcMar>
            <w:vAlign w:val="center"/>
          </w:tcPr>
          <w:p>
            <w:pPr>
              <w:widowControl/>
              <w:spacing w:after="0" w:line="240" w:lineRule="auto"/>
            </w:pPr>
            <w:r>
              <w:rPr>
                <w:sz w:val="16"/>
              </w:rPr>
              <w:t>The platform shall detect alias collisions, broken hierarchy edges, missing mappings, duplicate IDs, and unsupported schema versions.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reindexing and rollback without mixing incompatible canonical and embedding versions.</w:t>
            </w:r>
          </w:p>
        </w:tc>
      </w:tr>
    </w:tbl>
    <w:p>
      <w:pPr>
        <w:spacing w:after="20"/>
      </w:pPr>
    </w:p>
    <w:p>
      <w:pPr>
        <w:pStyle w:val="Heading2"/>
      </w:pPr>
      <w:r>
        <w:t>D. Capability discovery and planning</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FR-030</w:t>
            </w:r>
          </w:p>
        </w:tc>
        <w:tc>
          <w:tcPr>
            <w:tcW w:type="dxa" w:w="8424"/>
            <w:tcMar>
              <w:top w:w="80" w:type="dxa"/>
              <w:start w:w="110" w:type="dxa"/>
              <w:bottom w:w="80" w:type="dxa"/>
              <w:end w:w="110" w:type="dxa"/>
            </w:tcMar>
            <w:vAlign w:val="center"/>
          </w:tcPr>
          <w:p>
            <w:pPr>
              <w:widowControl/>
              <w:spacing w:after="0" w:line="240" w:lineRule="auto"/>
            </w:pPr>
            <w:r>
              <w:rPr>
                <w:sz w:val="16"/>
              </w:rPr>
              <w:t>The platform shall maintain a machine-readable, versioned registry of tools and analytical capabilities.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planner shall filter tools by status, supported intent, entity type, hierarchy, metric, dimensions, use case, and data availability.</w:t>
            </w:r>
          </w:p>
        </w:tc>
      </w:tr>
      <w:tr>
        <w:trPr/>
        <w:tc>
          <w:tcPr>
            <w:tcW w:type="dxa" w:w="1224"/>
            <w:tcMar>
              <w:top w:w="80" w:type="dxa"/>
              <w:start w:w="110" w:type="dxa"/>
              <w:bottom w:w="80" w:type="dxa"/>
              <w:end w:w="110" w:type="dxa"/>
            </w:tcMar>
            <w:vAlign w:val="center"/>
          </w:tcPr>
          <w:p>
            <w:pPr>
              <w:widowControl/>
              <w:spacing w:after="0" w:line="240" w:lineRule="auto"/>
            </w:pPr>
            <w:r>
              <w:rPr>
                <w:sz w:val="16"/>
              </w:rPr>
              <w:t>FR-032</w:t>
            </w:r>
          </w:p>
        </w:tc>
        <w:tc>
          <w:tcPr>
            <w:tcW w:type="dxa" w:w="8424"/>
            <w:tcMar>
              <w:top w:w="80" w:type="dxa"/>
              <w:start w:w="110" w:type="dxa"/>
              <w:bottom w:w="80" w:type="dxa"/>
              <w:end w:w="110" w:type="dxa"/>
            </w:tcMar>
            <w:vAlign w:val="center"/>
          </w:tcPr>
          <w:p>
            <w:pPr>
              <w:widowControl/>
              <w:spacing w:after="0" w:line="240" w:lineRule="auto"/>
            </w:pPr>
            <w:r>
              <w:rPr>
                <w:sz w:val="16"/>
              </w:rPr>
              <w:t>The planner shall map each tool parameter to an explicit source: user input, resolved metadata, context, governed default, or prior step.</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planner shall choose knowledge-only, clarification, single-tool, multi-tool, unsupported, or alternative behavior.</w:t>
            </w:r>
          </w:p>
        </w:tc>
      </w:tr>
      <w:tr>
        <w:trPr/>
        <w:tc>
          <w:tcPr>
            <w:tcW w:type="dxa" w:w="1224"/>
            <w:tcMar>
              <w:top w:w="80" w:type="dxa"/>
              <w:start w:w="110" w:type="dxa"/>
              <w:bottom w:w="80" w:type="dxa"/>
              <w:end w:w="110" w:type="dxa"/>
            </w:tcMar>
            <w:vAlign w:val="center"/>
          </w:tcPr>
          <w:p>
            <w:pPr>
              <w:widowControl/>
              <w:spacing w:after="0" w:line="240" w:lineRule="auto"/>
            </w:pPr>
            <w:r>
              <w:rPr>
                <w:sz w:val="16"/>
              </w:rPr>
              <w:t>FR-034</w:t>
            </w:r>
          </w:p>
        </w:tc>
        <w:tc>
          <w:tcPr>
            <w:tcW w:type="dxa" w:w="8424"/>
            <w:tcMar>
              <w:top w:w="80" w:type="dxa"/>
              <w:start w:w="110" w:type="dxa"/>
              <w:bottom w:w="80" w:type="dxa"/>
              <w:end w:w="110" w:type="dxa"/>
            </w:tcMar>
            <w:vAlign w:val="center"/>
          </w:tcPr>
          <w:p>
            <w:pPr>
              <w:widowControl/>
              <w:spacing w:after="0" w:line="240" w:lineRule="auto"/>
            </w:pPr>
            <w:r>
              <w:rPr>
                <w:sz w:val="16"/>
              </w:rPr>
              <w:t>The planner shall use multi-tool composition only where registered compatibility and join semantics exist.</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validate plans against schemas, query budgets, preconditions, and policy before execution.</w:t>
            </w:r>
          </w:p>
        </w:tc>
      </w:tr>
      <w:tr>
        <w:trPr/>
        <w:tc>
          <w:tcPr>
            <w:tcW w:type="dxa" w:w="1224"/>
            <w:tcMar>
              <w:top w:w="80" w:type="dxa"/>
              <w:start w:w="110" w:type="dxa"/>
              <w:bottom w:w="80" w:type="dxa"/>
              <w:end w:w="110" w:type="dxa"/>
            </w:tcMar>
            <w:vAlign w:val="center"/>
          </w:tcPr>
          <w:p>
            <w:pPr>
              <w:widowControl/>
              <w:spacing w:after="0" w:line="240" w:lineRule="auto"/>
            </w:pPr>
            <w:r>
              <w:rPr>
                <w:sz w:val="16"/>
              </w:rPr>
              <w:t>FR-036</w:t>
            </w:r>
          </w:p>
        </w:tc>
        <w:tc>
          <w:tcPr>
            <w:tcW w:type="dxa" w:w="8424"/>
            <w:tcMar>
              <w:top w:w="80" w:type="dxa"/>
              <w:start w:w="110" w:type="dxa"/>
              <w:bottom w:w="80" w:type="dxa"/>
              <w:end w:w="110" w:type="dxa"/>
            </w:tcMar>
            <w:vAlign w:val="center"/>
          </w:tcPr>
          <w:p>
            <w:pPr>
              <w:widowControl/>
              <w:spacing w:after="0" w:line="240" w:lineRule="auto"/>
            </w:pPr>
            <w:r>
              <w:rPr>
                <w:sz w:val="16"/>
              </w:rPr>
              <w:t>The platform shall record plan/tool/template/configuration versions for reproducibility.</w:t>
            </w:r>
          </w:p>
        </w:tc>
      </w:tr>
    </w:tbl>
    <w:p>
      <w:pPr>
        <w:spacing w:after="20"/>
      </w:pPr>
    </w:p>
    <w:p>
      <w:pPr>
        <w:pStyle w:val="Heading2"/>
      </w:pPr>
      <w:r>
        <w:t>E. Analytics execution</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FR-040</w:t>
            </w:r>
          </w:p>
        </w:tc>
        <w:tc>
          <w:tcPr>
            <w:tcW w:type="dxa" w:w="8424"/>
            <w:tcMar>
              <w:top w:w="80" w:type="dxa"/>
              <w:start w:w="110" w:type="dxa"/>
              <w:bottom w:w="80" w:type="dxa"/>
              <w:end w:w="110" w:type="dxa"/>
            </w:tcMar>
            <w:vAlign w:val="center"/>
          </w:tcPr>
          <w:p>
            <w:pPr>
              <w:widowControl/>
              <w:spacing w:after="0" w:line="240" w:lineRule="auto"/>
            </w:pPr>
            <w:r>
              <w:rPr>
                <w:sz w:val="16"/>
              </w:rPr>
              <w:t>Each analytics tool shall own explicitly declared index families and approved query templates.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FR-041</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accept canonical typed parameters and shall not accept arbitrary user- or LLM-generated Elasticsearch DSL.</w:t>
            </w:r>
          </w:p>
        </w:tc>
      </w:tr>
      <w:tr>
        <w:trPr/>
        <w:tc>
          <w:tcPr>
            <w:tcW w:type="dxa" w:w="1224"/>
            <w:tcMar>
              <w:top w:w="80" w:type="dxa"/>
              <w:start w:w="110" w:type="dxa"/>
              <w:bottom w:w="80" w:type="dxa"/>
              <w:end w:w="110" w:type="dxa"/>
            </w:tcMar>
            <w:vAlign w:val="center"/>
          </w:tcPr>
          <w:p>
            <w:pPr>
              <w:widowControl/>
              <w:spacing w:after="0" w:line="240" w:lineRule="auto"/>
            </w:pPr>
            <w:r>
              <w:rPr>
                <w:sz w:val="16"/>
              </w:rPr>
              <w:t>FR-042</w:t>
            </w:r>
          </w:p>
        </w:tc>
        <w:tc>
          <w:tcPr>
            <w:tcW w:type="dxa" w:w="8424"/>
            <w:tcMar>
              <w:top w:w="80" w:type="dxa"/>
              <w:start w:w="110" w:type="dxa"/>
              <w:bottom w:w="80" w:type="dxa"/>
              <w:end w:w="110" w:type="dxa"/>
            </w:tcMar>
            <w:vAlign w:val="center"/>
          </w:tcPr>
          <w:p>
            <w:pPr>
              <w:widowControl/>
              <w:spacing w:after="0" w:line="240" w:lineRule="auto"/>
            </w:pPr>
            <w:r>
              <w:rPr>
                <w:sz w:val="16"/>
              </w:rPr>
              <w:t>The tool gateway shall validate identifiers, enums, ranges, filters, hierarchy, time, pagination, and limits.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FR-043</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return a common result envelope with status, scope, schema, units, freshness, coverage, warnings, and evidence.</w:t>
            </w:r>
          </w:p>
        </w:tc>
      </w:tr>
      <w:tr>
        <w:trPr/>
        <w:tc>
          <w:tcPr>
            <w:tcW w:type="dxa" w:w="1224"/>
            <w:tcMar>
              <w:top w:w="80" w:type="dxa"/>
              <w:start w:w="110" w:type="dxa"/>
              <w:bottom w:w="80" w:type="dxa"/>
              <w:end w:w="110" w:type="dxa"/>
            </w:tcMar>
            <w:vAlign w:val="center"/>
          </w:tcPr>
          <w:p>
            <w:pPr>
              <w:widowControl/>
              <w:spacing w:after="0" w:line="240" w:lineRule="auto"/>
            </w:pPr>
            <w:r>
              <w:rPr>
                <w:sz w:val="16"/>
              </w:rPr>
              <w:t>FR-044</w:t>
            </w:r>
          </w:p>
        </w:tc>
        <w:tc>
          <w:tcPr>
            <w:tcW w:type="dxa" w:w="8424"/>
            <w:tcMar>
              <w:top w:w="80" w:type="dxa"/>
              <w:start w:w="110" w:type="dxa"/>
              <w:bottom w:w="80" w:type="dxa"/>
              <w:end w:w="110" w:type="dxa"/>
            </w:tcMar>
            <w:vAlign w:val="center"/>
          </w:tcPr>
          <w:p>
            <w:pPr>
              <w:widowControl/>
              <w:spacing w:after="0" w:line="240" w:lineRule="auto"/>
            </w:pPr>
            <w:r>
              <w:rPr>
                <w:sz w:val="16"/>
              </w:rPr>
              <w:t>Tools shall distinguish success, valid no-data, partial data, invalid request, unavailable data, timeout, and internal failure.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FR-045</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enforce bounded timeouts, bucket/document limits, pagination, concurrency, and cost budgets.</w:t>
            </w:r>
          </w:p>
        </w:tc>
      </w:tr>
      <w:tr>
        <w:trPr/>
        <w:tc>
          <w:tcPr>
            <w:tcW w:type="dxa" w:w="1224"/>
            <w:tcMar>
              <w:top w:w="80" w:type="dxa"/>
              <w:start w:w="110" w:type="dxa"/>
              <w:bottom w:w="80" w:type="dxa"/>
              <w:end w:w="110" w:type="dxa"/>
            </w:tcMar>
            <w:vAlign w:val="center"/>
          </w:tcPr>
          <w:p>
            <w:pPr>
              <w:widowControl/>
              <w:spacing w:after="0" w:line="240" w:lineRule="auto"/>
            </w:pPr>
            <w:r>
              <w:rPr>
                <w:sz w:val="16"/>
              </w:rPr>
              <w:t>FR-046</w:t>
            </w:r>
          </w:p>
        </w:tc>
        <w:tc>
          <w:tcPr>
            <w:tcW w:type="dxa" w:w="8424"/>
            <w:tcMar>
              <w:top w:w="80" w:type="dxa"/>
              <w:start w:w="110" w:type="dxa"/>
              <w:bottom w:w="80" w:type="dxa"/>
              <w:end w:w="110" w:type="dxa"/>
            </w:tcMar>
            <w:vAlign w:val="center"/>
          </w:tcPr>
          <w:p>
            <w:pPr>
              <w:widowControl/>
              <w:spacing w:after="0" w:line="240" w:lineRule="auto"/>
            </w:pPr>
            <w:r>
              <w:rPr>
                <w:sz w:val="16"/>
              </w:rPr>
              <w:t>The execution layer shall support safe caching using canonical request semantics and relevant data/configuration versions.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FR-047</w:t>
            </w:r>
          </w:p>
        </w:tc>
        <w:tc>
          <w:tcPr>
            <w:tcW w:type="dxa" w:w="8424"/>
            <w:tcMar>
              <w:top w:w="80" w:type="dxa"/>
              <w:start w:w="110" w:type="dxa"/>
              <w:bottom w:w="80" w:type="dxa"/>
              <w:end w:w="110" w:type="dxa"/>
            </w:tcMar>
            <w:vAlign w:val="center"/>
            <w:shd w:fill="F3F5F7"/>
          </w:tcPr>
          <w:p>
            <w:pPr>
              <w:widowControl/>
              <w:spacing w:after="0" w:line="240" w:lineRule="auto"/>
            </w:pPr>
            <w:r>
              <w:rPr>
                <w:sz w:val="16"/>
              </w:rPr>
              <w:t>Cross-index analytics shall be implemented only by a named tool with documented ownership and reconciliation rules.</w:t>
            </w:r>
          </w:p>
        </w:tc>
      </w:tr>
    </w:tbl>
    <w:p>
      <w:pPr>
        <w:spacing w:after="20"/>
      </w:pPr>
    </w:p>
    <w:p>
      <w:pPr>
        <w:pStyle w:val="Heading2"/>
      </w:pPr>
      <w:r>
        <w:t>F. Result, response, and presentation</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FR-050</w:t>
            </w:r>
          </w:p>
        </w:tc>
        <w:tc>
          <w:tcPr>
            <w:tcW w:type="dxa" w:w="8424"/>
            <w:tcMar>
              <w:top w:w="80" w:type="dxa"/>
              <w:start w:w="110" w:type="dxa"/>
              <w:bottom w:w="80" w:type="dxa"/>
              <w:end w:w="110" w:type="dxa"/>
            </w:tcMar>
            <w:vAlign w:val="center"/>
          </w:tcPr>
          <w:p>
            <w:pPr>
              <w:widowControl/>
              <w:spacing w:after="0" w:line="240" w:lineRule="auto"/>
            </w:pPr>
            <w:r>
              <w:rPr>
                <w:sz w:val="16"/>
              </w:rPr>
              <w:t>The system shall validate result schema, scope, comparability, freshness, coverage, units, and quality before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select an eligible presentation using intent, result shape/cardinality, user preference, and channel capability.</w:t>
            </w:r>
          </w:p>
        </w:tc>
      </w:tr>
      <w:tr>
        <w:trPr/>
        <w:tc>
          <w:tcPr>
            <w:tcW w:type="dxa" w:w="1224"/>
            <w:tcMar>
              <w:top w:w="80" w:type="dxa"/>
              <w:start w:w="110" w:type="dxa"/>
              <w:bottom w:w="80" w:type="dxa"/>
              <w:end w:w="110" w:type="dxa"/>
            </w:tcMar>
            <w:vAlign w:val="center"/>
          </w:tcPr>
          <w:p>
            <w:pPr>
              <w:widowControl/>
              <w:spacing w:after="0" w:line="240" w:lineRule="auto"/>
            </w:pPr>
            <w:r>
              <w:rPr>
                <w:sz w:val="16"/>
              </w:rPr>
              <w:t>FR-052</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text, table, KPI card, chart, hierarchy tree, process/flow diagram, variant view, and journey timeline where applicable.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presentation specification shall define fields, labels, axes, grouping, sorting, limits, units, caveats, and fallback.</w:t>
            </w:r>
          </w:p>
        </w:tc>
      </w:tr>
      <w:tr>
        <w:trPr/>
        <w:tc>
          <w:tcPr>
            <w:tcW w:type="dxa" w:w="1224"/>
            <w:tcMar>
              <w:top w:w="80" w:type="dxa"/>
              <w:start w:w="110" w:type="dxa"/>
              <w:bottom w:w="80" w:type="dxa"/>
              <w:end w:w="110" w:type="dxa"/>
            </w:tcMar>
            <w:vAlign w:val="center"/>
          </w:tcPr>
          <w:p>
            <w:pPr>
              <w:widowControl/>
              <w:spacing w:after="0" w:line="240" w:lineRule="auto"/>
            </w:pPr>
            <w:r>
              <w:rPr>
                <w:sz w:val="16"/>
              </w:rPr>
              <w:t>FR-054</w:t>
            </w:r>
          </w:p>
        </w:tc>
        <w:tc>
          <w:tcPr>
            <w:tcW w:type="dxa" w:w="8424"/>
            <w:tcMar>
              <w:top w:w="80" w:type="dxa"/>
              <w:start w:w="110" w:type="dxa"/>
              <w:bottom w:w="80" w:type="dxa"/>
              <w:end w:w="110" w:type="dxa"/>
            </w:tcMar>
            <w:vAlign w:val="center"/>
          </w:tcPr>
          <w:p>
            <w:pPr>
              <w:widowControl/>
              <w:spacing w:after="0" w:line="240" w:lineRule="auto"/>
            </w:pPr>
            <w:r>
              <w:rPr>
                <w:sz w:val="16"/>
              </w:rPr>
              <w:t>The response shall disclose scope, time window, filters, defaults, freshness, and material limitations.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response shall use validated business labels and evidence and shall not invent facts, IDs, metrics, or causal explanations.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FR-056</w:t>
            </w:r>
          </w:p>
        </w:tc>
        <w:tc>
          <w:tcPr>
            <w:tcW w:type="dxa" w:w="8424"/>
            <w:tcMar>
              <w:top w:w="80" w:type="dxa"/>
              <w:start w:w="110" w:type="dxa"/>
              <w:bottom w:w="80" w:type="dxa"/>
              <w:end w:w="110" w:type="dxa"/>
            </w:tcMar>
            <w:vAlign w:val="center"/>
          </w:tcPr>
          <w:p>
            <w:pPr>
              <w:widowControl/>
              <w:spacing w:after="0" w:line="240" w:lineRule="auto"/>
            </w:pPr>
            <w:r>
              <w:rPr>
                <w:sz w:val="16"/>
              </w:rPr>
              <w:t>The system shall provide accessible text alternatives and responsive presentation fallbacks.</w:t>
            </w:r>
          </w:p>
        </w:tc>
      </w:tr>
    </w:tbl>
    <w:p>
      <w:pPr>
        <w:spacing w:after="20"/>
      </w:pPr>
    </w:p>
    <w:p>
      <w:pPr>
        <w:pStyle w:val="Heading2"/>
      </w:pPr>
      <w:r>
        <w:t>G. Governance, feedback, and operations</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FR-060</w:t>
            </w:r>
          </w:p>
        </w:tc>
        <w:tc>
          <w:tcPr>
            <w:tcW w:type="dxa" w:w="8424"/>
            <w:tcMar>
              <w:top w:w="80" w:type="dxa"/>
              <w:start w:w="110" w:type="dxa"/>
              <w:bottom w:w="80" w:type="dxa"/>
              <w:end w:w="110" w:type="dxa"/>
            </w:tcMar>
            <w:vAlign w:val="center"/>
          </w:tcPr>
          <w:p>
            <w:pPr>
              <w:widowControl/>
              <w:spacing w:after="0" w:line="240" w:lineRule="auto"/>
            </w:pPr>
            <w:r>
              <w:rPr>
                <w:sz w:val="16"/>
              </w:rPr>
              <w:t>Every production request shall produce an auditable trace across context, intent, resolution, plan, tool calls, results, and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collect explicit user feedback and associate it with the relevant request trace.</w:t>
            </w:r>
          </w:p>
        </w:tc>
      </w:tr>
      <w:tr>
        <w:trPr/>
        <w:tc>
          <w:tcPr>
            <w:tcW w:type="dxa" w:w="1224"/>
            <w:tcMar>
              <w:top w:w="80" w:type="dxa"/>
              <w:start w:w="110" w:type="dxa"/>
              <w:bottom w:w="80" w:type="dxa"/>
              <w:end w:w="110" w:type="dxa"/>
            </w:tcMar>
            <w:vAlign w:val="center"/>
          </w:tcPr>
          <w:p>
            <w:pPr>
              <w:widowControl/>
              <w:spacing w:after="0" w:line="240" w:lineRule="auto"/>
            </w:pPr>
            <w:r>
              <w:rPr>
                <w:sz w:val="16"/>
              </w:rPr>
              <w:t>FR-062</w:t>
            </w:r>
          </w:p>
        </w:tc>
        <w:tc>
          <w:tcPr>
            <w:tcW w:type="dxa" w:w="8424"/>
            <w:tcMar>
              <w:top w:w="80" w:type="dxa"/>
              <w:start w:w="110" w:type="dxa"/>
              <w:bottom w:w="80" w:type="dxa"/>
              <w:end w:w="110" w:type="dxa"/>
            </w:tcMar>
            <w:vAlign w:val="center"/>
          </w:tcPr>
          <w:p>
            <w:pPr>
              <w:widowControl/>
              <w:spacing w:after="0" w:line="240" w:lineRule="auto"/>
            </w:pPr>
            <w:r>
              <w:rPr>
                <w:sz w:val="16"/>
              </w:rPr>
              <w:t>Feedback-derived aliases or examples shall require governed review before becoming canonical production knowledge.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provide quality and operational metrics by use case, intent, entity type, tool, model, and version.</w:t>
            </w:r>
          </w:p>
        </w:tc>
      </w:tr>
      <w:tr>
        <w:trPr/>
        <w:tc>
          <w:tcPr>
            <w:tcW w:type="dxa" w:w="1224"/>
            <w:tcMar>
              <w:top w:w="80" w:type="dxa"/>
              <w:start w:w="110" w:type="dxa"/>
              <w:bottom w:w="80" w:type="dxa"/>
              <w:end w:w="110" w:type="dxa"/>
            </w:tcMar>
            <w:vAlign w:val="center"/>
          </w:tcPr>
          <w:p>
            <w:pPr>
              <w:widowControl/>
              <w:spacing w:after="0" w:line="240" w:lineRule="auto"/>
            </w:pPr>
            <w:r>
              <w:rPr>
                <w:sz w:val="16"/>
              </w:rPr>
              <w:t>FR-064</w:t>
            </w:r>
          </w:p>
        </w:tc>
        <w:tc>
          <w:tcPr>
            <w:tcW w:type="dxa" w:w="8424"/>
            <w:tcMar>
              <w:top w:w="80" w:type="dxa"/>
              <w:start w:w="110" w:type="dxa"/>
              <w:bottom w:w="80" w:type="dxa"/>
              <w:end w:w="110" w:type="dxa"/>
            </w:tcMar>
            <w:vAlign w:val="center"/>
          </w:tcPr>
          <w:p>
            <w:pPr>
              <w:widowControl/>
              <w:spacing w:after="0" w:line="240" w:lineRule="auto"/>
            </w:pPr>
            <w:r>
              <w:rPr>
                <w:sz w:val="16"/>
              </w:rPr>
              <w:t>The platform shall support golden test sets for intent, resolution, tool selection, parameters, result validation, and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staged release, deprecation, rollback, and compatibility checks for knowledge, prompts/models, tools, and schemas.</w:t>
            </w:r>
          </w:p>
        </w:tc>
      </w:tr>
      <w:tr>
        <w:trPr/>
        <w:tc>
          <w:tcPr>
            <w:tcW w:type="dxa" w:w="1224"/>
            <w:tcMar>
              <w:top w:w="80" w:type="dxa"/>
              <w:start w:w="110" w:type="dxa"/>
              <w:bottom w:w="80" w:type="dxa"/>
              <w:end w:w="110" w:type="dxa"/>
            </w:tcMar>
            <w:vAlign w:val="center"/>
          </w:tcPr>
          <w:p>
            <w:pPr>
              <w:widowControl/>
              <w:spacing w:after="0" w:line="240" w:lineRule="auto"/>
            </w:pPr>
            <w:r>
              <w:rPr>
                <w:sz w:val="16"/>
              </w:rPr>
              <w:t>FR-066</w:t>
            </w:r>
          </w:p>
        </w:tc>
        <w:tc>
          <w:tcPr>
            <w:tcW w:type="dxa" w:w="8424"/>
            <w:tcMar>
              <w:top w:w="80" w:type="dxa"/>
              <w:start w:w="110" w:type="dxa"/>
              <w:bottom w:w="80" w:type="dxa"/>
              <w:end w:w="110" w:type="dxa"/>
            </w:tcMar>
            <w:vAlign w:val="center"/>
          </w:tcPr>
          <w:p>
            <w:pPr>
              <w:widowControl/>
              <w:spacing w:after="0" w:line="240" w:lineRule="auto"/>
            </w:pPr>
            <w:r>
              <w:rPr>
                <w:sz w:val="16"/>
              </w:rPr>
              <w:t>The platform shall expose user-safe errors and owner-actionable diagnostic codes.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validate authorization context before metadata retrieval and analytics execution; detailed authorization design is a separate workstream.</w:t>
            </w:r>
          </w:p>
        </w:tc>
      </w:tr>
    </w:tbl>
    <w:p>
      <w:pPr>
        <w:spacing w:after="20"/>
      </w:pPr>
    </w:p>
    <w:p>
      <w:pPr>
        <w:pStyle w:val="Heading2"/>
      </w:pPr>
      <w:r>
        <w:t>H. Use-case onboarding and scale</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FR-070</w:t>
            </w:r>
          </w:p>
        </w:tc>
        <w:tc>
          <w:tcPr>
            <w:tcW w:type="dxa" w:w="8424"/>
            <w:tcMar>
              <w:top w:w="80" w:type="dxa"/>
              <w:start w:w="110" w:type="dxa"/>
              <w:bottom w:w="80" w:type="dxa"/>
              <w:end w:w="110" w:type="dxa"/>
            </w:tcMar>
            <w:vAlign w:val="center"/>
          </w:tcPr>
          <w:p>
            <w:pPr>
              <w:widowControl/>
              <w:spacing w:after="0" w:line="240" w:lineRule="auto"/>
            </w:pPr>
            <w:r>
              <w:rPr>
                <w:sz w:val="16"/>
              </w:rPr>
              <w:t>The platform shall provide a standard onboarding package for source mapping, terminology, hierarchy, analytics, tools, examples, and presentation rules.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onboarding pipeline shall generate a readiness scorecard and block production release on critical validation failures.</w:t>
            </w:r>
          </w:p>
        </w:tc>
      </w:tr>
      <w:tr>
        <w:trPr/>
        <w:tc>
          <w:tcPr>
            <w:tcW w:type="dxa" w:w="1224"/>
            <w:tcMar>
              <w:top w:w="80" w:type="dxa"/>
              <w:start w:w="110" w:type="dxa"/>
              <w:bottom w:w="80" w:type="dxa"/>
              <w:end w:w="110" w:type="dxa"/>
            </w:tcMar>
            <w:vAlign w:val="center"/>
          </w:tcPr>
          <w:p>
            <w:pPr>
              <w:widowControl/>
              <w:spacing w:after="0" w:line="240" w:lineRule="auto"/>
            </w:pPr>
            <w:r>
              <w:rPr>
                <w:sz w:val="16"/>
              </w:rPr>
              <w:t>FR-072</w:t>
            </w:r>
          </w:p>
        </w:tc>
        <w:tc>
          <w:tcPr>
            <w:tcW w:type="dxa" w:w="8424"/>
            <w:tcMar>
              <w:top w:w="80" w:type="dxa"/>
              <w:start w:w="110" w:type="dxa"/>
              <w:bottom w:w="80" w:type="dxa"/>
              <w:end w:w="110" w:type="dxa"/>
            </w:tcMar>
            <w:vAlign w:val="center"/>
          </w:tcPr>
          <w:p>
            <w:pPr>
              <w:widowControl/>
              <w:spacing w:after="0" w:line="240" w:lineRule="auto"/>
            </w:pPr>
            <w:r>
              <w:rPr>
                <w:sz w:val="16"/>
              </w:rPr>
              <w:t>The platform shall support automated creation/update of canonical and semantic records from approved use-case configuration.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FR-073</w:t>
            </w:r>
          </w:p>
        </w:tc>
        <w:tc>
          <w:tcPr>
            <w:tcW w:type="dxa" w:w="8424"/>
            <w:tcMar>
              <w:top w:w="80" w:type="dxa"/>
              <w:start w:w="110" w:type="dxa"/>
              <w:bottom w:w="80" w:type="dxa"/>
              <w:end w:w="110" w:type="dxa"/>
            </w:tcMar>
            <w:vAlign w:val="center"/>
            <w:shd w:fill="F3F5F7"/>
          </w:tcPr>
          <w:p>
            <w:pPr>
              <w:widowControl/>
              <w:spacing w:after="0" w:line="240" w:lineRule="auto"/>
            </w:pPr>
            <w:r>
              <w:rPr>
                <w:sz w:val="16"/>
              </w:rPr>
              <w:t>Each use case shall have named business, data, knowledge, and tool owners.</w:t>
            </w:r>
          </w:p>
        </w:tc>
      </w:tr>
      <w:tr>
        <w:trPr/>
        <w:tc>
          <w:tcPr>
            <w:tcW w:type="dxa" w:w="1224"/>
            <w:tcMar>
              <w:top w:w="80" w:type="dxa"/>
              <w:start w:w="110" w:type="dxa"/>
              <w:bottom w:w="80" w:type="dxa"/>
              <w:end w:w="110" w:type="dxa"/>
            </w:tcMar>
            <w:vAlign w:val="center"/>
          </w:tcPr>
          <w:p>
            <w:pPr>
              <w:widowControl/>
              <w:spacing w:after="0" w:line="240" w:lineRule="auto"/>
            </w:pPr>
            <w:r>
              <w:rPr>
                <w:sz w:val="16"/>
              </w:rPr>
              <w:t>FR-074</w:t>
            </w:r>
          </w:p>
        </w:tc>
        <w:tc>
          <w:tcPr>
            <w:tcW w:type="dxa" w:w="8424"/>
            <w:tcMar>
              <w:top w:w="80" w:type="dxa"/>
              <w:start w:w="110" w:type="dxa"/>
              <w:bottom w:w="80" w:type="dxa"/>
              <w:end w:w="110" w:type="dxa"/>
            </w:tcMar>
            <w:vAlign w:val="center"/>
          </w:tcPr>
          <w:p>
            <w:pPr>
              <w:widowControl/>
              <w:spacing w:after="0" w:line="240" w:lineRule="auto"/>
            </w:pPr>
            <w:r>
              <w:rPr>
                <w:sz w:val="16"/>
              </w:rPr>
              <w:t>Each onboarded use case shall include approved example questions and expected intent/entity/tool outcomes.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architecture shall permit shared tools and schemas with per-use-case configuration, avoiding copied prompts and custom code where semantics are equivalent.</w:t>
            </w:r>
          </w:p>
        </w:tc>
      </w:tr>
    </w:tbl>
    <w:p>
      <w:pPr>
        <w:spacing w:after="20"/>
      </w:pPr>
    </w:p>
    <w:p>
      <w:pPr>
        <w:pStyle w:val="Heading1"/>
      </w:pPr>
      <w:r>
        <w:t>13. Non-functional and quality requirements to define</w:t>
      </w:r>
    </w:p>
    <w:p>
      <w:pPr>
        <w:spacing w:after="100"/>
      </w:pPr>
      <w:r>
        <w:rPr>
          <w:i w:val="0"/>
        </w:rPr>
        <w:t>Exact targets must be agreed after workload and risk discovery. The categories below are mandatory even where numeric values are not yet set.</w:t>
      </w:r>
    </w:p>
    <w:tbl>
      <w:tblPr>
        <w:tblStyle w:val="TableGrid"/>
        <w:tblW w:type="dxa" w:w="9647"/>
        <w:jc w:val="center"/>
        <w:tblLayout w:type="fixed"/>
        <w:tblLook w:firstColumn="1" w:firstRow="1" w:lastColumn="0" w:lastRow="0" w:noHBand="0" w:noVBand="1" w:val="04A0"/>
      </w:tblPr>
      <w:tblGrid>
        <w:gridCol w:w="1944"/>
        <w:gridCol w:w="7703"/>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6"/>
              </w:rPr>
              <w:t>Category</w:t>
            </w:r>
          </w:p>
        </w:tc>
        <w:tc>
          <w:tcPr>
            <w:tcW w:type="dxa" w:w="7703"/>
            <w:shd w:fill="15324A"/>
            <w:tcMar>
              <w:top w:w="80" w:type="dxa"/>
              <w:start w:w="110" w:type="dxa"/>
              <w:bottom w:w="80" w:type="dxa"/>
              <w:end w:w="110" w:type="dxa"/>
            </w:tcMar>
            <w:vAlign w:val="center"/>
          </w:tcPr>
          <w:p>
            <w:pPr>
              <w:widowControl/>
              <w:spacing w:after="0"/>
            </w:pPr>
            <w:r>
              <w:rPr>
                <w:b/>
                <w:color w:val="FFFFFF"/>
                <w:sz w:val="16"/>
              </w:rPr>
              <w:t>Questions / target definition needed</w:t>
            </w:r>
          </w:p>
        </w:tc>
      </w:tr>
      <w:tr>
        <w:trPr/>
        <w:tc>
          <w:tcPr>
            <w:tcW w:type="dxa" w:w="1944"/>
            <w:tcMar>
              <w:top w:w="80" w:type="dxa"/>
              <w:start w:w="110" w:type="dxa"/>
              <w:bottom w:w="80" w:type="dxa"/>
              <w:end w:w="110" w:type="dxa"/>
            </w:tcMar>
            <w:vAlign w:val="center"/>
          </w:tcPr>
          <w:p>
            <w:pPr>
              <w:widowControl/>
              <w:spacing w:after="0" w:line="240" w:lineRule="auto"/>
            </w:pPr>
            <w:r>
              <w:rPr>
                <w:sz w:val="16"/>
              </w:rPr>
              <w:t>Correctness</w:t>
            </w:r>
          </w:p>
        </w:tc>
        <w:tc>
          <w:tcPr>
            <w:tcW w:type="dxa" w:w="7703"/>
            <w:tcMar>
              <w:top w:w="80" w:type="dxa"/>
              <w:start w:w="110" w:type="dxa"/>
              <w:bottom w:w="80" w:type="dxa"/>
              <w:end w:w="110" w:type="dxa"/>
            </w:tcMar>
            <w:vAlign w:val="center"/>
          </w:tcPr>
          <w:p>
            <w:pPr>
              <w:widowControl/>
              <w:spacing w:after="0" w:line="240" w:lineRule="auto"/>
            </w:pPr>
            <w:r>
              <w:rPr>
                <w:sz w:val="16"/>
              </w:rPr>
              <w:t>Target intent accuracy, entity-resolution precision/recall, tool-selection accuracy, parameter accuracy, numeric consistency, and grounded-claim rate.</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Latency</w:t>
            </w:r>
          </w:p>
        </w:tc>
        <w:tc>
          <w:tcPr>
            <w:tcW w:type="dxa" w:w="7703"/>
            <w:tcMar>
              <w:top w:w="80" w:type="dxa"/>
              <w:start w:w="110" w:type="dxa"/>
              <w:bottom w:w="80" w:type="dxa"/>
              <w:end w:w="110" w:type="dxa"/>
            </w:tcMar>
            <w:vAlign w:val="center"/>
            <w:shd w:fill="F3F5F7"/>
          </w:tcPr>
          <w:p>
            <w:pPr>
              <w:widowControl/>
              <w:spacing w:after="0" w:line="240" w:lineRule="auto"/>
            </w:pPr>
            <w:r>
              <w:rPr>
                <w:sz w:val="16"/>
              </w:rPr>
              <w:t>P50/P95/P99 targets by metadata-only, single-tool, multi-tool, and streaming response; clarification round-trip excluded/included definitions.</w:t>
            </w:r>
          </w:p>
        </w:tc>
      </w:tr>
      <w:tr>
        <w:trPr/>
        <w:tc>
          <w:tcPr>
            <w:tcW w:type="dxa" w:w="1944"/>
            <w:tcMar>
              <w:top w:w="80" w:type="dxa"/>
              <w:start w:w="110" w:type="dxa"/>
              <w:bottom w:w="80" w:type="dxa"/>
              <w:end w:w="110" w:type="dxa"/>
            </w:tcMar>
            <w:vAlign w:val="center"/>
          </w:tcPr>
          <w:p>
            <w:pPr>
              <w:widowControl/>
              <w:spacing w:after="0" w:line="240" w:lineRule="auto"/>
            </w:pPr>
            <w:r>
              <w:rPr>
                <w:sz w:val="16"/>
              </w:rPr>
              <w:t>Scale</w:t>
            </w:r>
          </w:p>
        </w:tc>
        <w:tc>
          <w:tcPr>
            <w:tcW w:type="dxa" w:w="7703"/>
            <w:tcMar>
              <w:top w:w="80" w:type="dxa"/>
              <w:start w:w="110" w:type="dxa"/>
              <w:bottom w:w="80" w:type="dxa"/>
              <w:end w:w="110" w:type="dxa"/>
            </w:tcMar>
            <w:vAlign w:val="center"/>
          </w:tcPr>
          <w:p>
            <w:pPr>
              <w:widowControl/>
              <w:spacing w:after="0" w:line="240" w:lineRule="auto"/>
            </w:pPr>
            <w:r>
              <w:rPr>
                <w:sz w:val="16"/>
              </w:rPr>
              <w:t>Concurrent users, requests/sec, active conversations, use cases, entities/use case, aliases, embedding count, tool calls, result size.</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Availability</w:t>
            </w:r>
          </w:p>
        </w:tc>
        <w:tc>
          <w:tcPr>
            <w:tcW w:type="dxa" w:w="7703"/>
            <w:tcMar>
              <w:top w:w="80" w:type="dxa"/>
              <w:start w:w="110" w:type="dxa"/>
              <w:bottom w:w="80" w:type="dxa"/>
              <w:end w:w="110" w:type="dxa"/>
            </w:tcMar>
            <w:vAlign w:val="center"/>
            <w:shd w:fill="F3F5F7"/>
          </w:tcPr>
          <w:p>
            <w:pPr>
              <w:widowControl/>
              <w:spacing w:after="0" w:line="240" w:lineRule="auto"/>
            </w:pPr>
            <w:r>
              <w:rPr>
                <w:sz w:val="16"/>
              </w:rPr>
              <w:t>Service and per-tool SLOs; behavior when knowledge, vector, analytics, model, or presentation service is unavailable.</w:t>
            </w:r>
          </w:p>
        </w:tc>
      </w:tr>
      <w:tr>
        <w:trPr/>
        <w:tc>
          <w:tcPr>
            <w:tcW w:type="dxa" w:w="1944"/>
            <w:tcMar>
              <w:top w:w="80" w:type="dxa"/>
              <w:start w:w="110" w:type="dxa"/>
              <w:bottom w:w="80" w:type="dxa"/>
              <w:end w:w="110" w:type="dxa"/>
            </w:tcMar>
            <w:vAlign w:val="center"/>
          </w:tcPr>
          <w:p>
            <w:pPr>
              <w:widowControl/>
              <w:spacing w:after="0" w:line="240" w:lineRule="auto"/>
            </w:pPr>
            <w:r>
              <w:rPr>
                <w:sz w:val="16"/>
              </w:rPr>
              <w:t>Freshness</w:t>
            </w:r>
          </w:p>
        </w:tc>
        <w:tc>
          <w:tcPr>
            <w:tcW w:type="dxa" w:w="7703"/>
            <w:tcMar>
              <w:top w:w="80" w:type="dxa"/>
              <w:start w:w="110" w:type="dxa"/>
              <w:bottom w:w="80" w:type="dxa"/>
              <w:end w:w="110" w:type="dxa"/>
            </w:tcMar>
            <w:vAlign w:val="center"/>
          </w:tcPr>
          <w:p>
            <w:pPr>
              <w:widowControl/>
              <w:spacing w:after="0" w:line="240" w:lineRule="auto"/>
            </w:pPr>
            <w:r>
              <w:rPr>
                <w:sz w:val="16"/>
              </w:rPr>
              <w:t>Knowledge/config SLA, snapshot/analytics SLA, embedding refresh SLA, propagation and cache invalidation targets.</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Consistency</w:t>
            </w:r>
          </w:p>
        </w:tc>
        <w:tc>
          <w:tcPr>
            <w:tcW w:type="dxa" w:w="7703"/>
            <w:tcMar>
              <w:top w:w="80" w:type="dxa"/>
              <w:start w:w="110" w:type="dxa"/>
              <w:bottom w:w="80" w:type="dxa"/>
              <w:end w:w="110" w:type="dxa"/>
            </w:tcMar>
            <w:vAlign w:val="center"/>
            <w:shd w:fill="F3F5F7"/>
          </w:tcPr>
          <w:p>
            <w:pPr>
              <w:widowControl/>
              <w:spacing w:after="0" w:line="240" w:lineRule="auto"/>
            </w:pPr>
            <w:r>
              <w:rPr>
                <w:sz w:val="16"/>
              </w:rPr>
              <w:t>Version pinning across canonical records, embeddings, tool/template schemas, and conversation state.</w:t>
            </w:r>
          </w:p>
        </w:tc>
      </w:tr>
      <w:tr>
        <w:trPr/>
        <w:tc>
          <w:tcPr>
            <w:tcW w:type="dxa" w:w="1944"/>
            <w:tcMar>
              <w:top w:w="80" w:type="dxa"/>
              <w:start w:w="110" w:type="dxa"/>
              <w:bottom w:w="80" w:type="dxa"/>
              <w:end w:w="110" w:type="dxa"/>
            </w:tcMar>
            <w:vAlign w:val="center"/>
          </w:tcPr>
          <w:p>
            <w:pPr>
              <w:widowControl/>
              <w:spacing w:after="0" w:line="240" w:lineRule="auto"/>
            </w:pPr>
            <w:r>
              <w:rPr>
                <w:sz w:val="16"/>
              </w:rPr>
              <w:t>Cost</w:t>
            </w:r>
          </w:p>
        </w:tc>
        <w:tc>
          <w:tcPr>
            <w:tcW w:type="dxa" w:w="7703"/>
            <w:tcMar>
              <w:top w:w="80" w:type="dxa"/>
              <w:start w:w="110" w:type="dxa"/>
              <w:bottom w:w="80" w:type="dxa"/>
              <w:end w:w="110" w:type="dxa"/>
            </w:tcMar>
            <w:vAlign w:val="center"/>
          </w:tcPr>
          <w:p>
            <w:pPr>
              <w:widowControl/>
              <w:spacing w:after="0" w:line="240" w:lineRule="auto"/>
            </w:pPr>
            <w:r>
              <w:rPr>
                <w:sz w:val="16"/>
              </w:rPr>
              <w:t>Token/model budgets, retrieval/tool budgets, cache targets, expensive-query controls, per-use-case reporting.</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Explainability</w:t>
            </w:r>
          </w:p>
        </w:tc>
        <w:tc>
          <w:tcPr>
            <w:tcW w:type="dxa" w:w="7703"/>
            <w:tcMar>
              <w:top w:w="80" w:type="dxa"/>
              <w:start w:w="110" w:type="dxa"/>
              <w:bottom w:w="80" w:type="dxa"/>
              <w:end w:w="110" w:type="dxa"/>
            </w:tcMar>
            <w:vAlign w:val="center"/>
            <w:shd w:fill="F3F5F7"/>
          </w:tcPr>
          <w:p>
            <w:pPr>
              <w:widowControl/>
              <w:spacing w:after="0" w:line="240" w:lineRule="auto"/>
            </w:pPr>
            <w:r>
              <w:rPr>
                <w:sz w:val="16"/>
              </w:rPr>
              <w:t>Minimum provenance shown to users; full trace fields retained for evaluators/operators.</w:t>
            </w:r>
          </w:p>
        </w:tc>
      </w:tr>
      <w:tr>
        <w:trPr/>
        <w:tc>
          <w:tcPr>
            <w:tcW w:type="dxa" w:w="1944"/>
            <w:tcMar>
              <w:top w:w="80" w:type="dxa"/>
              <w:start w:w="110" w:type="dxa"/>
              <w:bottom w:w="80" w:type="dxa"/>
              <w:end w:w="110" w:type="dxa"/>
            </w:tcMar>
            <w:vAlign w:val="center"/>
          </w:tcPr>
          <w:p>
            <w:pPr>
              <w:widowControl/>
              <w:spacing w:after="0" w:line="240" w:lineRule="auto"/>
            </w:pPr>
            <w:r>
              <w:rPr>
                <w:sz w:val="16"/>
              </w:rPr>
              <w:t>Maintainability</w:t>
            </w:r>
          </w:p>
        </w:tc>
        <w:tc>
          <w:tcPr>
            <w:tcW w:type="dxa" w:w="7703"/>
            <w:tcMar>
              <w:top w:w="80" w:type="dxa"/>
              <w:start w:w="110" w:type="dxa"/>
              <w:bottom w:w="80" w:type="dxa"/>
              <w:end w:w="110" w:type="dxa"/>
            </w:tcMar>
            <w:vAlign w:val="center"/>
          </w:tcPr>
          <w:p>
            <w:pPr>
              <w:widowControl/>
              <w:spacing w:after="0" w:line="240" w:lineRule="auto"/>
            </w:pPr>
            <w:r>
              <w:rPr>
                <w:sz w:val="16"/>
              </w:rPr>
              <w:t>Schema compatibility, configuration-driven onboarding, ownership, test coverage, deprecation windows.</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Accessibility/UX</w:t>
            </w:r>
          </w:p>
        </w:tc>
        <w:tc>
          <w:tcPr>
            <w:tcW w:type="dxa" w:w="7703"/>
            <w:tcMar>
              <w:top w:w="80" w:type="dxa"/>
              <w:start w:w="110" w:type="dxa"/>
              <w:bottom w:w="80" w:type="dxa"/>
              <w:end w:w="110" w:type="dxa"/>
            </w:tcMar>
            <w:vAlign w:val="center"/>
            <w:shd w:fill="F3F5F7"/>
          </w:tcPr>
          <w:p>
            <w:pPr>
              <w:widowControl/>
              <w:spacing w:after="0" w:line="240" w:lineRule="auto"/>
            </w:pPr>
            <w:r>
              <w:rPr>
                <w:sz w:val="16"/>
              </w:rPr>
              <w:t>Keyboard/screen-reader support, visual alternatives, responsive behavior, readable labels, localization.</w:t>
            </w:r>
          </w:p>
        </w:tc>
      </w:tr>
      <w:tr>
        <w:trPr/>
        <w:tc>
          <w:tcPr>
            <w:tcW w:type="dxa" w:w="1944"/>
            <w:tcMar>
              <w:top w:w="80" w:type="dxa"/>
              <w:start w:w="110" w:type="dxa"/>
              <w:bottom w:w="80" w:type="dxa"/>
              <w:end w:w="110" w:type="dxa"/>
            </w:tcMar>
            <w:vAlign w:val="center"/>
          </w:tcPr>
          <w:p>
            <w:pPr>
              <w:widowControl/>
              <w:spacing w:after="0" w:line="240" w:lineRule="auto"/>
            </w:pPr>
            <w:r>
              <w:rPr>
                <w:sz w:val="16"/>
              </w:rPr>
              <w:t>Privacy/security</w:t>
            </w:r>
          </w:p>
        </w:tc>
        <w:tc>
          <w:tcPr>
            <w:tcW w:type="dxa" w:w="7703"/>
            <w:tcMar>
              <w:top w:w="80" w:type="dxa"/>
              <w:start w:w="110" w:type="dxa"/>
              <w:bottom w:w="80" w:type="dxa"/>
              <w:end w:w="110" w:type="dxa"/>
            </w:tcMar>
            <w:vAlign w:val="center"/>
          </w:tcPr>
          <w:p>
            <w:pPr>
              <w:widowControl/>
              <w:spacing w:after="0" w:line="240" w:lineRule="auto"/>
            </w:pPr>
            <w:r>
              <w:rPr>
                <w:sz w:val="16"/>
              </w:rPr>
              <w:t>Data classes, identity propagation, least privilege, field redaction, logging minimization, retention, audit, residency.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Resilience</w:t>
            </w:r>
          </w:p>
        </w:tc>
        <w:tc>
          <w:tcPr>
            <w:tcW w:type="dxa" w:w="7703"/>
            <w:tcMar>
              <w:top w:w="80" w:type="dxa"/>
              <w:start w:w="110" w:type="dxa"/>
              <w:bottom w:w="80" w:type="dxa"/>
              <w:end w:w="110" w:type="dxa"/>
            </w:tcMar>
            <w:vAlign w:val="center"/>
            <w:shd w:fill="F3F5F7"/>
          </w:tcPr>
          <w:p>
            <w:pPr>
              <w:widowControl/>
              <w:spacing w:after="0" w:line="240" w:lineRule="auto"/>
            </w:pPr>
            <w:r>
              <w:rPr>
                <w:sz w:val="16"/>
              </w:rPr>
              <w:t>Timeout/retry/circuit breaker, partial results, idempotency, replay, fallback model/retrieval/tool policies.</w:t>
            </w:r>
          </w:p>
        </w:tc>
      </w:tr>
    </w:tbl>
    <w:p>
      <w:pPr>
        <w:spacing w:after="20"/>
      </w:pPr>
    </w:p>
    <w:p>
      <w:pPr>
        <w:pStyle w:val="Heading2"/>
      </w:pPr>
      <w:r>
        <w:t>13.1 Suggested quality metrics</w:t>
      </w:r>
    </w:p>
    <w:p>
      <w:pPr>
        <w:pStyle w:val="ListBullet"/>
        <w:spacing w:after="60" w:line="259" w:lineRule="auto"/>
      </w:pPr>
      <w:r>
        <w:t>End-to-end answer success rate: correct interpretation + correct tool/parameters + valid result + useful presentation.</w:t>
      </w:r>
    </w:p>
    <w:p>
      <w:pPr>
        <w:pStyle w:val="ListBullet"/>
        <w:spacing w:after="60" w:line="259" w:lineRule="auto"/>
      </w:pPr>
      <w:r>
        <w:t>Clarification precision: percentage of clarifications that were necessary; clarification effectiveness after one turn.</w:t>
      </w:r>
    </w:p>
    <w:p>
      <w:pPr>
        <w:pStyle w:val="ListBullet"/>
        <w:spacing w:after="60" w:line="259" w:lineRule="auto"/>
      </w:pPr>
      <w:r>
        <w:t>Unresolved-term and alias-collision rate by use case.</w:t>
      </w:r>
    </w:p>
    <w:p>
      <w:pPr>
        <w:pStyle w:val="ListBullet"/>
        <w:spacing w:after="60" w:line="259" w:lineRule="auto"/>
      </w:pPr>
      <w:r>
        <w:t>Unsupported request accuracy and nearest-supported suggestion acceptance.</w:t>
      </w:r>
    </w:p>
    <w:p>
      <w:pPr>
        <w:pStyle w:val="ListBullet"/>
        <w:spacing w:after="60" w:line="259" w:lineRule="auto"/>
      </w:pPr>
      <w:r>
        <w:t>No-data classification accuracy and stale/partial-data disclosure rate.</w:t>
      </w:r>
    </w:p>
    <w:p>
      <w:pPr>
        <w:pStyle w:val="ListBullet"/>
        <w:spacing w:after="60" w:line="259" w:lineRule="auto"/>
      </w:pPr>
      <w:r>
        <w:t>Grounded numeric claim rate and mismatch count between narrative and result payload.</w:t>
      </w:r>
    </w:p>
    <w:p>
      <w:pPr>
        <w:pStyle w:val="ListBullet"/>
        <w:spacing w:after="60" w:line="259" w:lineRule="auto"/>
      </w:pPr>
      <w:r>
        <w:t>Tool error/timeout/cache-hit rate, query volume and latency by template.</w:t>
      </w:r>
    </w:p>
    <w:p>
      <w:pPr>
        <w:pStyle w:val="ListBullet"/>
        <w:spacing w:after="60" w:line="259" w:lineRule="auto"/>
      </w:pPr>
      <w:r>
        <w:t>User correction, reformulation, drill-down, abandonment, and satisfaction signals.</w:t>
      </w:r>
    </w:p>
    <w:p>
      <w:pPr>
        <w:pStyle w:val="Heading1"/>
      </w:pPr>
      <w:r>
        <w:t>14. Failure, edge-case, and exception catalogue</w:t>
      </w:r>
    </w:p>
    <w:tbl>
      <w:tblPr>
        <w:tblStyle w:val="TableGrid"/>
        <w:tblW w:type="dxa" w:w="9648"/>
        <w:jc w:val="center"/>
        <w:tblLayout w:type="fixed"/>
        <w:tblLook w:firstColumn="1" w:firstRow="1" w:lastColumn="0" w:lastRow="0" w:noHBand="0" w:noVBand="1" w:val="04A0"/>
      </w:tblPr>
      <w:tblGrid>
        <w:gridCol w:w="2232"/>
        <w:gridCol w:w="4608"/>
        <w:gridCol w:w="2808"/>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4"/>
              </w:rPr>
              <w:t>Scenario</w:t>
            </w:r>
          </w:p>
        </w:tc>
        <w:tc>
          <w:tcPr>
            <w:tcW w:type="dxa" w:w="4608"/>
            <w:shd w:fill="15324A"/>
            <w:tcMar>
              <w:top w:w="80" w:type="dxa"/>
              <w:start w:w="110" w:type="dxa"/>
              <w:bottom w:w="80" w:type="dxa"/>
              <w:end w:w="110" w:type="dxa"/>
            </w:tcMar>
            <w:vAlign w:val="center"/>
          </w:tcPr>
          <w:p>
            <w:pPr>
              <w:widowControl/>
              <w:spacing w:after="0"/>
            </w:pPr>
            <w:r>
              <w:rPr>
                <w:b/>
                <w:color w:val="FFFFFF"/>
                <w:sz w:val="14"/>
              </w:rPr>
              <w:t>Required system behavior</w:t>
            </w:r>
          </w:p>
        </w:tc>
        <w:tc>
          <w:tcPr>
            <w:tcW w:type="dxa" w:w="2808"/>
            <w:shd w:fill="15324A"/>
            <w:tcMar>
              <w:top w:w="80" w:type="dxa"/>
              <w:start w:w="110" w:type="dxa"/>
              <w:bottom w:w="80" w:type="dxa"/>
              <w:end w:w="110" w:type="dxa"/>
            </w:tcMar>
            <w:vAlign w:val="center"/>
          </w:tcPr>
          <w:p>
            <w:pPr>
              <w:widowControl/>
              <w:spacing w:after="0"/>
            </w:pPr>
            <w:r>
              <w:rPr>
                <w:b/>
                <w:color w:val="FFFFFF"/>
                <w:sz w:val="14"/>
              </w:rPr>
              <w:t>Owner information needed</w:t>
            </w:r>
          </w:p>
        </w:tc>
      </w:tr>
      <w:tr>
        <w:trPr/>
        <w:tc>
          <w:tcPr>
            <w:tcW w:type="dxa" w:w="2232"/>
            <w:tcMar>
              <w:top w:w="80" w:type="dxa"/>
              <w:start w:w="110" w:type="dxa"/>
              <w:bottom w:w="80" w:type="dxa"/>
              <w:end w:w="110" w:type="dxa"/>
            </w:tcMar>
            <w:vAlign w:val="center"/>
          </w:tcPr>
          <w:p>
            <w:pPr>
              <w:widowControl/>
              <w:spacing w:after="0" w:line="240" w:lineRule="auto"/>
            </w:pPr>
            <w:r>
              <w:rPr>
                <w:sz w:val="14"/>
              </w:rPr>
              <w:t>No active use case</w:t>
            </w:r>
          </w:p>
        </w:tc>
        <w:tc>
          <w:tcPr>
            <w:tcW w:type="dxa" w:w="4608"/>
            <w:tcMar>
              <w:top w:w="80" w:type="dxa"/>
              <w:start w:w="110" w:type="dxa"/>
              <w:bottom w:w="80" w:type="dxa"/>
              <w:end w:w="110" w:type="dxa"/>
            </w:tcMar>
            <w:vAlign w:val="center"/>
          </w:tcPr>
          <w:p>
            <w:pPr>
              <w:widowControl/>
              <w:spacing w:after="0" w:line="240" w:lineRule="auto"/>
            </w:pPr>
            <w:r>
              <w:rPr>
                <w:sz w:val="14"/>
              </w:rPr>
              <w:t>Search/clarify use case before entity resolution.</w:t>
            </w:r>
          </w:p>
        </w:tc>
        <w:tc>
          <w:tcPr>
            <w:tcW w:type="dxa" w:w="2808"/>
            <w:tcMar>
              <w:top w:w="80" w:type="dxa"/>
              <w:start w:w="110" w:type="dxa"/>
              <w:bottom w:w="80" w:type="dxa"/>
              <w:end w:w="110" w:type="dxa"/>
            </w:tcMar>
            <w:vAlign w:val="center"/>
          </w:tcPr>
          <w:p>
            <w:pPr>
              <w:widowControl/>
              <w:spacing w:after="0" w:line="240" w:lineRule="auto"/>
            </w:pPr>
            <w:r>
              <w:rPr>
                <w:sz w:val="14"/>
              </w:rPr>
              <w:t>Catalog aliases and disambiguating fields.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Alias matches multiple entities</w:t>
            </w:r>
          </w:p>
        </w:tc>
        <w:tc>
          <w:tcPr>
            <w:tcW w:type="dxa" w:w="4608"/>
            <w:tcMar>
              <w:top w:w="80" w:type="dxa"/>
              <w:start w:w="110" w:type="dxa"/>
              <w:bottom w:w="80" w:type="dxa"/>
              <w:end w:w="110" w:type="dxa"/>
            </w:tcMar>
            <w:vAlign w:val="center"/>
            <w:shd w:fill="F3F5F7"/>
          </w:tcPr>
          <w:p>
            <w:pPr>
              <w:widowControl/>
              <w:spacing w:after="0" w:line="240" w:lineRule="auto"/>
            </w:pPr>
            <w:r>
              <w:rPr>
                <w:sz w:val="14"/>
              </w:rPr>
              <w:t>Rank using scope/type/hierarchy; clarify if material.</w:t>
            </w:r>
          </w:p>
        </w:tc>
        <w:tc>
          <w:tcPr>
            <w:tcW w:type="dxa" w:w="2808"/>
            <w:tcMar>
              <w:top w:w="80" w:type="dxa"/>
              <w:start w:w="110" w:type="dxa"/>
              <w:bottom w:w="80" w:type="dxa"/>
              <w:end w:w="110" w:type="dxa"/>
            </w:tcMar>
            <w:vAlign w:val="center"/>
            <w:shd w:fill="F3F5F7"/>
          </w:tcPr>
          <w:p>
            <w:pPr>
              <w:widowControl/>
              <w:spacing w:after="0" w:line="240" w:lineRule="auto"/>
            </w:pPr>
            <w:r>
              <w:rPr>
                <w:sz w:val="14"/>
              </w:rPr>
              <w:t>Alias collision policy and display differentiators.</w:t>
            </w:r>
          </w:p>
        </w:tc>
      </w:tr>
      <w:tr>
        <w:trPr/>
        <w:tc>
          <w:tcPr>
            <w:tcW w:type="dxa" w:w="2232"/>
            <w:tcMar>
              <w:top w:w="80" w:type="dxa"/>
              <w:start w:w="110" w:type="dxa"/>
              <w:bottom w:w="80" w:type="dxa"/>
              <w:end w:w="110" w:type="dxa"/>
            </w:tcMar>
            <w:vAlign w:val="center"/>
          </w:tcPr>
          <w:p>
            <w:pPr>
              <w:widowControl/>
              <w:spacing w:after="0" w:line="240" w:lineRule="auto"/>
            </w:pPr>
            <w:r>
              <w:rPr>
                <w:sz w:val="14"/>
              </w:rPr>
              <w:t>Entity removed or renamed</w:t>
            </w:r>
          </w:p>
        </w:tc>
        <w:tc>
          <w:tcPr>
            <w:tcW w:type="dxa" w:w="4608"/>
            <w:tcMar>
              <w:top w:w="80" w:type="dxa"/>
              <w:start w:w="110" w:type="dxa"/>
              <w:bottom w:w="80" w:type="dxa"/>
              <w:end w:w="110" w:type="dxa"/>
            </w:tcMar>
            <w:vAlign w:val="center"/>
          </w:tcPr>
          <w:p>
            <w:pPr>
              <w:widowControl/>
              <w:spacing w:after="0" w:line="240" w:lineRule="auto"/>
            </w:pPr>
            <w:r>
              <w:rPr>
                <w:sz w:val="14"/>
              </w:rPr>
              <w:t>Use version/status; explain deprecation or replacement.</w:t>
            </w:r>
          </w:p>
        </w:tc>
        <w:tc>
          <w:tcPr>
            <w:tcW w:type="dxa" w:w="2808"/>
            <w:tcMar>
              <w:top w:w="80" w:type="dxa"/>
              <w:start w:w="110" w:type="dxa"/>
              <w:bottom w:w="80" w:type="dxa"/>
              <w:end w:w="110" w:type="dxa"/>
            </w:tcMar>
            <w:vAlign w:val="center"/>
          </w:tcPr>
          <w:p>
            <w:pPr>
              <w:widowControl/>
              <w:spacing w:after="0" w:line="240" w:lineRule="auto"/>
            </w:pPr>
            <w:r>
              <w:rPr>
                <w:sz w:val="14"/>
              </w:rPr>
              <w:t>Effective dates and migration mapping.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Broken hierarchy</w:t>
            </w:r>
          </w:p>
        </w:tc>
        <w:tc>
          <w:tcPr>
            <w:tcW w:type="dxa" w:w="4608"/>
            <w:tcMar>
              <w:top w:w="80" w:type="dxa"/>
              <w:start w:w="110" w:type="dxa"/>
              <w:bottom w:w="80" w:type="dxa"/>
              <w:end w:w="110" w:type="dxa"/>
            </w:tcMar>
            <w:vAlign w:val="center"/>
            <w:shd w:fill="F3F5F7"/>
          </w:tcPr>
          <w:p>
            <w:pPr>
              <w:widowControl/>
              <w:spacing w:after="0" w:line="240" w:lineRule="auto"/>
            </w:pPr>
            <w:r>
              <w:rPr>
                <w:sz w:val="14"/>
              </w:rPr>
              <w:t>Block affected traversal/analytics; surface steward issue.</w:t>
            </w:r>
          </w:p>
        </w:tc>
        <w:tc>
          <w:tcPr>
            <w:tcW w:type="dxa" w:w="2808"/>
            <w:tcMar>
              <w:top w:w="80" w:type="dxa"/>
              <w:start w:w="110" w:type="dxa"/>
              <w:bottom w:w="80" w:type="dxa"/>
              <w:end w:w="110" w:type="dxa"/>
            </w:tcMar>
            <w:vAlign w:val="center"/>
            <w:shd w:fill="F3F5F7"/>
          </w:tcPr>
          <w:p>
            <w:pPr>
              <w:widowControl/>
              <w:spacing w:after="0" w:line="240" w:lineRule="auto"/>
            </w:pPr>
            <w:r>
              <w:rPr>
                <w:sz w:val="14"/>
              </w:rPr>
              <w:t>Validation ownership and remediation SLA.</w:t>
            </w:r>
          </w:p>
        </w:tc>
      </w:tr>
      <w:tr>
        <w:trPr/>
        <w:tc>
          <w:tcPr>
            <w:tcW w:type="dxa" w:w="2232"/>
            <w:tcMar>
              <w:top w:w="80" w:type="dxa"/>
              <w:start w:w="110" w:type="dxa"/>
              <w:bottom w:w="80" w:type="dxa"/>
              <w:end w:w="110" w:type="dxa"/>
            </w:tcMar>
            <w:vAlign w:val="center"/>
          </w:tcPr>
          <w:p>
            <w:pPr>
              <w:widowControl/>
              <w:spacing w:after="0" w:line="240" w:lineRule="auto"/>
            </w:pPr>
            <w:r>
              <w:rPr>
                <w:sz w:val="14"/>
              </w:rPr>
              <w:t>Metric undefined for entity/level</w:t>
            </w:r>
          </w:p>
        </w:tc>
        <w:tc>
          <w:tcPr>
            <w:tcW w:type="dxa" w:w="4608"/>
            <w:tcMar>
              <w:top w:w="80" w:type="dxa"/>
              <w:start w:w="110" w:type="dxa"/>
              <w:bottom w:w="80" w:type="dxa"/>
              <w:end w:w="110" w:type="dxa"/>
            </w:tcMar>
            <w:vAlign w:val="center"/>
          </w:tcPr>
          <w:p>
            <w:pPr>
              <w:widowControl/>
              <w:spacing w:after="0" w:line="240" w:lineRule="auto"/>
            </w:pPr>
            <w:r>
              <w:rPr>
                <w:sz w:val="14"/>
              </w:rPr>
              <w:t>Do not call tool; offer supported metrics.</w:t>
            </w:r>
          </w:p>
        </w:tc>
        <w:tc>
          <w:tcPr>
            <w:tcW w:type="dxa" w:w="2808"/>
            <w:tcMar>
              <w:top w:w="80" w:type="dxa"/>
              <w:start w:w="110" w:type="dxa"/>
              <w:bottom w:w="80" w:type="dxa"/>
              <w:end w:w="110" w:type="dxa"/>
            </w:tcMar>
            <w:vAlign w:val="center"/>
          </w:tcPr>
          <w:p>
            <w:pPr>
              <w:widowControl/>
              <w:spacing w:after="0" w:line="240" w:lineRule="auto"/>
            </w:pPr>
            <w:r>
              <w:rPr>
                <w:sz w:val="14"/>
              </w:rPr>
              <w:t>Metric applicability matrix.</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Time range omitted</w:t>
            </w:r>
          </w:p>
        </w:tc>
        <w:tc>
          <w:tcPr>
            <w:tcW w:type="dxa" w:w="4608"/>
            <w:tcMar>
              <w:top w:w="80" w:type="dxa"/>
              <w:start w:w="110" w:type="dxa"/>
              <w:bottom w:w="80" w:type="dxa"/>
              <w:end w:w="110" w:type="dxa"/>
            </w:tcMar>
            <w:vAlign w:val="center"/>
            <w:shd w:fill="F3F5F7"/>
          </w:tcPr>
          <w:p>
            <w:pPr>
              <w:widowControl/>
              <w:spacing w:after="0" w:line="240" w:lineRule="auto"/>
            </w:pPr>
            <w:r>
              <w:rPr>
                <w:sz w:val="14"/>
              </w:rPr>
              <w:t>Use visible governed default or clarify.</w:t>
            </w:r>
          </w:p>
        </w:tc>
        <w:tc>
          <w:tcPr>
            <w:tcW w:type="dxa" w:w="2808"/>
            <w:tcMar>
              <w:top w:w="80" w:type="dxa"/>
              <w:start w:w="110" w:type="dxa"/>
              <w:bottom w:w="80" w:type="dxa"/>
              <w:end w:w="110" w:type="dxa"/>
            </w:tcMar>
            <w:vAlign w:val="center"/>
            <w:shd w:fill="F3F5F7"/>
          </w:tcPr>
          <w:p>
            <w:pPr>
              <w:widowControl/>
              <w:spacing w:after="0" w:line="240" w:lineRule="auto"/>
            </w:pPr>
            <w:r>
              <w:rPr>
                <w:sz w:val="14"/>
              </w:rPr>
              <w:t>Defaults by intent/use case and timezone.</w:t>
            </w:r>
          </w:p>
        </w:tc>
      </w:tr>
      <w:tr>
        <w:trPr/>
        <w:tc>
          <w:tcPr>
            <w:tcW w:type="dxa" w:w="2232"/>
            <w:tcMar>
              <w:top w:w="80" w:type="dxa"/>
              <w:start w:w="110" w:type="dxa"/>
              <w:bottom w:w="80" w:type="dxa"/>
              <w:end w:w="110" w:type="dxa"/>
            </w:tcMar>
            <w:vAlign w:val="center"/>
          </w:tcPr>
          <w:p>
            <w:pPr>
              <w:widowControl/>
              <w:spacing w:after="0" w:line="240" w:lineRule="auto"/>
            </w:pPr>
            <w:r>
              <w:rPr>
                <w:sz w:val="14"/>
              </w:rPr>
              <w:t>Snapshot interval incomplete</w:t>
            </w:r>
          </w:p>
        </w:tc>
        <w:tc>
          <w:tcPr>
            <w:tcW w:type="dxa" w:w="4608"/>
            <w:tcMar>
              <w:top w:w="80" w:type="dxa"/>
              <w:start w:w="110" w:type="dxa"/>
              <w:bottom w:w="80" w:type="dxa"/>
              <w:end w:w="110" w:type="dxa"/>
            </w:tcMar>
            <w:vAlign w:val="center"/>
          </w:tcPr>
          <w:p>
            <w:pPr>
              <w:widowControl/>
              <w:spacing w:after="0" w:line="240" w:lineRule="auto"/>
            </w:pPr>
            <w:r>
              <w:rPr>
                <w:sz w:val="14"/>
              </w:rPr>
              <w:t>Disclose partial coverage or use last complete interval per rule.</w:t>
            </w:r>
          </w:p>
        </w:tc>
        <w:tc>
          <w:tcPr>
            <w:tcW w:type="dxa" w:w="2808"/>
            <w:tcMar>
              <w:top w:w="80" w:type="dxa"/>
              <w:start w:w="110" w:type="dxa"/>
              <w:bottom w:w="80" w:type="dxa"/>
              <w:end w:w="110" w:type="dxa"/>
            </w:tcMar>
            <w:vAlign w:val="center"/>
          </w:tcPr>
          <w:p>
            <w:pPr>
              <w:widowControl/>
              <w:spacing w:after="0" w:line="240" w:lineRule="auto"/>
            </w:pPr>
            <w:r>
              <w:rPr>
                <w:sz w:val="14"/>
              </w:rPr>
              <w:t>Completion/freshness semantics.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Overlapping snapshots</w:t>
            </w:r>
          </w:p>
        </w:tc>
        <w:tc>
          <w:tcPr>
            <w:tcW w:type="dxa" w:w="4608"/>
            <w:tcMar>
              <w:top w:w="80" w:type="dxa"/>
              <w:start w:w="110" w:type="dxa"/>
              <w:bottom w:w="80" w:type="dxa"/>
              <w:end w:w="110" w:type="dxa"/>
            </w:tcMar>
            <w:vAlign w:val="center"/>
            <w:shd w:fill="F3F5F7"/>
          </w:tcPr>
          <w:p>
            <w:pPr>
              <w:widowControl/>
              <w:spacing w:after="0" w:line="240" w:lineRule="auto"/>
            </w:pPr>
            <w:r>
              <w:rPr>
                <w:sz w:val="14"/>
              </w:rPr>
              <w:t>Reconcile only through defined tool logic.</w:t>
            </w:r>
          </w:p>
        </w:tc>
        <w:tc>
          <w:tcPr>
            <w:tcW w:type="dxa" w:w="2808"/>
            <w:tcMar>
              <w:top w:w="80" w:type="dxa"/>
              <w:start w:w="110" w:type="dxa"/>
              <w:bottom w:w="80" w:type="dxa"/>
              <w:end w:w="110" w:type="dxa"/>
            </w:tcMar>
            <w:vAlign w:val="center"/>
            <w:shd w:fill="F3F5F7"/>
          </w:tcPr>
          <w:p>
            <w:pPr>
              <w:widowControl/>
              <w:spacing w:after="0" w:line="240" w:lineRule="auto"/>
            </w:pPr>
            <w:r>
              <w:rPr>
                <w:sz w:val="14"/>
              </w:rPr>
              <w:t>Deduplication keys and ownership.</w:t>
            </w:r>
          </w:p>
        </w:tc>
      </w:tr>
      <w:tr>
        <w:trPr/>
        <w:tc>
          <w:tcPr>
            <w:tcW w:type="dxa" w:w="2232"/>
            <w:tcMar>
              <w:top w:w="80" w:type="dxa"/>
              <w:start w:w="110" w:type="dxa"/>
              <w:bottom w:w="80" w:type="dxa"/>
              <w:end w:w="110" w:type="dxa"/>
            </w:tcMar>
            <w:vAlign w:val="center"/>
          </w:tcPr>
          <w:p>
            <w:pPr>
              <w:widowControl/>
              <w:spacing w:after="0" w:line="240" w:lineRule="auto"/>
            </w:pPr>
            <w:r>
              <w:rPr>
                <w:sz w:val="14"/>
              </w:rPr>
              <w:t>Too many variants/categories</w:t>
            </w:r>
          </w:p>
        </w:tc>
        <w:tc>
          <w:tcPr>
            <w:tcW w:type="dxa" w:w="4608"/>
            <w:tcMar>
              <w:top w:w="80" w:type="dxa"/>
              <w:start w:w="110" w:type="dxa"/>
              <w:bottom w:w="80" w:type="dxa"/>
              <w:end w:w="110" w:type="dxa"/>
            </w:tcMar>
            <w:vAlign w:val="center"/>
          </w:tcPr>
          <w:p>
            <w:pPr>
              <w:widowControl/>
              <w:spacing w:after="0" w:line="240" w:lineRule="auto"/>
            </w:pPr>
            <w:r>
              <w:rPr>
                <w:sz w:val="14"/>
              </w:rPr>
              <w:t>Apply bounded top-N/pagination/aggregation; disclose truncation.</w:t>
            </w:r>
          </w:p>
        </w:tc>
        <w:tc>
          <w:tcPr>
            <w:tcW w:type="dxa" w:w="2808"/>
            <w:tcMar>
              <w:top w:w="80" w:type="dxa"/>
              <w:start w:w="110" w:type="dxa"/>
              <w:bottom w:w="80" w:type="dxa"/>
              <w:end w:w="110" w:type="dxa"/>
            </w:tcMar>
            <w:vAlign w:val="center"/>
          </w:tcPr>
          <w:p>
            <w:pPr>
              <w:widowControl/>
              <w:spacing w:after="0" w:line="240" w:lineRule="auto"/>
            </w:pPr>
            <w:r>
              <w:rPr>
                <w:sz w:val="14"/>
              </w:rPr>
              <w:t>Tool and presentation limits.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Journey belongs to variants by level</w:t>
            </w:r>
          </w:p>
        </w:tc>
        <w:tc>
          <w:tcPr>
            <w:tcW w:type="dxa" w:w="4608"/>
            <w:tcMar>
              <w:top w:w="80" w:type="dxa"/>
              <w:start w:w="110" w:type="dxa"/>
              <w:bottom w:w="80" w:type="dxa"/>
              <w:end w:w="110" w:type="dxa"/>
            </w:tcMar>
            <w:vAlign w:val="center"/>
            <w:shd w:fill="F3F5F7"/>
          </w:tcPr>
          <w:p>
            <w:pPr>
              <w:widowControl/>
              <w:spacing w:after="0" w:line="240" w:lineRule="auto"/>
            </w:pPr>
            <w:r>
              <w:rPr>
                <w:sz w:val="14"/>
              </w:rPr>
              <w:t>Require level in membership key and display context.</w:t>
            </w:r>
          </w:p>
        </w:tc>
        <w:tc>
          <w:tcPr>
            <w:tcW w:type="dxa" w:w="2808"/>
            <w:tcMar>
              <w:top w:w="80" w:type="dxa"/>
              <w:start w:w="110" w:type="dxa"/>
              <w:bottom w:w="80" w:type="dxa"/>
              <w:end w:w="110" w:type="dxa"/>
            </w:tcMar>
            <w:vAlign w:val="center"/>
            <w:shd w:fill="F3F5F7"/>
          </w:tcPr>
          <w:p>
            <w:pPr>
              <w:widowControl/>
              <w:spacing w:after="0" w:line="240" w:lineRule="auto"/>
            </w:pPr>
            <w:r>
              <w:rPr>
                <w:sz w:val="14"/>
              </w:rPr>
              <w:t>Variant membership model.</w:t>
            </w:r>
          </w:p>
        </w:tc>
      </w:tr>
      <w:tr>
        <w:trPr/>
        <w:tc>
          <w:tcPr>
            <w:tcW w:type="dxa" w:w="2232"/>
            <w:tcMar>
              <w:top w:w="80" w:type="dxa"/>
              <w:start w:w="110" w:type="dxa"/>
              <w:bottom w:w="80" w:type="dxa"/>
              <w:end w:w="110" w:type="dxa"/>
            </w:tcMar>
            <w:vAlign w:val="center"/>
          </w:tcPr>
          <w:p>
            <w:pPr>
              <w:widowControl/>
              <w:spacing w:after="0" w:line="240" w:lineRule="auto"/>
            </w:pPr>
            <w:r>
              <w:rPr>
                <w:sz w:val="14"/>
              </w:rPr>
              <w:t>Tool unavailable/timeout</w:t>
            </w:r>
          </w:p>
        </w:tc>
        <w:tc>
          <w:tcPr>
            <w:tcW w:type="dxa" w:w="4608"/>
            <w:tcMar>
              <w:top w:w="80" w:type="dxa"/>
              <w:start w:w="110" w:type="dxa"/>
              <w:bottom w:w="80" w:type="dxa"/>
              <w:end w:w="110" w:type="dxa"/>
            </w:tcMar>
            <w:vAlign w:val="center"/>
          </w:tcPr>
          <w:p>
            <w:pPr>
              <w:widowControl/>
              <w:spacing w:after="0" w:line="240" w:lineRule="auto"/>
            </w:pPr>
            <w:r>
              <w:rPr>
                <w:sz w:val="14"/>
              </w:rPr>
              <w:t>Bounded retry/fallback or transparent failure; no fabricated answer.</w:t>
            </w:r>
          </w:p>
        </w:tc>
        <w:tc>
          <w:tcPr>
            <w:tcW w:type="dxa" w:w="2808"/>
            <w:tcMar>
              <w:top w:w="80" w:type="dxa"/>
              <w:start w:w="110" w:type="dxa"/>
              <w:bottom w:w="80" w:type="dxa"/>
              <w:end w:w="110" w:type="dxa"/>
            </w:tcMar>
            <w:vAlign w:val="center"/>
          </w:tcPr>
          <w:p>
            <w:pPr>
              <w:widowControl/>
              <w:spacing w:after="0" w:line="240" w:lineRule="auto"/>
            </w:pPr>
            <w:r>
              <w:rPr>
                <w:sz w:val="14"/>
              </w:rPr>
              <w:t>Retryability and fallback mapping.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Tool returns schema mismatch</w:t>
            </w:r>
          </w:p>
        </w:tc>
        <w:tc>
          <w:tcPr>
            <w:tcW w:type="dxa" w:w="4608"/>
            <w:tcMar>
              <w:top w:w="80" w:type="dxa"/>
              <w:start w:w="110" w:type="dxa"/>
              <w:bottom w:w="80" w:type="dxa"/>
              <w:end w:w="110" w:type="dxa"/>
            </w:tcMar>
            <w:vAlign w:val="center"/>
            <w:shd w:fill="F3F5F7"/>
          </w:tcPr>
          <w:p>
            <w:pPr>
              <w:widowControl/>
              <w:spacing w:after="0" w:line="240" w:lineRule="auto"/>
            </w:pPr>
            <w:r>
              <w:rPr>
                <w:sz w:val="14"/>
              </w:rPr>
              <w:t>Quarantine response and raise contract error.</w:t>
            </w:r>
          </w:p>
        </w:tc>
        <w:tc>
          <w:tcPr>
            <w:tcW w:type="dxa" w:w="2808"/>
            <w:tcMar>
              <w:top w:w="80" w:type="dxa"/>
              <w:start w:w="110" w:type="dxa"/>
              <w:bottom w:w="80" w:type="dxa"/>
              <w:end w:w="110" w:type="dxa"/>
            </w:tcMar>
            <w:vAlign w:val="center"/>
            <w:shd w:fill="F3F5F7"/>
          </w:tcPr>
          <w:p>
            <w:pPr>
              <w:widowControl/>
              <w:spacing w:after="0" w:line="240" w:lineRule="auto"/>
            </w:pPr>
            <w:r>
              <w:rPr>
                <w:sz w:val="14"/>
              </w:rPr>
              <w:t>Version compatibility/incident owner.</w:t>
            </w:r>
          </w:p>
        </w:tc>
      </w:tr>
      <w:tr>
        <w:trPr/>
        <w:tc>
          <w:tcPr>
            <w:tcW w:type="dxa" w:w="2232"/>
            <w:tcMar>
              <w:top w:w="80" w:type="dxa"/>
              <w:start w:w="110" w:type="dxa"/>
              <w:bottom w:w="80" w:type="dxa"/>
              <w:end w:w="110" w:type="dxa"/>
            </w:tcMar>
            <w:vAlign w:val="center"/>
          </w:tcPr>
          <w:p>
            <w:pPr>
              <w:widowControl/>
              <w:spacing w:after="0" w:line="240" w:lineRule="auto"/>
            </w:pPr>
            <w:r>
              <w:rPr>
                <w:sz w:val="14"/>
              </w:rPr>
              <w:t>Conflicting tool results</w:t>
            </w:r>
          </w:p>
        </w:tc>
        <w:tc>
          <w:tcPr>
            <w:tcW w:type="dxa" w:w="4608"/>
            <w:tcMar>
              <w:top w:w="80" w:type="dxa"/>
              <w:start w:w="110" w:type="dxa"/>
              <w:bottom w:w="80" w:type="dxa"/>
              <w:end w:w="110" w:type="dxa"/>
            </w:tcMar>
            <w:vAlign w:val="center"/>
          </w:tcPr>
          <w:p>
            <w:pPr>
              <w:widowControl/>
              <w:spacing w:after="0" w:line="240" w:lineRule="auto"/>
            </w:pPr>
            <w:r>
              <w:rPr>
                <w:sz w:val="14"/>
              </w:rPr>
              <w:t>Do not blend silently; identify scope/version differences.</w:t>
            </w:r>
          </w:p>
        </w:tc>
        <w:tc>
          <w:tcPr>
            <w:tcW w:type="dxa" w:w="2808"/>
            <w:tcMar>
              <w:top w:w="80" w:type="dxa"/>
              <w:start w:w="110" w:type="dxa"/>
              <w:bottom w:w="80" w:type="dxa"/>
              <w:end w:w="110" w:type="dxa"/>
            </w:tcMar>
            <w:vAlign w:val="center"/>
          </w:tcPr>
          <w:p>
            <w:pPr>
              <w:widowControl/>
              <w:spacing w:after="0" w:line="240" w:lineRule="auto"/>
            </w:pPr>
            <w:r>
              <w:rPr>
                <w:sz w:val="14"/>
              </w:rPr>
              <w:t>Authoritative metric/source rules.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Follow-up refers to truncated result</w:t>
            </w:r>
          </w:p>
        </w:tc>
        <w:tc>
          <w:tcPr>
            <w:tcW w:type="dxa" w:w="4608"/>
            <w:tcMar>
              <w:top w:w="80" w:type="dxa"/>
              <w:start w:w="110" w:type="dxa"/>
              <w:bottom w:w="80" w:type="dxa"/>
              <w:end w:w="110" w:type="dxa"/>
            </w:tcMar>
            <w:vAlign w:val="center"/>
            <w:shd w:fill="F3F5F7"/>
          </w:tcPr>
          <w:p>
            <w:pPr>
              <w:widowControl/>
              <w:spacing w:after="0" w:line="240" w:lineRule="auto"/>
            </w:pPr>
            <w:r>
              <w:rPr>
                <w:sz w:val="14"/>
              </w:rPr>
              <w:t>Resolve only to visible/stable result item IDs.</w:t>
            </w:r>
          </w:p>
        </w:tc>
        <w:tc>
          <w:tcPr>
            <w:tcW w:type="dxa" w:w="2808"/>
            <w:tcMar>
              <w:top w:w="80" w:type="dxa"/>
              <w:start w:w="110" w:type="dxa"/>
              <w:bottom w:w="80" w:type="dxa"/>
              <w:end w:w="110" w:type="dxa"/>
            </w:tcMar>
            <w:vAlign w:val="center"/>
            <w:shd w:fill="F3F5F7"/>
          </w:tcPr>
          <w:p>
            <w:pPr>
              <w:widowControl/>
              <w:spacing w:after="0" w:line="240" w:lineRule="auto"/>
            </w:pPr>
            <w:r>
              <w:rPr>
                <w:sz w:val="14"/>
              </w:rPr>
              <w:t>Result reference and expiry model.</w:t>
            </w:r>
          </w:p>
        </w:tc>
      </w:tr>
      <w:tr>
        <w:trPr/>
        <w:tc>
          <w:tcPr>
            <w:tcW w:type="dxa" w:w="2232"/>
            <w:tcMar>
              <w:top w:w="80" w:type="dxa"/>
              <w:start w:w="110" w:type="dxa"/>
              <w:bottom w:w="80" w:type="dxa"/>
              <w:end w:w="110" w:type="dxa"/>
            </w:tcMar>
            <w:vAlign w:val="center"/>
          </w:tcPr>
          <w:p>
            <w:pPr>
              <w:widowControl/>
              <w:spacing w:after="0" w:line="240" w:lineRule="auto"/>
            </w:pPr>
            <w:r>
              <w:rPr>
                <w:sz w:val="14"/>
              </w:rPr>
              <w:t>Prompt injection in metadata/user text</w:t>
            </w:r>
          </w:p>
        </w:tc>
        <w:tc>
          <w:tcPr>
            <w:tcW w:type="dxa" w:w="4608"/>
            <w:tcMar>
              <w:top w:w="80" w:type="dxa"/>
              <w:start w:w="110" w:type="dxa"/>
              <w:bottom w:w="80" w:type="dxa"/>
              <w:end w:w="110" w:type="dxa"/>
            </w:tcMar>
            <w:vAlign w:val="center"/>
          </w:tcPr>
          <w:p>
            <w:pPr>
              <w:widowControl/>
              <w:spacing w:after="0" w:line="240" w:lineRule="auto"/>
            </w:pPr>
            <w:r>
              <w:rPr>
                <w:sz w:val="14"/>
              </w:rPr>
              <w:t>Treat retrieved/user content as data, not instructions.</w:t>
            </w:r>
          </w:p>
        </w:tc>
        <w:tc>
          <w:tcPr>
            <w:tcW w:type="dxa" w:w="2808"/>
            <w:tcMar>
              <w:top w:w="80" w:type="dxa"/>
              <w:start w:w="110" w:type="dxa"/>
              <w:bottom w:w="80" w:type="dxa"/>
              <w:end w:w="110" w:type="dxa"/>
            </w:tcMar>
            <w:vAlign w:val="center"/>
          </w:tcPr>
          <w:p>
            <w:pPr>
              <w:widowControl/>
              <w:spacing w:after="0" w:line="240" w:lineRule="auto"/>
            </w:pPr>
            <w:r>
              <w:rPr>
                <w:sz w:val="14"/>
              </w:rPr>
              <w:t>Content boundaries and model input policy.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Unsupported causal question</w:t>
            </w:r>
          </w:p>
        </w:tc>
        <w:tc>
          <w:tcPr>
            <w:tcW w:type="dxa" w:w="4608"/>
            <w:tcMar>
              <w:top w:w="80" w:type="dxa"/>
              <w:start w:w="110" w:type="dxa"/>
              <w:bottom w:w="80" w:type="dxa"/>
              <w:end w:w="110" w:type="dxa"/>
            </w:tcMar>
            <w:vAlign w:val="center"/>
            <w:shd w:fill="F3F5F7"/>
          </w:tcPr>
          <w:p>
            <w:pPr>
              <w:widowControl/>
              <w:spacing w:after="0" w:line="240" w:lineRule="auto"/>
            </w:pPr>
            <w:r>
              <w:rPr>
                <w:sz w:val="14"/>
              </w:rPr>
              <w:t>Offer descriptive drivers/correlations with caveat if supported.</w:t>
            </w:r>
          </w:p>
        </w:tc>
        <w:tc>
          <w:tcPr>
            <w:tcW w:type="dxa" w:w="2808"/>
            <w:tcMar>
              <w:top w:w="80" w:type="dxa"/>
              <w:start w:w="110" w:type="dxa"/>
              <w:bottom w:w="80" w:type="dxa"/>
              <w:end w:w="110" w:type="dxa"/>
            </w:tcMar>
            <w:vAlign w:val="center"/>
            <w:shd w:fill="F3F5F7"/>
          </w:tcPr>
          <w:p>
            <w:pPr>
              <w:widowControl/>
              <w:spacing w:after="0" w:line="240" w:lineRule="auto"/>
            </w:pPr>
            <w:r>
              <w:rPr>
                <w:sz w:val="14"/>
              </w:rPr>
              <w:t>Diagnostic methodology and approved wording.</w:t>
            </w:r>
          </w:p>
        </w:tc>
      </w:tr>
    </w:tbl>
    <w:p>
      <w:pPr>
        <w:spacing w:after="20"/>
      </w:pPr>
    </w:p>
    <w:p>
      <w:pPr>
        <w:pStyle w:val="Heading1"/>
      </w:pPr>
      <w:r>
        <w:t>15. Use-case onboarding information package</w:t>
      </w:r>
    </w:p>
    <w:p>
      <w:pPr>
        <w:spacing w:after="100"/>
      </w:pPr>
      <w:r>
        <w:rPr>
          <w:i w:val="0"/>
        </w:rPr>
        <w:t>A use case is not ready because its raw configuration exists. It is ready when business semantics, structured mappings, analytics capabilities, test questions, and operational ownership are complete and validated.</w:t>
      </w:r>
    </w:p>
    <w:p>
      <w:pPr>
        <w:pStyle w:val="Heading2"/>
      </w:pPr>
      <w:r>
        <w:t>15.1 Required onboarding sections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5"/>
              </w:rPr>
              <w:t>Package section</w:t>
            </w:r>
          </w:p>
        </w:tc>
        <w:tc>
          <w:tcPr>
            <w:tcW w:type="dxa" w:w="7416"/>
            <w:shd w:fill="15324A"/>
            <w:tcMar>
              <w:top w:w="80" w:type="dxa"/>
              <w:start w:w="110" w:type="dxa"/>
              <w:bottom w:w="80" w:type="dxa"/>
              <w:end w:w="110" w:type="dxa"/>
            </w:tcMar>
            <w:vAlign w:val="center"/>
          </w:tcPr>
          <w:p>
            <w:pPr>
              <w:widowControl/>
              <w:spacing w:after="0"/>
            </w:pPr>
            <w:r>
              <w:rPr>
                <w:b/>
                <w:color w:val="FFFFFF"/>
                <w:sz w:val="15"/>
              </w:rPr>
              <w:t>Information to collect</w:t>
            </w:r>
          </w:p>
        </w:tc>
      </w:tr>
      <w:tr>
        <w:trPr/>
        <w:tc>
          <w:tcPr>
            <w:tcW w:type="dxa" w:w="2232"/>
            <w:tcMar>
              <w:top w:w="80" w:type="dxa"/>
              <w:start w:w="110" w:type="dxa"/>
              <w:bottom w:w="80" w:type="dxa"/>
              <w:end w:w="110" w:type="dxa"/>
            </w:tcMar>
            <w:vAlign w:val="center"/>
          </w:tcPr>
          <w:p>
            <w:pPr>
              <w:widowControl/>
              <w:spacing w:after="0" w:line="240" w:lineRule="auto"/>
            </w:pPr>
            <w:r>
              <w:rPr>
                <w:sz w:val="15"/>
              </w:rPr>
              <w:t>Identity and ownership</w:t>
            </w:r>
          </w:p>
        </w:tc>
        <w:tc>
          <w:tcPr>
            <w:tcW w:type="dxa" w:w="7416"/>
            <w:tcMar>
              <w:top w:w="80" w:type="dxa"/>
              <w:start w:w="110" w:type="dxa"/>
              <w:bottom w:w="80" w:type="dxa"/>
              <w:end w:w="110" w:type="dxa"/>
            </w:tcMar>
            <w:vAlign w:val="center"/>
          </w:tcPr>
          <w:p>
            <w:pPr>
              <w:widowControl/>
              <w:spacing w:after="0" w:line="240" w:lineRule="auto"/>
            </w:pPr>
            <w:r>
              <w:rPr>
                <w:sz w:val="15"/>
              </w:rPr>
              <w:t>Use-case ID/name/domain; business/technical/data/knowledge/tool owners; status; effective dates; contacts.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Business scope</w:t>
            </w:r>
          </w:p>
        </w:tc>
        <w:tc>
          <w:tcPr>
            <w:tcW w:type="dxa" w:w="7416"/>
            <w:tcMar>
              <w:top w:w="80" w:type="dxa"/>
              <w:start w:w="110" w:type="dxa"/>
              <w:bottom w:w="80" w:type="dxa"/>
              <w:end w:w="110" w:type="dxa"/>
            </w:tcMar>
            <w:vAlign w:val="center"/>
            <w:shd w:fill="F3F5F7"/>
          </w:tcPr>
          <w:p>
            <w:pPr>
              <w:widowControl/>
              <w:spacing w:after="0" w:line="240" w:lineRule="auto"/>
            </w:pPr>
            <w:r>
              <w:rPr>
                <w:sz w:val="15"/>
              </w:rPr>
              <w:t>Purpose, population, boundaries, exclusions, major outcomes, business timezone, data sensitivity.</w:t>
            </w:r>
          </w:p>
        </w:tc>
      </w:tr>
      <w:tr>
        <w:trPr/>
        <w:tc>
          <w:tcPr>
            <w:tcW w:type="dxa" w:w="2232"/>
            <w:tcMar>
              <w:top w:w="80" w:type="dxa"/>
              <w:start w:w="110" w:type="dxa"/>
              <w:bottom w:w="80" w:type="dxa"/>
              <w:end w:w="110" w:type="dxa"/>
            </w:tcMar>
            <w:vAlign w:val="center"/>
          </w:tcPr>
          <w:p>
            <w:pPr>
              <w:widowControl/>
              <w:spacing w:after="0" w:line="240" w:lineRule="auto"/>
            </w:pPr>
            <w:r>
              <w:rPr>
                <w:sz w:val="15"/>
              </w:rPr>
              <w:t>Terminology</w:t>
            </w:r>
          </w:p>
        </w:tc>
        <w:tc>
          <w:tcPr>
            <w:tcW w:type="dxa" w:w="7416"/>
            <w:tcMar>
              <w:top w:w="80" w:type="dxa"/>
              <w:start w:w="110" w:type="dxa"/>
              <w:bottom w:w="80" w:type="dxa"/>
              <w:end w:w="110" w:type="dxa"/>
            </w:tcMar>
            <w:vAlign w:val="center"/>
          </w:tcPr>
          <w:p>
            <w:pPr>
              <w:widowControl/>
              <w:spacing w:after="0" w:line="240" w:lineRule="auto"/>
            </w:pPr>
            <w:r>
              <w:rPr>
                <w:sz w:val="15"/>
              </w:rPr>
              <w:t>Official terms, display labels, aliases, acronyms, misspellings, prohibited/ambiguous terms, locale.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Process catalog</w:t>
            </w:r>
          </w:p>
        </w:tc>
        <w:tc>
          <w:tcPr>
            <w:tcW w:type="dxa" w:w="7416"/>
            <w:tcMar>
              <w:top w:w="80" w:type="dxa"/>
              <w:start w:w="110" w:type="dxa"/>
              <w:bottom w:w="80" w:type="dxa"/>
              <w:end w:w="110" w:type="dxa"/>
            </w:tcMar>
            <w:vAlign w:val="center"/>
            <w:shd w:fill="F3F5F7"/>
          </w:tcPr>
          <w:p>
            <w:pPr>
              <w:widowControl/>
              <w:spacing w:after="0" w:line="240" w:lineRule="auto"/>
            </w:pPr>
            <w:r>
              <w:rPr>
                <w:sz w:val="15"/>
              </w:rPr>
              <w:t>Process definitions, applications, journey process IDs, technical mappings, start/end semantics.</w:t>
            </w:r>
          </w:p>
        </w:tc>
      </w:tr>
      <w:tr>
        <w:trPr/>
        <w:tc>
          <w:tcPr>
            <w:tcW w:type="dxa" w:w="2232"/>
            <w:tcMar>
              <w:top w:w="80" w:type="dxa"/>
              <w:start w:w="110" w:type="dxa"/>
              <w:bottom w:w="80" w:type="dxa"/>
              <w:end w:w="110" w:type="dxa"/>
            </w:tcMar>
            <w:vAlign w:val="center"/>
          </w:tcPr>
          <w:p>
            <w:pPr>
              <w:widowControl/>
              <w:spacing w:after="0" w:line="240" w:lineRule="auto"/>
            </w:pPr>
            <w:r>
              <w:rPr>
                <w:sz w:val="15"/>
              </w:rPr>
              <w:t>Hierarchy</w:t>
            </w:r>
          </w:p>
        </w:tc>
        <w:tc>
          <w:tcPr>
            <w:tcW w:type="dxa" w:w="7416"/>
            <w:tcMar>
              <w:top w:w="80" w:type="dxa"/>
              <w:start w:w="110" w:type="dxa"/>
              <w:bottom w:w="80" w:type="dxa"/>
              <w:end w:w="110" w:type="dxa"/>
            </w:tcMar>
            <w:vAlign w:val="center"/>
          </w:tcPr>
          <w:p>
            <w:pPr>
              <w:widowControl/>
              <w:spacing w:after="0" w:line="240" w:lineRule="auto"/>
            </w:pPr>
            <w:r>
              <w:rPr>
                <w:sz w:val="15"/>
              </w:rPr>
              <w:t>Root/main designation, levels, nodes, parents/children, parent activities, paths, branch rules, version behavior.</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Activities</w:t>
            </w:r>
          </w:p>
        </w:tc>
        <w:tc>
          <w:tcPr>
            <w:tcW w:type="dxa" w:w="7416"/>
            <w:tcMar>
              <w:top w:w="80" w:type="dxa"/>
              <w:start w:w="110" w:type="dxa"/>
              <w:bottom w:w="80" w:type="dxa"/>
              <w:end w:w="110" w:type="dxa"/>
            </w:tcMar>
            <w:vAlign w:val="center"/>
            <w:shd w:fill="F3F5F7"/>
          </w:tcPr>
          <w:p>
            <w:pPr>
              <w:widowControl/>
              <w:spacing w:after="0" w:line="240" w:lineRule="auto"/>
            </w:pPr>
            <w:r>
              <w:rPr>
                <w:sz w:val="15"/>
              </w:rPr>
              <w:t>IDs, names, aliases, applications, memberships, types, lifecycle, display rules.</w:t>
            </w:r>
          </w:p>
        </w:tc>
      </w:tr>
      <w:tr>
        <w:trPr/>
        <w:tc>
          <w:tcPr>
            <w:tcW w:type="dxa" w:w="2232"/>
            <w:tcMar>
              <w:top w:w="80" w:type="dxa"/>
              <w:start w:w="110" w:type="dxa"/>
              <w:bottom w:w="80" w:type="dxa"/>
              <w:end w:w="110" w:type="dxa"/>
            </w:tcMar>
            <w:vAlign w:val="center"/>
          </w:tcPr>
          <w:p>
            <w:pPr>
              <w:widowControl/>
              <w:spacing w:after="0" w:line="240" w:lineRule="auto"/>
            </w:pPr>
            <w:r>
              <w:rPr>
                <w:sz w:val="15"/>
              </w:rPr>
              <w:t>Variants</w:t>
            </w:r>
          </w:p>
        </w:tc>
        <w:tc>
          <w:tcPr>
            <w:tcW w:type="dxa" w:w="7416"/>
            <w:tcMar>
              <w:top w:w="80" w:type="dxa"/>
              <w:start w:w="110" w:type="dxa"/>
              <w:bottom w:w="80" w:type="dxa"/>
              <w:end w:w="110" w:type="dxa"/>
            </w:tcMar>
            <w:vAlign w:val="center"/>
          </w:tcPr>
          <w:p>
            <w:pPr>
              <w:widowControl/>
              <w:spacing w:after="0" w:line="240" w:lineRule="auto"/>
            </w:pPr>
            <w:r>
              <w:rPr>
                <w:sz w:val="15"/>
              </w:rPr>
              <w:t>IDs, levels, signatures/sequences, names, lifecycle, classification, membership model.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Analytics</w:t>
            </w:r>
          </w:p>
        </w:tc>
        <w:tc>
          <w:tcPr>
            <w:tcW w:type="dxa" w:w="7416"/>
            <w:tcMar>
              <w:top w:w="80" w:type="dxa"/>
              <w:start w:w="110" w:type="dxa"/>
              <w:bottom w:w="80" w:type="dxa"/>
              <w:end w:w="110" w:type="dxa"/>
            </w:tcMar>
            <w:vAlign w:val="center"/>
            <w:shd w:fill="F3F5F7"/>
          </w:tcPr>
          <w:p>
            <w:pPr>
              <w:widowControl/>
              <w:spacing w:after="0" w:line="240" w:lineRule="auto"/>
            </w:pPr>
            <w:r>
              <w:rPr>
                <w:sz w:val="15"/>
              </w:rPr>
              <w:t>Metrics, formulas, units, dimensions, filters, defaults, time semantics, thresholds, null/no-data behavior.</w:t>
            </w:r>
          </w:p>
        </w:tc>
      </w:tr>
      <w:tr>
        <w:trPr/>
        <w:tc>
          <w:tcPr>
            <w:tcW w:type="dxa" w:w="2232"/>
            <w:tcMar>
              <w:top w:w="80" w:type="dxa"/>
              <w:start w:w="110" w:type="dxa"/>
              <w:bottom w:w="80" w:type="dxa"/>
              <w:end w:w="110" w:type="dxa"/>
            </w:tcMar>
            <w:vAlign w:val="center"/>
          </w:tcPr>
          <w:p>
            <w:pPr>
              <w:widowControl/>
              <w:spacing w:after="0" w:line="240" w:lineRule="auto"/>
            </w:pPr>
            <w:r>
              <w:rPr>
                <w:sz w:val="15"/>
              </w:rPr>
              <w:t>Storage</w:t>
            </w:r>
          </w:p>
        </w:tc>
        <w:tc>
          <w:tcPr>
            <w:tcW w:type="dxa" w:w="7416"/>
            <w:tcMar>
              <w:top w:w="80" w:type="dxa"/>
              <w:start w:w="110" w:type="dxa"/>
              <w:bottom w:w="80" w:type="dxa"/>
              <w:end w:w="110" w:type="dxa"/>
            </w:tcMar>
            <w:vAlign w:val="center"/>
          </w:tcPr>
          <w:p>
            <w:pPr>
              <w:widowControl/>
              <w:spacing w:after="0" w:line="240" w:lineRule="auto"/>
            </w:pPr>
            <w:r>
              <w:rPr>
                <w:sz w:val="15"/>
              </w:rPr>
              <w:t>Index families/patterns, schemas, routing keys, timestamp fields, freshness, retention, ownership, prohibited joins.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Tools</w:t>
            </w:r>
          </w:p>
        </w:tc>
        <w:tc>
          <w:tcPr>
            <w:tcW w:type="dxa" w:w="7416"/>
            <w:tcMar>
              <w:top w:w="80" w:type="dxa"/>
              <w:start w:w="110" w:type="dxa"/>
              <w:bottom w:w="80" w:type="dxa"/>
              <w:end w:w="110" w:type="dxa"/>
            </w:tcMar>
            <w:vAlign w:val="center"/>
            <w:shd w:fill="F3F5F7"/>
          </w:tcPr>
          <w:p>
            <w:pPr>
              <w:widowControl/>
              <w:spacing w:after="0" w:line="240" w:lineRule="auto"/>
            </w:pPr>
            <w:r>
              <w:rPr>
                <w:sz w:val="15"/>
              </w:rPr>
              <w:t>Eligible capabilities, contracts, templates, limits, versions, errors, result schemas, owners.</w:t>
            </w:r>
          </w:p>
        </w:tc>
      </w:tr>
      <w:tr>
        <w:trPr/>
        <w:tc>
          <w:tcPr>
            <w:tcW w:type="dxa" w:w="2232"/>
            <w:tcMar>
              <w:top w:w="80" w:type="dxa"/>
              <w:start w:w="110" w:type="dxa"/>
              <w:bottom w:w="80" w:type="dxa"/>
              <w:end w:w="110" w:type="dxa"/>
            </w:tcMar>
            <w:vAlign w:val="center"/>
          </w:tcPr>
          <w:p>
            <w:pPr>
              <w:widowControl/>
              <w:spacing w:after="0" w:line="240" w:lineRule="auto"/>
            </w:pPr>
            <w:r>
              <w:rPr>
                <w:sz w:val="15"/>
              </w:rPr>
              <w:t>Presentation</w:t>
            </w:r>
          </w:p>
        </w:tc>
        <w:tc>
          <w:tcPr>
            <w:tcW w:type="dxa" w:w="7416"/>
            <w:tcMar>
              <w:top w:w="80" w:type="dxa"/>
              <w:start w:w="110" w:type="dxa"/>
              <w:bottom w:w="80" w:type="dxa"/>
              <w:end w:w="110" w:type="dxa"/>
            </w:tcMar>
            <w:vAlign w:val="center"/>
          </w:tcPr>
          <w:p>
            <w:pPr>
              <w:widowControl/>
              <w:spacing w:after="0" w:line="240" w:lineRule="auto"/>
            </w:pPr>
            <w:r>
              <w:rPr>
                <w:sz w:val="15"/>
              </w:rPr>
              <w:t>Preferred components by intent, labels, units, category limits, hierarchy/variant views, accessibility.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Examples/tests</w:t>
            </w:r>
          </w:p>
        </w:tc>
        <w:tc>
          <w:tcPr>
            <w:tcW w:type="dxa" w:w="7416"/>
            <w:tcMar>
              <w:top w:w="80" w:type="dxa"/>
              <w:start w:w="110" w:type="dxa"/>
              <w:bottom w:w="80" w:type="dxa"/>
              <w:end w:w="110" w:type="dxa"/>
            </w:tcMar>
            <w:vAlign w:val="center"/>
            <w:shd w:fill="F3F5F7"/>
          </w:tcPr>
          <w:p>
            <w:pPr>
              <w:widowControl/>
              <w:spacing w:after="0" w:line="240" w:lineRule="auto"/>
            </w:pPr>
            <w:r>
              <w:rPr>
                <w:sz w:val="15"/>
              </w:rPr>
              <w:t>Common questions, paraphrases, ambiguous questions, expected resolution/tool/parameters/presentation, negative cases.</w:t>
            </w:r>
          </w:p>
        </w:tc>
      </w:tr>
      <w:tr>
        <w:trPr/>
        <w:tc>
          <w:tcPr>
            <w:tcW w:type="dxa" w:w="2232"/>
            <w:tcMar>
              <w:top w:w="80" w:type="dxa"/>
              <w:start w:w="110" w:type="dxa"/>
              <w:bottom w:w="80" w:type="dxa"/>
              <w:end w:w="110" w:type="dxa"/>
            </w:tcMar>
            <w:vAlign w:val="center"/>
          </w:tcPr>
          <w:p>
            <w:pPr>
              <w:widowControl/>
              <w:spacing w:after="0" w:line="240" w:lineRule="auto"/>
            </w:pPr>
            <w:r>
              <w:rPr>
                <w:sz w:val="15"/>
              </w:rPr>
              <w:t>Governance/operations</w:t>
            </w:r>
          </w:p>
        </w:tc>
        <w:tc>
          <w:tcPr>
            <w:tcW w:type="dxa" w:w="7416"/>
            <w:tcMar>
              <w:top w:w="80" w:type="dxa"/>
              <w:start w:w="110" w:type="dxa"/>
              <w:bottom w:w="80" w:type="dxa"/>
              <w:end w:w="110" w:type="dxa"/>
            </w:tcMar>
            <w:vAlign w:val="center"/>
          </w:tcPr>
          <w:p>
            <w:pPr>
              <w:widowControl/>
              <w:spacing w:after="0" w:line="240" w:lineRule="auto"/>
            </w:pPr>
            <w:r>
              <w:rPr>
                <w:sz w:val="15"/>
              </w:rPr>
              <w:t>Approval, quality checks, release/rollback, support, monitoring, incident path, review cadence.</w:t>
            </w:r>
          </w:p>
        </w:tc>
      </w:tr>
    </w:tbl>
    <w:p>
      <w:pPr>
        <w:spacing w:after="20"/>
      </w:pPr>
    </w:p>
    <w:p>
      <w:pPr>
        <w:pStyle w:val="Heading2"/>
      </w:pPr>
      <w:r>
        <w:t>15.2 Readiness gates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Gate</w:t>
            </w:r>
          </w:p>
        </w:tc>
        <w:tc>
          <w:tcPr>
            <w:tcW w:type="dxa" w:w="7416"/>
            <w:shd w:fill="15324A"/>
            <w:tcMar>
              <w:top w:w="80" w:type="dxa"/>
              <w:start w:w="110" w:type="dxa"/>
              <w:bottom w:w="80" w:type="dxa"/>
              <w:end w:w="110" w:type="dxa"/>
            </w:tcMar>
            <w:vAlign w:val="center"/>
          </w:tcPr>
          <w:p>
            <w:pPr>
              <w:widowControl/>
              <w:spacing w:after="0"/>
            </w:pPr>
            <w:r>
              <w:rPr>
                <w:b/>
                <w:color w:val="FFFFFF"/>
                <w:sz w:val="16"/>
              </w:rPr>
              <w:t>Minimum evidence</w:t>
            </w:r>
          </w:p>
        </w:tc>
      </w:tr>
      <w:tr>
        <w:trPr/>
        <w:tc>
          <w:tcPr>
            <w:tcW w:type="dxa" w:w="2232"/>
            <w:tcMar>
              <w:top w:w="80" w:type="dxa"/>
              <w:start w:w="110" w:type="dxa"/>
              <w:bottom w:w="80" w:type="dxa"/>
              <w:end w:w="110" w:type="dxa"/>
            </w:tcMar>
            <w:vAlign w:val="center"/>
          </w:tcPr>
          <w:p>
            <w:pPr>
              <w:widowControl/>
              <w:spacing w:after="0" w:line="240" w:lineRule="auto"/>
            </w:pPr>
            <w:r>
              <w:rPr>
                <w:sz w:val="16"/>
              </w:rPr>
              <w:t>G1 Source complete</w:t>
            </w:r>
          </w:p>
        </w:tc>
        <w:tc>
          <w:tcPr>
            <w:tcW w:type="dxa" w:w="7416"/>
            <w:tcMar>
              <w:top w:w="80" w:type="dxa"/>
              <w:start w:w="110" w:type="dxa"/>
              <w:bottom w:w="80" w:type="dxa"/>
              <w:end w:w="110" w:type="dxa"/>
            </w:tcMar>
            <w:vAlign w:val="center"/>
          </w:tcPr>
          <w:p>
            <w:pPr>
              <w:widowControl/>
              <w:spacing w:after="0" w:line="240" w:lineRule="auto"/>
            </w:pPr>
            <w:r>
              <w:rPr>
                <w:sz w:val="16"/>
              </w:rPr>
              <w:t>Configuration sources identified, versioned, accessible, and mapped.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G2 Canonical valid</w:t>
            </w:r>
          </w:p>
        </w:tc>
        <w:tc>
          <w:tcPr>
            <w:tcW w:type="dxa" w:w="7416"/>
            <w:tcMar>
              <w:top w:w="80" w:type="dxa"/>
              <w:start w:w="110" w:type="dxa"/>
              <w:bottom w:w="80" w:type="dxa"/>
              <w:end w:w="110" w:type="dxa"/>
            </w:tcMar>
            <w:vAlign w:val="center"/>
            <w:shd w:fill="F3F5F7"/>
          </w:tcPr>
          <w:p>
            <w:pPr>
              <w:widowControl/>
              <w:spacing w:after="0" w:line="240" w:lineRule="auto"/>
            </w:pPr>
            <w:r>
              <w:rPr>
                <w:sz w:val="16"/>
              </w:rPr>
              <w:t>No critical ID, hierarchy, mapping, ownership, or schema errors.</w:t>
            </w:r>
          </w:p>
        </w:tc>
      </w:tr>
      <w:tr>
        <w:trPr/>
        <w:tc>
          <w:tcPr>
            <w:tcW w:type="dxa" w:w="2232"/>
            <w:tcMar>
              <w:top w:w="80" w:type="dxa"/>
              <w:start w:w="110" w:type="dxa"/>
              <w:bottom w:w="80" w:type="dxa"/>
              <w:end w:w="110" w:type="dxa"/>
            </w:tcMar>
            <w:vAlign w:val="center"/>
          </w:tcPr>
          <w:p>
            <w:pPr>
              <w:widowControl/>
              <w:spacing w:after="0" w:line="240" w:lineRule="auto"/>
            </w:pPr>
            <w:r>
              <w:rPr>
                <w:sz w:val="16"/>
              </w:rPr>
              <w:t>G3 Semantic ready</w:t>
            </w:r>
          </w:p>
        </w:tc>
        <w:tc>
          <w:tcPr>
            <w:tcW w:type="dxa" w:w="7416"/>
            <w:tcMar>
              <w:top w:w="80" w:type="dxa"/>
              <w:start w:w="110" w:type="dxa"/>
              <w:bottom w:w="80" w:type="dxa"/>
              <w:end w:w="110" w:type="dxa"/>
            </w:tcMar>
            <w:vAlign w:val="center"/>
          </w:tcPr>
          <w:p>
            <w:pPr>
              <w:widowControl/>
              <w:spacing w:after="0" w:line="240" w:lineRule="auto"/>
            </w:pPr>
            <w:r>
              <w:rPr>
                <w:sz w:val="16"/>
              </w:rPr>
              <w:t>Approved aliases/examples; collisions documented; candidate retrieval evaluated.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G4 Analytics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Metrics/index semantics approved; tools contract-tested against representative data.</w:t>
            </w:r>
          </w:p>
        </w:tc>
      </w:tr>
      <w:tr>
        <w:trPr/>
        <w:tc>
          <w:tcPr>
            <w:tcW w:type="dxa" w:w="2232"/>
            <w:tcMar>
              <w:top w:w="80" w:type="dxa"/>
              <w:start w:w="110" w:type="dxa"/>
              <w:bottom w:w="80" w:type="dxa"/>
              <w:end w:w="110" w:type="dxa"/>
            </w:tcMar>
            <w:vAlign w:val="center"/>
          </w:tcPr>
          <w:p>
            <w:pPr>
              <w:widowControl/>
              <w:spacing w:after="0" w:line="240" w:lineRule="auto"/>
            </w:pPr>
            <w:r>
              <w:rPr>
                <w:sz w:val="16"/>
              </w:rPr>
              <w:t>G5 Conversation ready</w:t>
            </w:r>
          </w:p>
        </w:tc>
        <w:tc>
          <w:tcPr>
            <w:tcW w:type="dxa" w:w="7416"/>
            <w:tcMar>
              <w:top w:w="80" w:type="dxa"/>
              <w:start w:w="110" w:type="dxa"/>
              <w:bottom w:w="80" w:type="dxa"/>
              <w:end w:w="110" w:type="dxa"/>
            </w:tcMar>
            <w:vAlign w:val="center"/>
          </w:tcPr>
          <w:p>
            <w:pPr>
              <w:widowControl/>
              <w:spacing w:after="0" w:line="240" w:lineRule="auto"/>
            </w:pPr>
            <w:r>
              <w:rPr>
                <w:sz w:val="16"/>
              </w:rPr>
              <w:t>Intent coverage, defaults, clarification paths, and unsupported cases approved.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G6 Presentation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Required result shapes and fallbacks verified with realistic cardinalities.</w:t>
            </w:r>
          </w:p>
        </w:tc>
      </w:tr>
      <w:tr>
        <w:trPr/>
        <w:tc>
          <w:tcPr>
            <w:tcW w:type="dxa" w:w="2232"/>
            <w:tcMar>
              <w:top w:w="80" w:type="dxa"/>
              <w:start w:w="110" w:type="dxa"/>
              <w:bottom w:w="80" w:type="dxa"/>
              <w:end w:w="110" w:type="dxa"/>
            </w:tcMar>
            <w:vAlign w:val="center"/>
          </w:tcPr>
          <w:p>
            <w:pPr>
              <w:widowControl/>
              <w:spacing w:after="0" w:line="240" w:lineRule="auto"/>
            </w:pPr>
            <w:r>
              <w:rPr>
                <w:sz w:val="16"/>
              </w:rPr>
              <w:t>G7 Evaluation ready</w:t>
            </w:r>
          </w:p>
        </w:tc>
        <w:tc>
          <w:tcPr>
            <w:tcW w:type="dxa" w:w="7416"/>
            <w:tcMar>
              <w:top w:w="80" w:type="dxa"/>
              <w:start w:w="110" w:type="dxa"/>
              <w:bottom w:w="80" w:type="dxa"/>
              <w:end w:w="110" w:type="dxa"/>
            </w:tcMar>
            <w:vAlign w:val="center"/>
          </w:tcPr>
          <w:p>
            <w:pPr>
              <w:widowControl/>
              <w:spacing w:after="0" w:line="240" w:lineRule="auto"/>
            </w:pPr>
            <w:r>
              <w:rPr>
                <w:sz w:val="16"/>
              </w:rPr>
              <w:t>Golden test pack meets agreed quality thresholds.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G8 Operational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Owners, monitoring, support, rollback, and lifecycle procedures established.</w:t>
            </w:r>
          </w:p>
        </w:tc>
      </w:tr>
    </w:tbl>
    <w:p>
      <w:pPr>
        <w:spacing w:after="20"/>
      </w:pPr>
    </w:p>
    <w:p>
      <w:pPr>
        <w:pStyle w:val="Heading1"/>
      </w:pPr>
      <w:r>
        <w:t>16. Discovery questionnaire by component</w:t>
      </w:r>
    </w:p>
    <w:p>
      <w:pPr>
        <w:spacing w:after="100"/>
      </w:pPr>
      <w:r>
        <w:rPr>
          <w:i w:val="0"/>
        </w:rPr>
        <w:t>These are the questions the team must answer before detailed design. Responses should name the decision owner, evidence source, due date, and whether the answer applies globally or per use case.</w:t>
      </w:r>
    </w:p>
    <w:p>
      <w:pPr>
        <w:pStyle w:val="Heading2"/>
      </w:pPr>
      <w:r>
        <w:t>C01–C03 Experience, context, and intent</w:t>
      </w:r>
    </w:p>
    <w:p>
      <w:pPr>
        <w:pStyle w:val="ListBullet"/>
        <w:spacing w:after="60" w:line="259" w:lineRule="auto"/>
      </w:pPr>
      <w:r>
        <w:t>Who are the initial personas, channels, languages/locales, and accessibility needs?</w:t>
      </w:r>
    </w:p>
    <w:p>
      <w:pPr>
        <w:pStyle w:val="ListBullet"/>
        <w:spacing w:after="60" w:line="259" w:lineRule="auto"/>
      </w:pPr>
      <w:r>
        <w:t>Will the user select a use case in the UI, can it be inferred, or both?</w:t>
      </w:r>
    </w:p>
    <w:p>
      <w:pPr>
        <w:pStyle w:val="ListBullet"/>
        <w:spacing w:after="60" w:line="259" w:lineRule="auto"/>
      </w:pPr>
      <w:r>
        <w:t>Which follow-up references must work: pronouns, row selection, “second one,” “same period,” “drill down”?</w:t>
      </w:r>
    </w:p>
    <w:p>
      <w:pPr>
        <w:pStyle w:val="ListBullet"/>
        <w:spacing w:after="60" w:line="259" w:lineRule="auto"/>
      </w:pPr>
      <w:r>
        <w:t>Which intents are required for the first release, and what is explicitly unsupported?</w:t>
      </w:r>
    </w:p>
    <w:p>
      <w:pPr>
        <w:pStyle w:val="ListBullet"/>
        <w:spacing w:after="60" w:line="259" w:lineRule="auto"/>
      </w:pPr>
      <w:r>
        <w:t>Which slots may use defaults, who approves them, and how are defaults disclosed?</w:t>
      </w:r>
    </w:p>
    <w:p>
      <w:pPr>
        <w:pStyle w:val="ListBullet"/>
        <w:spacing w:after="60" w:line="259" w:lineRule="auto"/>
      </w:pPr>
      <w:r>
        <w:t>What is the maximum acceptable clarification frequency and how should choices be displayed?</w:t>
      </w:r>
    </w:p>
    <w:p>
      <w:pPr>
        <w:pStyle w:val="ListBullet"/>
        <w:spacing w:after="60" w:line="259" w:lineRule="auto"/>
      </w:pPr>
      <w:r>
        <w:t>What conversation state is retained, for how long, and what invalidates it?</w:t>
      </w:r>
    </w:p>
    <w:p>
      <w:pPr>
        <w:pStyle w:val="Heading2"/>
      </w:pPr>
      <w:r>
        <w:t>C04–C07 Knowledge and resolution</w:t>
      </w:r>
    </w:p>
    <w:p>
      <w:pPr>
        <w:pStyle w:val="ListBullet"/>
        <w:spacing w:after="60" w:line="259" w:lineRule="auto"/>
      </w:pPr>
      <w:r>
        <w:t>What are every authoritative source, owner, format, refresh trigger, and version field?</w:t>
      </w:r>
    </w:p>
    <w:p>
      <w:pPr>
        <w:pStyle w:val="ListBullet"/>
        <w:spacing w:after="60" w:line="259" w:lineRule="auto"/>
      </w:pPr>
      <w:r>
        <w:t>Can one logical use-case aggregate fit safely in one ES document at expected maximum size?</w:t>
      </w:r>
    </w:p>
    <w:p>
      <w:pPr>
        <w:pStyle w:val="ListBullet"/>
        <w:spacing w:after="60" w:line="259" w:lineRule="auto"/>
      </w:pPr>
      <w:r>
        <w:t>Which entities need independent semantic records and embeddings?</w:t>
      </w:r>
    </w:p>
    <w:p>
      <w:pPr>
        <w:pStyle w:val="ListBullet"/>
        <w:spacing w:after="60" w:line="259" w:lineRule="auto"/>
      </w:pPr>
      <w:r>
        <w:t>What is the canonical uniqueness scope for each ID?</w:t>
      </w:r>
    </w:p>
    <w:p>
      <w:pPr>
        <w:pStyle w:val="ListBullet"/>
        <w:spacing w:after="60" w:line="259" w:lineRule="auto"/>
      </w:pPr>
      <w:r>
        <w:t>How are main/root, level, subprocess, parent activity, and application relationships defined?</w:t>
      </w:r>
    </w:p>
    <w:p>
      <w:pPr>
        <w:pStyle w:val="ListBullet"/>
        <w:spacing w:after="60" w:line="259" w:lineRule="auto"/>
      </w:pPr>
      <w:r>
        <w:t>How are aliases proposed, approved, collision-checked, deprecated, and localized?</w:t>
      </w:r>
    </w:p>
    <w:p>
      <w:pPr>
        <w:pStyle w:val="ListBullet"/>
        <w:spacing w:after="60" w:line="259" w:lineRule="auto"/>
      </w:pPr>
      <w:r>
        <w:t>Which embedding model, fields, chunk/entity strategy, refresh/versioning, and evaluation set will be used?</w:t>
      </w:r>
    </w:p>
    <w:p>
      <w:pPr>
        <w:pStyle w:val="ListBullet"/>
        <w:spacing w:after="60" w:line="259" w:lineRule="auto"/>
      </w:pPr>
      <w:r>
        <w:t>What fusion/ranking features and confidence thresholds apply by entity type?</w:t>
      </w:r>
    </w:p>
    <w:p>
      <w:pPr>
        <w:pStyle w:val="ListBullet"/>
        <w:spacing w:after="60" w:line="259" w:lineRule="auto"/>
      </w:pPr>
      <w:r>
        <w:t>What should happen when source metadata conflicts or is incomplete?</w:t>
      </w:r>
    </w:p>
    <w:p>
      <w:pPr>
        <w:pStyle w:val="Heading2"/>
      </w:pPr>
      <w:r>
        <w:t>C08–C10 Registry, planning, and tools</w:t>
      </w:r>
    </w:p>
    <w:p>
      <w:pPr>
        <w:pStyle w:val="ListBullet"/>
        <w:spacing w:after="60" w:line="259" w:lineRule="auto"/>
      </w:pPr>
      <w:r>
        <w:t>What exact analytical questions can each index family answer authoritatively?</w:t>
      </w:r>
    </w:p>
    <w:p>
      <w:pPr>
        <w:pStyle w:val="ListBullet"/>
        <w:spacing w:after="60" w:line="259" w:lineRule="auto"/>
      </w:pPr>
      <w:r>
        <w:t>What query templates already exist and which business rules do they encode?</w:t>
      </w:r>
    </w:p>
    <w:p>
      <w:pPr>
        <w:pStyle w:val="ListBullet"/>
        <w:spacing w:after="60" w:line="259" w:lineRule="auto"/>
      </w:pPr>
      <w:r>
        <w:t>What inputs are mandatory for each tool, and where does each parameter originate?</w:t>
      </w:r>
    </w:p>
    <w:p>
      <w:pPr>
        <w:pStyle w:val="ListBullet"/>
        <w:spacing w:after="60" w:line="259" w:lineRule="auto"/>
      </w:pPr>
      <w:r>
        <w:t>What are allowed metrics, dimensions, filters, levels, time grains, ranges, and limits?</w:t>
      </w:r>
    </w:p>
    <w:p>
      <w:pPr>
        <w:pStyle w:val="ListBullet"/>
        <w:spacing w:after="60" w:line="259" w:lineRule="auto"/>
      </w:pPr>
      <w:r>
        <w:t>Which cross-index compositions are required; what are their join keys and reconciliation rules?</w:t>
      </w:r>
    </w:p>
    <w:p>
      <w:pPr>
        <w:pStyle w:val="ListBullet"/>
        <w:spacing w:after="60" w:line="259" w:lineRule="auto"/>
      </w:pPr>
      <w:r>
        <w:t>How do snapshot frequency, completeness, overlap, and volume limits affect tool selection?</w:t>
      </w:r>
    </w:p>
    <w:p>
      <w:pPr>
        <w:pStyle w:val="ListBullet"/>
        <w:spacing w:after="60" w:line="259" w:lineRule="auto"/>
      </w:pPr>
      <w:r>
        <w:t>How do journey, journey-to-variant, and variant identities vary by hierarchy level?</w:t>
      </w:r>
    </w:p>
    <w:p>
      <w:pPr>
        <w:pStyle w:val="ListBullet"/>
        <w:spacing w:after="60" w:line="259" w:lineRule="auto"/>
      </w:pPr>
      <w:r>
        <w:t>What tool errors are retryable, user-correctable, data-quality issues, or operator incidents?</w:t>
      </w:r>
    </w:p>
    <w:p>
      <w:pPr>
        <w:pStyle w:val="ListBullet"/>
        <w:spacing w:after="60" w:line="259" w:lineRule="auto"/>
      </w:pPr>
      <w:r>
        <w:t>How are tool versions and schema compatibility managed without breaking conversations?</w:t>
      </w:r>
    </w:p>
    <w:p>
      <w:pPr>
        <w:pStyle w:val="Heading2"/>
      </w:pPr>
      <w:r>
        <w:t>C11–C13 Results and presentation</w:t>
      </w:r>
    </w:p>
    <w:p>
      <w:pPr>
        <w:pStyle w:val="ListBullet"/>
        <w:spacing w:after="60" w:line="259" w:lineRule="auto"/>
      </w:pPr>
      <w:r>
        <w:t>What common result shapes are required and how are units/labels represented?</w:t>
      </w:r>
    </w:p>
    <w:p>
      <w:pPr>
        <w:pStyle w:val="ListBullet"/>
        <w:spacing w:after="60" w:line="259" w:lineRule="auto"/>
      </w:pPr>
      <w:r>
        <w:t>How are zero, no data, partial data, missing intervals, sampling, and truncation distinguished?</w:t>
      </w:r>
    </w:p>
    <w:p>
      <w:pPr>
        <w:pStyle w:val="ListBullet"/>
        <w:spacing w:after="60" w:line="259" w:lineRule="auto"/>
      </w:pPr>
      <w:r>
        <w:t>Which presentation formats are supported by each client channel?</w:t>
      </w:r>
    </w:p>
    <w:p>
      <w:pPr>
        <w:pStyle w:val="ListBullet"/>
        <w:spacing w:after="60" w:line="259" w:lineRule="auto"/>
      </w:pPr>
      <w:r>
        <w:t>What category/series/node limits require a fallback or clarification?</w:t>
      </w:r>
    </w:p>
    <w:p>
      <w:pPr>
        <w:pStyle w:val="ListBullet"/>
        <w:spacing w:after="60" w:line="259" w:lineRule="auto"/>
      </w:pPr>
      <w:r>
        <w:t>Which insights may be computed automatically and which require approved analytics methodology?</w:t>
      </w:r>
    </w:p>
    <w:p>
      <w:pPr>
        <w:pStyle w:val="ListBullet"/>
        <w:spacing w:after="60" w:line="259" w:lineRule="auto"/>
      </w:pPr>
      <w:r>
        <w:t>What provenance, freshness, filters, assumptions, and confidence should users see by default?</w:t>
      </w:r>
    </w:p>
    <w:p>
      <w:pPr>
        <w:pStyle w:val="ListBullet"/>
        <w:spacing w:after="60" w:line="259" w:lineRule="auto"/>
      </w:pPr>
      <w:r>
        <w:t>What drill-down actions can be offered from each presentation?</w:t>
      </w:r>
    </w:p>
    <w:p>
      <w:pPr>
        <w:pStyle w:val="Heading2"/>
      </w:pPr>
      <w:r>
        <w:t>C14–C16 Governance, evaluation, and onboarding</w:t>
      </w:r>
    </w:p>
    <w:p>
      <w:pPr>
        <w:pStyle w:val="ListBullet"/>
        <w:spacing w:after="60" w:line="259" w:lineRule="auto"/>
      </w:pPr>
      <w:r>
        <w:t>Who owns canonical meaning, aliases, metrics, tools, tests, and production approval?</w:t>
      </w:r>
    </w:p>
    <w:p>
      <w:pPr>
        <w:pStyle w:val="ListBullet"/>
        <w:spacing w:after="60" w:line="259" w:lineRule="auto"/>
      </w:pPr>
      <w:r>
        <w:t>What version combinations must be reproducible and how long are traces retained?</w:t>
      </w:r>
    </w:p>
    <w:p>
      <w:pPr>
        <w:pStyle w:val="ListBullet"/>
        <w:spacing w:after="60" w:line="259" w:lineRule="auto"/>
      </w:pPr>
      <w:r>
        <w:t>What are the golden datasets and release thresholds for every supported intent?</w:t>
      </w:r>
    </w:p>
    <w:p>
      <w:pPr>
        <w:pStyle w:val="ListBullet"/>
        <w:spacing w:after="60" w:line="259" w:lineRule="auto"/>
      </w:pPr>
      <w:r>
        <w:t>How will production feedback be reviewed and converted to knowledge or test updates?</w:t>
      </w:r>
    </w:p>
    <w:p>
      <w:pPr>
        <w:pStyle w:val="ListBullet"/>
        <w:spacing w:after="60" w:line="259" w:lineRule="auto"/>
      </w:pPr>
      <w:r>
        <w:t>What are performance/availability/freshness/cost targets and workload assumptions?</w:t>
      </w:r>
    </w:p>
    <w:p>
      <w:pPr>
        <w:pStyle w:val="ListBullet"/>
        <w:spacing w:after="60" w:line="259" w:lineRule="auto"/>
      </w:pPr>
      <w:r>
        <w:t>What blocks a use case from onboarding, and what qualifies it for production?</w:t>
      </w:r>
    </w:p>
    <w:p>
      <w:pPr>
        <w:pStyle w:val="ListBullet"/>
        <w:spacing w:after="60" w:line="259" w:lineRule="auto"/>
      </w:pPr>
      <w:r>
        <w:t>What monitoring, alert, incident, rollback, and deprecation procedures are required?</w:t>
      </w:r>
    </w:p>
    <w:p>
      <w:pPr>
        <w:pStyle w:val="ListBullet"/>
        <w:spacing w:after="60" w:line="259" w:lineRule="auto"/>
      </w:pPr>
      <w:r>
        <w:t>Which security, privacy, access, logging, retention, and residency requirements apply?</w:t>
      </w:r>
    </w:p>
    <w:p>
      <w:pPr>
        <w:pStyle w:val="Heading1"/>
      </w:pPr>
      <w:r>
        <w:t>17. Decision register and required artifacts</w:t>
      </w:r>
    </w:p>
    <w:p>
      <w:pPr>
        <w:pStyle w:val="Heading2"/>
      </w:pPr>
      <w:r>
        <w:t>17.1 Priority decisions</w:t>
      </w:r>
    </w:p>
    <w:tbl>
      <w:tblPr>
        <w:tblStyle w:val="TableGrid"/>
        <w:tblW w:type="dxa" w:w="9648"/>
        <w:jc w:val="center"/>
        <w:tblLayout w:type="fixed"/>
        <w:tblLook w:firstColumn="1" w:firstRow="1" w:lastColumn="0" w:lastRow="0" w:noHBand="0" w:noVBand="1" w:val="04A0"/>
      </w:tblPr>
      <w:tblGrid>
        <w:gridCol w:w="2520"/>
        <w:gridCol w:w="4824"/>
        <w:gridCol w:w="2304"/>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5"/>
              </w:rPr>
              <w:t>Decision</w:t>
            </w:r>
          </w:p>
        </w:tc>
        <w:tc>
          <w:tcPr>
            <w:tcW w:type="dxa" w:w="4824"/>
            <w:shd w:fill="15324A"/>
            <w:tcMar>
              <w:top w:w="80" w:type="dxa"/>
              <w:start w:w="110" w:type="dxa"/>
              <w:bottom w:w="80" w:type="dxa"/>
              <w:end w:w="110" w:type="dxa"/>
            </w:tcMar>
            <w:vAlign w:val="center"/>
          </w:tcPr>
          <w:p>
            <w:pPr>
              <w:widowControl/>
              <w:spacing w:after="0"/>
            </w:pPr>
            <w:r>
              <w:rPr>
                <w:b/>
                <w:color w:val="FFFFFF"/>
                <w:sz w:val="15"/>
              </w:rPr>
              <w:t>Why it blocks execution</w:t>
            </w:r>
          </w:p>
        </w:tc>
        <w:tc>
          <w:tcPr>
            <w:tcW w:type="dxa" w:w="2304"/>
            <w:shd w:fill="15324A"/>
            <w:tcMar>
              <w:top w:w="80" w:type="dxa"/>
              <w:start w:w="110" w:type="dxa"/>
              <w:bottom w:w="80" w:type="dxa"/>
              <w:end w:w="110" w:type="dxa"/>
            </w:tcMar>
            <w:vAlign w:val="center"/>
          </w:tcPr>
          <w:p>
            <w:pPr>
              <w:widowControl/>
              <w:spacing w:after="0"/>
            </w:pPr>
            <w:r>
              <w:rPr>
                <w:b/>
                <w:color w:val="FFFFFF"/>
                <w:sz w:val="15"/>
              </w:rPr>
              <w:t>Owner to assign</w:t>
            </w:r>
          </w:p>
        </w:tc>
      </w:tr>
      <w:tr>
        <w:trPr/>
        <w:tc>
          <w:tcPr>
            <w:tcW w:type="dxa" w:w="2520"/>
            <w:tcMar>
              <w:top w:w="80" w:type="dxa"/>
              <w:start w:w="110" w:type="dxa"/>
              <w:bottom w:w="80" w:type="dxa"/>
              <w:end w:w="110" w:type="dxa"/>
            </w:tcMar>
            <w:vAlign w:val="center"/>
          </w:tcPr>
          <w:p>
            <w:pPr>
              <w:widowControl/>
              <w:spacing w:after="0" w:line="240" w:lineRule="auto"/>
            </w:pPr>
            <w:r>
              <w:rPr>
                <w:sz w:val="15"/>
              </w:rPr>
              <w:t>Canonical ID and version semantics</w:t>
            </w:r>
          </w:p>
        </w:tc>
        <w:tc>
          <w:tcPr>
            <w:tcW w:type="dxa" w:w="4824"/>
            <w:tcMar>
              <w:top w:w="80" w:type="dxa"/>
              <w:start w:w="110" w:type="dxa"/>
              <w:bottom w:w="80" w:type="dxa"/>
              <w:end w:w="110" w:type="dxa"/>
            </w:tcMar>
            <w:vAlign w:val="center"/>
          </w:tcPr>
          <w:p>
            <w:pPr>
              <w:widowControl/>
              <w:spacing w:after="0" w:line="240" w:lineRule="auto"/>
            </w:pPr>
            <w:r>
              <w:rPr>
                <w:sz w:val="15"/>
              </w:rPr>
              <w:t>All resolution, joins, caching, traces, and tool parameters depend on stable identity.</w:t>
            </w:r>
          </w:p>
        </w:tc>
        <w:tc>
          <w:tcPr>
            <w:tcW w:type="dxa" w:w="2304"/>
            <w:tcMar>
              <w:top w:w="80" w:type="dxa"/>
              <w:start w:w="110" w:type="dxa"/>
              <w:bottom w:w="80" w:type="dxa"/>
              <w:end w:w="110" w:type="dxa"/>
            </w:tcMar>
            <w:vAlign w:val="center"/>
          </w:tcPr>
          <w:p>
            <w:pPr>
              <w:widowControl/>
              <w:spacing w:after="0" w:line="240" w:lineRule="auto"/>
            </w:pPr>
            <w:r>
              <w:rPr>
                <w:sz w:val="15"/>
              </w:rPr>
              <w:t>Architecture + data + process configuration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Hierarchy semantics</w:t>
            </w:r>
          </w:p>
        </w:tc>
        <w:tc>
          <w:tcPr>
            <w:tcW w:type="dxa" w:w="4824"/>
            <w:tcMar>
              <w:top w:w="80" w:type="dxa"/>
              <w:start w:w="110" w:type="dxa"/>
              <w:bottom w:w="80" w:type="dxa"/>
              <w:end w:w="110" w:type="dxa"/>
            </w:tcMar>
            <w:vAlign w:val="center"/>
            <w:shd w:fill="F3F5F7"/>
          </w:tcPr>
          <w:p>
            <w:pPr>
              <w:widowControl/>
              <w:spacing w:after="0" w:line="240" w:lineRule="auto"/>
            </w:pPr>
            <w:r>
              <w:rPr>
                <w:sz w:val="15"/>
              </w:rPr>
              <w:t>“Main,” “subprocess,” and levels cannot be resolved or queried consistently without it.</w:t>
            </w:r>
          </w:p>
        </w:tc>
        <w:tc>
          <w:tcPr>
            <w:tcW w:type="dxa" w:w="2304"/>
            <w:tcMar>
              <w:top w:w="80" w:type="dxa"/>
              <w:start w:w="110" w:type="dxa"/>
              <w:bottom w:w="80" w:type="dxa"/>
              <w:end w:w="110" w:type="dxa"/>
            </w:tcMar>
            <w:vAlign w:val="center"/>
            <w:shd w:fill="F3F5F7"/>
          </w:tcPr>
          <w:p>
            <w:pPr>
              <w:widowControl/>
              <w:spacing w:after="0" w:line="240" w:lineRule="auto"/>
            </w:pPr>
            <w:r>
              <w:rPr>
                <w:sz w:val="15"/>
              </w:rPr>
              <w:t>Process owner + configuration team</w:t>
            </w:r>
          </w:p>
        </w:tc>
      </w:tr>
      <w:tr>
        <w:trPr/>
        <w:tc>
          <w:tcPr>
            <w:tcW w:type="dxa" w:w="2520"/>
            <w:tcMar>
              <w:top w:w="80" w:type="dxa"/>
              <w:start w:w="110" w:type="dxa"/>
              <w:bottom w:w="80" w:type="dxa"/>
              <w:end w:w="110" w:type="dxa"/>
            </w:tcMar>
            <w:vAlign w:val="center"/>
          </w:tcPr>
          <w:p>
            <w:pPr>
              <w:widowControl/>
              <w:spacing w:after="0" w:line="240" w:lineRule="auto"/>
            </w:pPr>
            <w:r>
              <w:rPr>
                <w:sz w:val="15"/>
              </w:rPr>
              <w:t>Metric/time definitions</w:t>
            </w:r>
          </w:p>
        </w:tc>
        <w:tc>
          <w:tcPr>
            <w:tcW w:type="dxa" w:w="4824"/>
            <w:tcMar>
              <w:top w:w="80" w:type="dxa"/>
              <w:start w:w="110" w:type="dxa"/>
              <w:bottom w:w="80" w:type="dxa"/>
              <w:end w:w="110" w:type="dxa"/>
            </w:tcMar>
            <w:vAlign w:val="center"/>
          </w:tcPr>
          <w:p>
            <w:pPr>
              <w:widowControl/>
              <w:spacing w:after="0" w:line="240" w:lineRule="auto"/>
            </w:pPr>
            <w:r>
              <w:rPr>
                <w:sz w:val="15"/>
              </w:rPr>
              <w:t>Comparisons and trends will be misleading without shared formulas, units, and time rules.</w:t>
            </w:r>
          </w:p>
        </w:tc>
        <w:tc>
          <w:tcPr>
            <w:tcW w:type="dxa" w:w="2304"/>
            <w:tcMar>
              <w:top w:w="80" w:type="dxa"/>
              <w:start w:w="110" w:type="dxa"/>
              <w:bottom w:w="80" w:type="dxa"/>
              <w:end w:w="110" w:type="dxa"/>
            </w:tcMar>
            <w:vAlign w:val="center"/>
          </w:tcPr>
          <w:p>
            <w:pPr>
              <w:widowControl/>
              <w:spacing w:after="0" w:line="240" w:lineRule="auto"/>
            </w:pPr>
            <w:r>
              <w:rPr>
                <w:sz w:val="15"/>
              </w:rPr>
              <w:t>Analytics SME + business owner</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Index/tool ownership boundaries</w:t>
            </w:r>
          </w:p>
        </w:tc>
        <w:tc>
          <w:tcPr>
            <w:tcW w:type="dxa" w:w="4824"/>
            <w:tcMar>
              <w:top w:w="80" w:type="dxa"/>
              <w:start w:w="110" w:type="dxa"/>
              <w:bottom w:w="80" w:type="dxa"/>
              <w:end w:w="110" w:type="dxa"/>
            </w:tcMar>
            <w:vAlign w:val="center"/>
            <w:shd w:fill="F3F5F7"/>
          </w:tcPr>
          <w:p>
            <w:pPr>
              <w:widowControl/>
              <w:spacing w:after="0" w:line="240" w:lineRule="auto"/>
            </w:pPr>
            <w:r>
              <w:rPr>
                <w:sz w:val="15"/>
              </w:rPr>
              <w:t>Prevents arbitrary cross-querying and defines correct capability routing.</w:t>
            </w:r>
          </w:p>
        </w:tc>
        <w:tc>
          <w:tcPr>
            <w:tcW w:type="dxa" w:w="2304"/>
            <w:tcMar>
              <w:top w:w="80" w:type="dxa"/>
              <w:start w:w="110" w:type="dxa"/>
              <w:bottom w:w="80" w:type="dxa"/>
              <w:end w:w="110" w:type="dxa"/>
            </w:tcMar>
            <w:vAlign w:val="center"/>
            <w:shd w:fill="F3F5F7"/>
          </w:tcPr>
          <w:p>
            <w:pPr>
              <w:widowControl/>
              <w:spacing w:after="0" w:line="240" w:lineRule="auto"/>
            </w:pPr>
            <w:r>
              <w:rPr>
                <w:sz w:val="15"/>
              </w:rPr>
              <w:t>Data architecture + tool owners</w:t>
            </w:r>
          </w:p>
        </w:tc>
      </w:tr>
      <w:tr>
        <w:trPr/>
        <w:tc>
          <w:tcPr>
            <w:tcW w:type="dxa" w:w="2520"/>
            <w:tcMar>
              <w:top w:w="80" w:type="dxa"/>
              <w:start w:w="110" w:type="dxa"/>
              <w:bottom w:w="80" w:type="dxa"/>
              <w:end w:w="110" w:type="dxa"/>
            </w:tcMar>
            <w:vAlign w:val="center"/>
          </w:tcPr>
          <w:p>
            <w:pPr>
              <w:widowControl/>
              <w:spacing w:after="0" w:line="240" w:lineRule="auto"/>
            </w:pPr>
            <w:r>
              <w:rPr>
                <w:sz w:val="15"/>
              </w:rPr>
              <w:t>Tool/result contract</w:t>
            </w:r>
          </w:p>
        </w:tc>
        <w:tc>
          <w:tcPr>
            <w:tcW w:type="dxa" w:w="4824"/>
            <w:tcMar>
              <w:top w:w="80" w:type="dxa"/>
              <w:start w:w="110" w:type="dxa"/>
              <w:bottom w:w="80" w:type="dxa"/>
              <w:end w:w="110" w:type="dxa"/>
            </w:tcMar>
            <w:vAlign w:val="center"/>
          </w:tcPr>
          <w:p>
            <w:pPr>
              <w:widowControl/>
              <w:spacing w:after="0" w:line="240" w:lineRule="auto"/>
            </w:pPr>
            <w:r>
              <w:rPr>
                <w:sz w:val="15"/>
              </w:rPr>
              <w:t>Planner, gateway, response, and evaluation need one typed interface.</w:t>
            </w:r>
          </w:p>
        </w:tc>
        <w:tc>
          <w:tcPr>
            <w:tcW w:type="dxa" w:w="2304"/>
            <w:tcMar>
              <w:top w:w="80" w:type="dxa"/>
              <w:start w:w="110" w:type="dxa"/>
              <w:bottom w:w="80" w:type="dxa"/>
              <w:end w:w="110" w:type="dxa"/>
            </w:tcMar>
            <w:vAlign w:val="center"/>
          </w:tcPr>
          <w:p>
            <w:pPr>
              <w:widowControl/>
              <w:spacing w:after="0" w:line="240" w:lineRule="auto"/>
            </w:pPr>
            <w:r>
              <w:rPr>
                <w:sz w:val="15"/>
              </w:rPr>
              <w:t>Platform architecture</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Alias and confidence policy</w:t>
            </w:r>
          </w:p>
        </w:tc>
        <w:tc>
          <w:tcPr>
            <w:tcW w:type="dxa" w:w="4824"/>
            <w:tcMar>
              <w:top w:w="80" w:type="dxa"/>
              <w:start w:w="110" w:type="dxa"/>
              <w:bottom w:w="80" w:type="dxa"/>
              <w:end w:w="110" w:type="dxa"/>
            </w:tcMar>
            <w:vAlign w:val="center"/>
            <w:shd w:fill="F3F5F7"/>
          </w:tcPr>
          <w:p>
            <w:pPr>
              <w:widowControl/>
              <w:spacing w:after="0" w:line="240" w:lineRule="auto"/>
            </w:pPr>
            <w:r>
              <w:rPr>
                <w:sz w:val="15"/>
              </w:rPr>
              <w:t>Determines when the assistant resolves, clarifies, or rejects.</w:t>
            </w:r>
          </w:p>
        </w:tc>
        <w:tc>
          <w:tcPr>
            <w:tcW w:type="dxa" w:w="2304"/>
            <w:tcMar>
              <w:top w:w="80" w:type="dxa"/>
              <w:start w:w="110" w:type="dxa"/>
              <w:bottom w:w="80" w:type="dxa"/>
              <w:end w:w="110" w:type="dxa"/>
            </w:tcMar>
            <w:vAlign w:val="center"/>
            <w:shd w:fill="F3F5F7"/>
          </w:tcPr>
          <w:p>
            <w:pPr>
              <w:widowControl/>
              <w:spacing w:after="0" w:line="240" w:lineRule="auto"/>
            </w:pPr>
            <w:r>
              <w:rPr>
                <w:sz w:val="15"/>
              </w:rPr>
              <w:t>Knowledge/AI + business stewards</w:t>
            </w:r>
          </w:p>
        </w:tc>
      </w:tr>
      <w:tr>
        <w:trPr/>
        <w:tc>
          <w:tcPr>
            <w:tcW w:type="dxa" w:w="2520"/>
            <w:tcMar>
              <w:top w:w="80" w:type="dxa"/>
              <w:start w:w="110" w:type="dxa"/>
              <w:bottom w:w="80" w:type="dxa"/>
              <w:end w:w="110" w:type="dxa"/>
            </w:tcMar>
            <w:vAlign w:val="center"/>
          </w:tcPr>
          <w:p>
            <w:pPr>
              <w:widowControl/>
              <w:spacing w:after="0" w:line="240" w:lineRule="auto"/>
            </w:pPr>
            <w:r>
              <w:rPr>
                <w:sz w:val="15"/>
              </w:rPr>
              <w:t>Context/default policy</w:t>
            </w:r>
          </w:p>
        </w:tc>
        <w:tc>
          <w:tcPr>
            <w:tcW w:type="dxa" w:w="4824"/>
            <w:tcMar>
              <w:top w:w="80" w:type="dxa"/>
              <w:start w:w="110" w:type="dxa"/>
              <w:bottom w:w="80" w:type="dxa"/>
              <w:end w:w="110" w:type="dxa"/>
            </w:tcMar>
            <w:vAlign w:val="center"/>
          </w:tcPr>
          <w:p>
            <w:pPr>
              <w:widowControl/>
              <w:spacing w:after="0" w:line="240" w:lineRule="auto"/>
            </w:pPr>
            <w:r>
              <w:rPr>
                <w:sz w:val="15"/>
              </w:rPr>
              <w:t>Determines safe follow-ups and whether omitted scope can be inferred.</w:t>
            </w:r>
          </w:p>
        </w:tc>
        <w:tc>
          <w:tcPr>
            <w:tcW w:type="dxa" w:w="2304"/>
            <w:tcMar>
              <w:top w:w="80" w:type="dxa"/>
              <w:start w:w="110" w:type="dxa"/>
              <w:bottom w:w="80" w:type="dxa"/>
              <w:end w:w="110" w:type="dxa"/>
            </w:tcMar>
            <w:vAlign w:val="center"/>
          </w:tcPr>
          <w:p>
            <w:pPr>
              <w:widowControl/>
              <w:spacing w:after="0" w:line="240" w:lineRule="auto"/>
            </w:pPr>
            <w:r>
              <w:rPr>
                <w:sz w:val="15"/>
              </w:rPr>
              <w:t>Product + business + AI</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Quality thresholds</w:t>
            </w:r>
          </w:p>
        </w:tc>
        <w:tc>
          <w:tcPr>
            <w:tcW w:type="dxa" w:w="4824"/>
            <w:tcMar>
              <w:top w:w="80" w:type="dxa"/>
              <w:start w:w="110" w:type="dxa"/>
              <w:bottom w:w="80" w:type="dxa"/>
              <w:end w:w="110" w:type="dxa"/>
            </w:tcMar>
            <w:vAlign w:val="center"/>
            <w:shd w:fill="F3F5F7"/>
          </w:tcPr>
          <w:p>
            <w:pPr>
              <w:widowControl/>
              <w:spacing w:after="0" w:line="240" w:lineRule="auto"/>
            </w:pPr>
            <w:r>
              <w:rPr>
                <w:sz w:val="15"/>
              </w:rPr>
              <w:t>Without measured release criteria, correctness cannot be governed at scale.</w:t>
            </w:r>
          </w:p>
        </w:tc>
        <w:tc>
          <w:tcPr>
            <w:tcW w:type="dxa" w:w="2304"/>
            <w:tcMar>
              <w:top w:w="80" w:type="dxa"/>
              <w:start w:w="110" w:type="dxa"/>
              <w:bottom w:w="80" w:type="dxa"/>
              <w:end w:w="110" w:type="dxa"/>
            </w:tcMar>
            <w:vAlign w:val="center"/>
            <w:shd w:fill="F3F5F7"/>
          </w:tcPr>
          <w:p>
            <w:pPr>
              <w:widowControl/>
              <w:spacing w:after="0" w:line="240" w:lineRule="auto"/>
            </w:pPr>
            <w:r>
              <w:rPr>
                <w:sz w:val="15"/>
              </w:rPr>
              <w:t>Product + QA/evaluation</w:t>
            </w:r>
          </w:p>
        </w:tc>
      </w:tr>
    </w:tbl>
    <w:p>
      <w:pPr>
        <w:spacing w:after="20"/>
      </w:pPr>
    </w:p>
    <w:p>
      <w:pPr>
        <w:pStyle w:val="Heading2"/>
      </w:pPr>
      <w:r>
        <w:t>17.2 Component design artifacts to produce next</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Component segment</w:t>
            </w:r>
          </w:p>
        </w:tc>
        <w:tc>
          <w:tcPr>
            <w:tcW w:type="dxa" w:w="7416"/>
            <w:shd w:fill="15324A"/>
            <w:tcMar>
              <w:top w:w="80" w:type="dxa"/>
              <w:start w:w="110" w:type="dxa"/>
              <w:bottom w:w="80" w:type="dxa"/>
              <w:end w:w="110" w:type="dxa"/>
            </w:tcMar>
            <w:vAlign w:val="center"/>
          </w:tcPr>
          <w:p>
            <w:pPr>
              <w:widowControl/>
              <w:spacing w:after="0"/>
            </w:pPr>
            <w:r>
              <w:rPr>
                <w:b/>
                <w:color w:val="FFFFFF"/>
                <w:sz w:val="16"/>
              </w:rPr>
              <w:t>Required detailed artifact</w:t>
            </w:r>
          </w:p>
        </w:tc>
      </w:tr>
      <w:tr>
        <w:trPr/>
        <w:tc>
          <w:tcPr>
            <w:tcW w:type="dxa" w:w="2232"/>
            <w:tcMar>
              <w:top w:w="80" w:type="dxa"/>
              <w:start w:w="110" w:type="dxa"/>
              <w:bottom w:w="80" w:type="dxa"/>
              <w:end w:w="110" w:type="dxa"/>
            </w:tcMar>
            <w:vAlign w:val="center"/>
          </w:tcPr>
          <w:p>
            <w:pPr>
              <w:widowControl/>
              <w:spacing w:after="0" w:line="240" w:lineRule="auto"/>
            </w:pPr>
            <w:r>
              <w:rPr>
                <w:sz w:val="16"/>
              </w:rPr>
              <w:t>Knowledge</w:t>
            </w:r>
          </w:p>
        </w:tc>
        <w:tc>
          <w:tcPr>
            <w:tcW w:type="dxa" w:w="7416"/>
            <w:tcMar>
              <w:top w:w="80" w:type="dxa"/>
              <w:start w:w="110" w:type="dxa"/>
              <w:bottom w:w="80" w:type="dxa"/>
              <w:end w:w="110" w:type="dxa"/>
            </w:tcMar>
            <w:vAlign w:val="center"/>
          </w:tcPr>
          <w:p>
            <w:pPr>
              <w:widowControl/>
              <w:spacing w:after="0" w:line="240" w:lineRule="auto"/>
            </w:pPr>
            <w:r>
              <w:rPr>
                <w:sz w:val="16"/>
              </w:rPr>
              <w:t>Canonical entity/data model, ES mappings, sample document, ingestion mapping, validation rules, version/reindex plan.</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Semantic resolution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Retrieval/ranking design, embedding records, confidence policy, clarification policy, labeled evaluation dataset.</w:t>
            </w:r>
          </w:p>
        </w:tc>
      </w:tr>
      <w:tr>
        <w:trPr/>
        <w:tc>
          <w:tcPr>
            <w:tcW w:type="dxa" w:w="2232"/>
            <w:tcMar>
              <w:top w:w="80" w:type="dxa"/>
              <w:start w:w="110" w:type="dxa"/>
              <w:bottom w:w="80" w:type="dxa"/>
              <w:end w:w="110" w:type="dxa"/>
            </w:tcMar>
            <w:vAlign w:val="center"/>
          </w:tcPr>
          <w:p>
            <w:pPr>
              <w:widowControl/>
              <w:spacing w:after="0" w:line="240" w:lineRule="auto"/>
            </w:pPr>
            <w:r>
              <w:rPr>
                <w:sz w:val="16"/>
              </w:rPr>
              <w:t>Intent/context</w:t>
            </w:r>
          </w:p>
        </w:tc>
        <w:tc>
          <w:tcPr>
            <w:tcW w:type="dxa" w:w="7416"/>
            <w:tcMar>
              <w:top w:w="80" w:type="dxa"/>
              <w:start w:w="110" w:type="dxa"/>
              <w:bottom w:w="80" w:type="dxa"/>
              <w:end w:w="110" w:type="dxa"/>
            </w:tcMar>
            <w:vAlign w:val="center"/>
          </w:tcPr>
          <w:p>
            <w:pPr>
              <w:widowControl/>
              <w:spacing w:after="0" w:line="240" w:lineRule="auto"/>
            </w:pPr>
            <w:r>
              <w:rPr>
                <w:sz w:val="16"/>
              </w:rPr>
              <w:t>Intent/slot taxonomy, request schema, context state machine, default/inheritance policy, conversation examples.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Tools</w:t>
            </w:r>
          </w:p>
        </w:tc>
        <w:tc>
          <w:tcPr>
            <w:tcW w:type="dxa" w:w="7416"/>
            <w:tcMar>
              <w:top w:w="80" w:type="dxa"/>
              <w:start w:w="110" w:type="dxa"/>
              <w:bottom w:w="80" w:type="dxa"/>
              <w:end w:w="110" w:type="dxa"/>
            </w:tcMar>
            <w:vAlign w:val="center"/>
            <w:shd w:fill="F3F5F7"/>
          </w:tcPr>
          <w:p>
            <w:pPr>
              <w:widowControl/>
              <w:spacing w:after="0" w:line="240" w:lineRule="auto"/>
            </w:pPr>
            <w:r>
              <w:rPr>
                <w:sz w:val="16"/>
              </w:rPr>
              <w:t>Capability registry schema, per-tool API/MCP contracts, query templates, result envelope, error catalogue, contract tests.</w:t>
            </w:r>
          </w:p>
        </w:tc>
      </w:tr>
      <w:tr>
        <w:trPr/>
        <w:tc>
          <w:tcPr>
            <w:tcW w:type="dxa" w:w="2232"/>
            <w:tcMar>
              <w:top w:w="80" w:type="dxa"/>
              <w:start w:w="110" w:type="dxa"/>
              <w:bottom w:w="80" w:type="dxa"/>
              <w:end w:w="110" w:type="dxa"/>
            </w:tcMar>
            <w:vAlign w:val="center"/>
          </w:tcPr>
          <w:p>
            <w:pPr>
              <w:widowControl/>
              <w:spacing w:after="0" w:line="240" w:lineRule="auto"/>
            </w:pPr>
            <w:r>
              <w:rPr>
                <w:sz w:val="16"/>
              </w:rPr>
              <w:t>Orchestration</w:t>
            </w:r>
          </w:p>
        </w:tc>
        <w:tc>
          <w:tcPr>
            <w:tcW w:type="dxa" w:w="7416"/>
            <w:tcMar>
              <w:top w:w="80" w:type="dxa"/>
              <w:start w:w="110" w:type="dxa"/>
              <w:bottom w:w="80" w:type="dxa"/>
              <w:end w:w="110" w:type="dxa"/>
            </w:tcMar>
            <w:vAlign w:val="center"/>
          </w:tcPr>
          <w:p>
            <w:pPr>
              <w:widowControl/>
              <w:spacing w:after="0" w:line="240" w:lineRule="auto"/>
            </w:pPr>
            <w:r>
              <w:rPr>
                <w:sz w:val="16"/>
              </w:rPr>
              <w:t>Plan schema, selection algorithm, composition patterns, validation gates, budgets, failure/retry/fallback rules.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PresentationSpec, decision matrix, component contracts, accessibility/fallback rules, example rendered outputs.</w:t>
            </w:r>
          </w:p>
        </w:tc>
      </w:tr>
      <w:tr>
        <w:trPr/>
        <w:tc>
          <w:tcPr>
            <w:tcW w:type="dxa" w:w="2232"/>
            <w:tcMar>
              <w:top w:w="80" w:type="dxa"/>
              <w:start w:w="110" w:type="dxa"/>
              <w:bottom w:w="80" w:type="dxa"/>
              <w:end w:w="110" w:type="dxa"/>
            </w:tcMar>
            <w:vAlign w:val="center"/>
          </w:tcPr>
          <w:p>
            <w:pPr>
              <w:widowControl/>
              <w:spacing w:after="0" w:line="240" w:lineRule="auto"/>
            </w:pPr>
            <w:r>
              <w:rPr>
                <w:sz w:val="16"/>
              </w:rPr>
              <w:t>Operations</w:t>
            </w:r>
          </w:p>
        </w:tc>
        <w:tc>
          <w:tcPr>
            <w:tcW w:type="dxa" w:w="7416"/>
            <w:tcMar>
              <w:top w:w="80" w:type="dxa"/>
              <w:start w:w="110" w:type="dxa"/>
              <w:bottom w:w="80" w:type="dxa"/>
              <w:end w:w="110" w:type="dxa"/>
            </w:tcMar>
            <w:vAlign w:val="center"/>
          </w:tcPr>
          <w:p>
            <w:pPr>
              <w:widowControl/>
              <w:spacing w:after="0" w:line="240" w:lineRule="auto"/>
            </w:pPr>
            <w:r>
              <w:rPr>
                <w:sz w:val="16"/>
              </w:rPr>
              <w:t>Trace schema, dashboards, SLOs, evaluation pipeline, release/rollback, feedback and incident workflows.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Onboarding</w:t>
            </w:r>
          </w:p>
        </w:tc>
        <w:tc>
          <w:tcPr>
            <w:tcW w:type="dxa" w:w="7416"/>
            <w:tcMar>
              <w:top w:w="80" w:type="dxa"/>
              <w:start w:w="110" w:type="dxa"/>
              <w:bottom w:w="80" w:type="dxa"/>
              <w:end w:w="110" w:type="dxa"/>
            </w:tcMar>
            <w:vAlign w:val="center"/>
            <w:shd w:fill="F3F5F7"/>
          </w:tcPr>
          <w:p>
            <w:pPr>
              <w:widowControl/>
              <w:spacing w:after="0" w:line="240" w:lineRule="auto"/>
            </w:pPr>
            <w:r>
              <w:rPr>
                <w:sz w:val="16"/>
              </w:rPr>
              <w:t>Questionnaire, source adapters, readiness scorecard, automated checks, certification and ownership workflow.</w:t>
            </w:r>
          </w:p>
        </w:tc>
      </w:tr>
    </w:tbl>
    <w:p>
      <w:pPr>
        <w:spacing w:after="20"/>
      </w:pPr>
    </w:p>
    <w:p>
      <w:pPr>
        <w:pStyle w:val="Heading2"/>
      </w:pPr>
      <w:r>
        <w:t>17.3 Suggested decomposition order</w:t>
      </w:r>
    </w:p>
    <w:p>
      <w:pPr>
        <w:pStyle w:val="ListNumber"/>
        <w:spacing w:after="80"/>
      </w:pPr>
      <w:r>
        <w:t>Define canonical entity identity, hierarchy, metric/time semantics, and index ownership.</w:t>
      </w:r>
    </w:p>
    <w:p>
      <w:pPr>
        <w:pStyle w:val="ListNumber"/>
        <w:spacing w:after="80"/>
      </w:pPr>
      <w:r>
        <w:t>Define use-case onboarding contract and produce one fully populated reference use case.</w:t>
      </w:r>
    </w:p>
    <w:p>
      <w:pPr>
        <w:pStyle w:val="ListNumber"/>
        <w:spacing w:after="80"/>
      </w:pPr>
      <w:r>
        <w:t>Define intent/request schema and resolution artifact using real business questions.</w:t>
      </w:r>
    </w:p>
    <w:p>
      <w:pPr>
        <w:pStyle w:val="ListNumber"/>
        <w:spacing w:after="80"/>
      </w:pPr>
      <w:r>
        <w:t>Define capability registry plus common tool request/result/error contracts.</w:t>
      </w:r>
    </w:p>
    <w:p>
      <w:pPr>
        <w:pStyle w:val="ListNumber"/>
        <w:spacing w:after="80"/>
      </w:pPr>
      <w:r>
        <w:t>Implement a vertical slice for metadata lookup, one snapshot analytic, one variant analytic, and one journey drill-down.</w:t>
      </w:r>
    </w:p>
    <w:p>
      <w:pPr>
        <w:pStyle w:val="ListNumber"/>
        <w:spacing w:after="80"/>
      </w:pPr>
      <w:r>
        <w:t>Define orchestration/composition only after tool contracts and join semantics are concrete.</w:t>
      </w:r>
    </w:p>
    <w:p>
      <w:pPr>
        <w:pStyle w:val="ListNumber"/>
        <w:spacing w:after="80"/>
      </w:pPr>
      <w:r>
        <w:t>Add presentation specifications, end-to-end evaluation, observability, and production readiness gates.</w:t>
      </w:r>
    </w:p>
    <w:p>
      <w:pPr>
        <w:pStyle w:val="ListNumber"/>
        <w:spacing w:after="80"/>
      </w:pPr>
      <w:r>
        <w:t>Scale onboarding through automation and shared configurations after the reference slice passes acceptance tests.</w:t>
      </w:r>
    </w:p>
    <w:p>
      <w:pPr>
        <w:pStyle w:val="Heading1"/>
      </w:pPr>
      <w:r>
        <w:t>18. Acceptance scenarios for the architecture baseline</w:t>
      </w:r>
    </w:p>
    <w:tbl>
      <w:tblPr>
        <w:tblStyle w:val="TableGrid"/>
        <w:tblW w:type="dxa" w:w="9648"/>
        <w:jc w:val="center"/>
        <w:tblLayout w:type="fixed"/>
        <w:tblLook w:firstColumn="1" w:firstRow="1" w:lastColumn="0" w:lastRow="0" w:noHBand="0" w:noVBand="1" w:val="04A0"/>
      </w:tblPr>
      <w:tblGrid>
        <w:gridCol w:w="2880"/>
        <w:gridCol w:w="6768"/>
      </w:tblGrid>
      <w:tr>
        <w:trPr>
          <w:tblHeader w:val="true"/>
        </w:trPr>
        <w:tc>
          <w:tcPr>
            <w:tcW w:type="dxa" w:w="2880"/>
            <w:shd w:fill="15324A"/>
            <w:tcMar>
              <w:top w:w="80" w:type="dxa"/>
              <w:start w:w="110" w:type="dxa"/>
              <w:bottom w:w="80" w:type="dxa"/>
              <w:end w:w="110" w:type="dxa"/>
            </w:tcMar>
            <w:vAlign w:val="center"/>
          </w:tcPr>
          <w:p>
            <w:pPr>
              <w:widowControl/>
              <w:spacing w:after="0"/>
            </w:pPr>
            <w:r>
              <w:rPr>
                <w:b/>
                <w:color w:val="FFFFFF"/>
                <w:sz w:val="16"/>
              </w:rPr>
              <w:t>Scenario</w:t>
            </w:r>
          </w:p>
        </w:tc>
        <w:tc>
          <w:tcPr>
            <w:tcW w:type="dxa" w:w="6768"/>
            <w:shd w:fill="15324A"/>
            <w:tcMar>
              <w:top w:w="80" w:type="dxa"/>
              <w:start w:w="110" w:type="dxa"/>
              <w:bottom w:w="80" w:type="dxa"/>
              <w:end w:w="110" w:type="dxa"/>
            </w:tcMar>
            <w:vAlign w:val="center"/>
          </w:tcPr>
          <w:p>
            <w:pPr>
              <w:widowControl/>
              <w:spacing w:after="0"/>
            </w:pPr>
            <w:r>
              <w:rPr>
                <w:b/>
                <w:color w:val="FFFFFF"/>
                <w:sz w:val="16"/>
              </w:rPr>
              <w:t>Expected resolution and behavior</w:t>
            </w:r>
          </w:p>
        </w:tc>
      </w:tr>
      <w:tr>
        <w:trPr/>
        <w:tc>
          <w:tcPr>
            <w:tcW w:type="dxa" w:w="2880"/>
            <w:tcMar>
              <w:top w:w="80" w:type="dxa"/>
              <w:start w:w="110" w:type="dxa"/>
              <w:bottom w:w="80" w:type="dxa"/>
              <w:end w:w="110" w:type="dxa"/>
            </w:tcMar>
            <w:vAlign w:val="center"/>
          </w:tcPr>
          <w:p>
            <w:pPr>
              <w:widowControl/>
              <w:spacing w:after="0" w:line="240" w:lineRule="auto"/>
            </w:pPr>
            <w:r>
              <w:rPr>
                <w:sz w:val="16"/>
              </w:rPr>
              <w:t>“Show STS Validation”</w:t>
            </w:r>
          </w:p>
        </w:tc>
        <w:tc>
          <w:tcPr>
            <w:tcW w:type="dxa" w:w="6768"/>
            <w:tcMar>
              <w:top w:w="80" w:type="dxa"/>
              <w:start w:w="110" w:type="dxa"/>
              <w:bottom w:w="80" w:type="dxa"/>
              <w:end w:w="110" w:type="dxa"/>
            </w:tcMar>
            <w:vAlign w:val="center"/>
          </w:tcPr>
          <w:p>
            <w:pPr>
              <w:widowControl/>
              <w:spacing w:after="0" w:line="240" w:lineRule="auto"/>
            </w:pPr>
            <w:r>
              <w:rPr>
                <w:sz w:val="16"/>
              </w:rPr>
              <w:t>Resolve use case and Activity_19w6jj3; determine whether “show” means definition, KPI, or flow using context/default/clarification; never search analytics by raw phrase.</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“Show GHDB activities”</w:t>
            </w:r>
          </w:p>
        </w:tc>
        <w:tc>
          <w:tcPr>
            <w:tcW w:type="dxa" w:w="6768"/>
            <w:tcMar>
              <w:top w:w="80" w:type="dxa"/>
              <w:start w:w="110" w:type="dxa"/>
              <w:bottom w:w="80" w:type="dxa"/>
              <w:end w:w="110" w:type="dxa"/>
            </w:tcMar>
            <w:vAlign w:val="center"/>
            <w:shd w:fill="F3F5F7"/>
          </w:tcPr>
          <w:p>
            <w:pPr>
              <w:widowControl/>
              <w:spacing w:after="0" w:line="240" w:lineRule="auto"/>
            </w:pPr>
            <w:r>
              <w:rPr>
                <w:sz w:val="16"/>
              </w:rPr>
              <w:t>Resolve GHDB as application/system alias; list activities scoped to the use case/hierarchy using canonical metadata; present an indented table/tree if hierarchical.</w:t>
            </w:r>
          </w:p>
        </w:tc>
      </w:tr>
      <w:tr>
        <w:trPr/>
        <w:tc>
          <w:tcPr>
            <w:tcW w:type="dxa" w:w="2880"/>
            <w:tcMar>
              <w:top w:w="80" w:type="dxa"/>
              <w:start w:w="110" w:type="dxa"/>
              <w:bottom w:w="80" w:type="dxa"/>
              <w:end w:w="110" w:type="dxa"/>
            </w:tcMar>
            <w:vAlign w:val="center"/>
          </w:tcPr>
          <w:p>
            <w:pPr>
              <w:widowControl/>
              <w:spacing w:after="0" w:line="240" w:lineRule="auto"/>
            </w:pPr>
            <w:r>
              <w:rPr>
                <w:sz w:val="16"/>
              </w:rPr>
              <w:t>“Show the main process”</w:t>
            </w:r>
          </w:p>
        </w:tc>
        <w:tc>
          <w:tcPr>
            <w:tcW w:type="dxa" w:w="6768"/>
            <w:tcMar>
              <w:top w:w="80" w:type="dxa"/>
              <w:start w:w="110" w:type="dxa"/>
              <w:bottom w:w="80" w:type="dxa"/>
              <w:end w:w="110" w:type="dxa"/>
            </w:tcMar>
            <w:vAlign w:val="center"/>
          </w:tcPr>
          <w:p>
            <w:pPr>
              <w:widowControl/>
              <w:spacing w:after="0" w:line="240" w:lineRule="auto"/>
            </w:pPr>
            <w:r>
              <w:rPr>
                <w:sz w:val="16"/>
              </w:rPr>
              <w:t>Resolve designated root/main hierarchy node from use-case metadata; display process/hierarchy view; do not assume level number globally.</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“Show level 2 subprocesses”</w:t>
            </w:r>
          </w:p>
        </w:tc>
        <w:tc>
          <w:tcPr>
            <w:tcW w:type="dxa" w:w="6768"/>
            <w:tcMar>
              <w:top w:w="80" w:type="dxa"/>
              <w:start w:w="110" w:type="dxa"/>
              <w:bottom w:w="80" w:type="dxa"/>
              <w:end w:w="110" w:type="dxa"/>
            </w:tcMar>
            <w:vAlign w:val="center"/>
            <w:shd w:fill="F3F5F7"/>
          </w:tcPr>
          <w:p>
            <w:pPr>
              <w:widowControl/>
              <w:spacing w:after="0" w:line="240" w:lineRule="auto"/>
            </w:pPr>
            <w:r>
              <w:rPr>
                <w:sz w:val="16"/>
              </w:rPr>
              <w:t>Resolve active use case; traverse canonical hierarchy to level 2; clarify if branches use different level semantics or multiple roots.</w:t>
            </w:r>
          </w:p>
        </w:tc>
      </w:tr>
      <w:tr>
        <w:trPr/>
        <w:tc>
          <w:tcPr>
            <w:tcW w:type="dxa" w:w="2880"/>
            <w:tcMar>
              <w:top w:w="80" w:type="dxa"/>
              <w:start w:w="110" w:type="dxa"/>
              <w:bottom w:w="80" w:type="dxa"/>
              <w:end w:w="110" w:type="dxa"/>
            </w:tcMar>
            <w:vAlign w:val="center"/>
          </w:tcPr>
          <w:p>
            <w:pPr>
              <w:widowControl/>
              <w:spacing w:after="0" w:line="240" w:lineRule="auto"/>
            </w:pPr>
            <w:r>
              <w:rPr>
                <w:sz w:val="16"/>
              </w:rPr>
              <w:t>“Compare variants for Credit Balance Refund”</w:t>
            </w:r>
          </w:p>
        </w:tc>
        <w:tc>
          <w:tcPr>
            <w:tcW w:type="dxa" w:w="6768"/>
            <w:tcMar>
              <w:top w:w="80" w:type="dxa"/>
              <w:start w:w="110" w:type="dxa"/>
              <w:bottom w:w="80" w:type="dxa"/>
              <w:end w:w="110" w:type="dxa"/>
            </w:tcMar>
            <w:vAlign w:val="center"/>
          </w:tcPr>
          <w:p>
            <w:pPr>
              <w:widowControl/>
              <w:spacing w:after="0" w:line="240" w:lineRule="auto"/>
            </w:pPr>
            <w:r>
              <w:rPr>
                <w:sz w:val="16"/>
              </w:rPr>
              <w:t>Resolve use case; identify required hierarchy level, metric, and time; use defaults only if approved/disclosed; select variant/snapshot capability, not arbitrary cross-index query.</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“Why did cycle time increase?”</w:t>
            </w:r>
          </w:p>
        </w:tc>
        <w:tc>
          <w:tcPr>
            <w:tcW w:type="dxa" w:w="6768"/>
            <w:tcMar>
              <w:top w:w="80" w:type="dxa"/>
              <w:start w:w="110" w:type="dxa"/>
              <w:bottom w:w="80" w:type="dxa"/>
              <w:end w:w="110" w:type="dxa"/>
            </w:tcMar>
            <w:vAlign w:val="center"/>
            <w:shd w:fill="F3F5F7"/>
          </w:tcPr>
          <w:p>
            <w:pPr>
              <w:widowControl/>
              <w:spacing w:after="0" w:line="240" w:lineRule="auto"/>
            </w:pPr>
            <w:r>
              <w:rPr>
                <w:sz w:val="16"/>
              </w:rPr>
              <w:t>Resolve metric, entity scope, current/baseline periods; call only a registered diagnostic capability; distinguish observed drivers from causal claims.</w:t>
            </w:r>
          </w:p>
        </w:tc>
      </w:tr>
      <w:tr>
        <w:trPr/>
        <w:tc>
          <w:tcPr>
            <w:tcW w:type="dxa" w:w="2880"/>
            <w:tcMar>
              <w:top w:w="80" w:type="dxa"/>
              <w:start w:w="110" w:type="dxa"/>
              <w:bottom w:w="80" w:type="dxa"/>
              <w:end w:w="110" w:type="dxa"/>
            </w:tcMar>
            <w:vAlign w:val="center"/>
          </w:tcPr>
          <w:p>
            <w:pPr>
              <w:widowControl/>
              <w:spacing w:after="0" w:line="240" w:lineRule="auto"/>
            </w:pPr>
            <w:r>
              <w:rPr>
                <w:sz w:val="16"/>
              </w:rPr>
              <w:t>“Show journeys in the second variant”</w:t>
            </w:r>
          </w:p>
        </w:tc>
        <w:tc>
          <w:tcPr>
            <w:tcW w:type="dxa" w:w="6768"/>
            <w:tcMar>
              <w:top w:w="80" w:type="dxa"/>
              <w:start w:w="110" w:type="dxa"/>
              <w:bottom w:w="80" w:type="dxa"/>
              <w:end w:w="110" w:type="dxa"/>
            </w:tcMar>
            <w:vAlign w:val="center"/>
          </w:tcPr>
          <w:p>
            <w:pPr>
              <w:widowControl/>
              <w:spacing w:after="0" w:line="240" w:lineRule="auto"/>
            </w:pPr>
            <w:r>
              <w:rPr>
                <w:sz w:val="16"/>
              </w:rPr>
              <w:t>Resolve “second” to a stable prior result item; bind variant and level; invoke journey-to-variant then journey detail only through registered composition.</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Unknown term</w:t>
            </w:r>
          </w:p>
        </w:tc>
        <w:tc>
          <w:tcPr>
            <w:tcW w:type="dxa" w:w="6768"/>
            <w:tcMar>
              <w:top w:w="80" w:type="dxa"/>
              <w:start w:w="110" w:type="dxa"/>
              <w:bottom w:w="80" w:type="dxa"/>
              <w:end w:w="110" w:type="dxa"/>
            </w:tcMar>
            <w:vAlign w:val="center"/>
            <w:shd w:fill="F3F5F7"/>
          </w:tcPr>
          <w:p>
            <w:pPr>
              <w:widowControl/>
              <w:spacing w:after="0" w:line="240" w:lineRule="auto"/>
            </w:pPr>
            <w:r>
              <w:rPr>
                <w:sz w:val="16"/>
              </w:rPr>
              <w:t>Return scoped candidates or a concise clarification; log unresolved term for review; do not create a production alias automatically.</w:t>
            </w:r>
          </w:p>
        </w:tc>
      </w:tr>
      <w:tr>
        <w:trPr/>
        <w:tc>
          <w:tcPr>
            <w:tcW w:type="dxa" w:w="2880"/>
            <w:tcMar>
              <w:top w:w="80" w:type="dxa"/>
              <w:start w:w="110" w:type="dxa"/>
              <w:bottom w:w="80" w:type="dxa"/>
              <w:end w:w="110" w:type="dxa"/>
            </w:tcMar>
            <w:vAlign w:val="center"/>
          </w:tcPr>
          <w:p>
            <w:pPr>
              <w:widowControl/>
              <w:spacing w:after="0" w:line="240" w:lineRule="auto"/>
            </w:pPr>
            <w:r>
              <w:rPr>
                <w:sz w:val="16"/>
              </w:rPr>
              <w:t>Stale snapshot</w:t>
            </w:r>
          </w:p>
        </w:tc>
        <w:tc>
          <w:tcPr>
            <w:tcW w:type="dxa" w:w="6768"/>
            <w:tcMar>
              <w:top w:w="80" w:type="dxa"/>
              <w:start w:w="110" w:type="dxa"/>
              <w:bottom w:w="80" w:type="dxa"/>
              <w:end w:w="110" w:type="dxa"/>
            </w:tcMar>
            <w:vAlign w:val="center"/>
          </w:tcPr>
          <w:p>
            <w:pPr>
              <w:widowControl/>
              <w:spacing w:after="0" w:line="240" w:lineRule="auto"/>
            </w:pPr>
            <w:r>
              <w:rPr>
                <w:sz w:val="16"/>
              </w:rPr>
              <w:t>Apply freshness policy, label timestamp/coverage, use last complete snapshot only if permitted, or stop and explain.</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Tool timeout</w:t>
            </w:r>
          </w:p>
        </w:tc>
        <w:tc>
          <w:tcPr>
            <w:tcW w:type="dxa" w:w="6768"/>
            <w:tcMar>
              <w:top w:w="80" w:type="dxa"/>
              <w:start w:w="110" w:type="dxa"/>
              <w:bottom w:w="80" w:type="dxa"/>
              <w:end w:w="110" w:type="dxa"/>
            </w:tcMar>
            <w:vAlign w:val="center"/>
            <w:shd w:fill="F3F5F7"/>
          </w:tcPr>
          <w:p>
            <w:pPr>
              <w:widowControl/>
              <w:spacing w:after="0" w:line="240" w:lineRule="auto"/>
            </w:pPr>
            <w:r>
              <w:rPr>
                <w:sz w:val="16"/>
              </w:rPr>
              <w:t>Apply bounded retry/fallback; return transparent partial/failure state; retain trace and actionable error code.</w:t>
            </w:r>
          </w:p>
        </w:tc>
      </w:tr>
    </w:tbl>
    <w:p>
      <w:pPr>
        <w:spacing w:after="20"/>
      </w:pPr>
    </w:p>
    <w:p>
      <w:pPr>
        <w:pStyle w:val="Heading2"/>
      </w:pPr>
      <w:r>
        <w:t>18.1 Definition of done for this scope phase</w:t>
      </w:r>
    </w:p>
    <w:p>
      <w:pPr>
        <w:pStyle w:val="ListBullet"/>
        <w:spacing w:after="60" w:line="259" w:lineRule="auto"/>
      </w:pPr>
      <w:r>
        <w:t>All actors have named organizational owners and decision rights.</w:t>
      </w:r>
    </w:p>
    <w:p>
      <w:pPr>
        <w:pStyle w:val="ListBullet"/>
        <w:spacing w:after="60" w:line="259" w:lineRule="auto"/>
      </w:pPr>
      <w:r>
        <w:t>All core components have accepted boundaries, inputs, outputs, dependencies, and detailed-design owners.</w:t>
      </w:r>
    </w:p>
    <w:p>
      <w:pPr>
        <w:pStyle w:val="ListBullet"/>
        <w:spacing w:after="60" w:line="259" w:lineRule="auto"/>
      </w:pPr>
      <w:r>
        <w:t>Canonical entities and ID/version/hierarchy semantics are agreed for the reference use case.</w:t>
      </w:r>
    </w:p>
    <w:p>
      <w:pPr>
        <w:pStyle w:val="ListBullet"/>
        <w:spacing w:after="60" w:line="259" w:lineRule="auto"/>
      </w:pPr>
      <w:r>
        <w:t>Initial intent list and supported/unsupported scope are approved.</w:t>
      </w:r>
    </w:p>
    <w:p>
      <w:pPr>
        <w:pStyle w:val="ListBullet"/>
        <w:spacing w:after="60" w:line="259" w:lineRule="auto"/>
      </w:pPr>
      <w:r>
        <w:t>Tool families and index ownership are mapped; common request/result contracts are accepted in principle.</w:t>
      </w:r>
    </w:p>
    <w:p>
      <w:pPr>
        <w:pStyle w:val="ListBullet"/>
        <w:spacing w:after="60" w:line="259" w:lineRule="auto"/>
      </w:pPr>
      <w:r>
        <w:t>Functional requirements are prioritized and traced to acceptance scenarios.</w:t>
      </w:r>
    </w:p>
    <w:p>
      <w:pPr>
        <w:pStyle w:val="ListBullet"/>
        <w:spacing w:after="60" w:line="259" w:lineRule="auto"/>
      </w:pPr>
      <w:r>
        <w:t>Discovery questions have answers, owners, or explicit due dates—no hidden “TBD” remains in the critical path.</w:t>
      </w:r>
    </w:p>
    <w:p>
      <w:pPr>
        <w:pStyle w:val="ListBullet"/>
        <w:spacing w:after="60" w:line="259" w:lineRule="auto"/>
      </w:pPr>
      <w:r>
        <w:t>A reference vertical-slice backlog and evaluation plan are ready for component-level design.</w:t>
      </w:r>
    </w:p>
    <w:p>
      <w:r>
        <w:br w:type="page"/>
      </w:r>
    </w:p>
    <w:p>
      <w:pPr>
        <w:pStyle w:val="Heading1"/>
      </w:pPr>
      <w:r>
        <w:t>Appendix A. Glossary</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Term</w:t>
            </w:r>
          </w:p>
        </w:tc>
        <w:tc>
          <w:tcPr>
            <w:tcW w:type="dxa" w:w="7416"/>
            <w:shd w:fill="15324A"/>
            <w:tcMar>
              <w:top w:w="80" w:type="dxa"/>
              <w:start w:w="110" w:type="dxa"/>
              <w:bottom w:w="80" w:type="dxa"/>
              <w:end w:w="110" w:type="dxa"/>
            </w:tcMar>
            <w:vAlign w:val="center"/>
          </w:tcPr>
          <w:p>
            <w:pPr>
              <w:widowControl/>
              <w:spacing w:after="0"/>
            </w:pPr>
            <w:r>
              <w:rPr>
                <w:b/>
                <w:color w:val="FFFFFF"/>
                <w:sz w:val="16"/>
              </w:rPr>
              <w:t>Working definition</w:t>
            </w:r>
          </w:p>
        </w:tc>
      </w:tr>
      <w:tr>
        <w:trPr/>
        <w:tc>
          <w:tcPr>
            <w:tcW w:type="dxa" w:w="2232"/>
            <w:tcMar>
              <w:top w:w="80" w:type="dxa"/>
              <w:start w:w="110" w:type="dxa"/>
              <w:bottom w:w="80" w:type="dxa"/>
              <w:end w:w="110" w:type="dxa"/>
            </w:tcMar>
            <w:vAlign w:val="center"/>
          </w:tcPr>
          <w:p>
            <w:pPr>
              <w:widowControl/>
              <w:spacing w:after="0" w:line="240" w:lineRule="auto"/>
            </w:pPr>
            <w:r>
              <w:rPr>
                <w:sz w:val="16"/>
              </w:rPr>
              <w:t>Canonical entity</w:t>
            </w:r>
          </w:p>
        </w:tc>
        <w:tc>
          <w:tcPr>
            <w:tcW w:type="dxa" w:w="7416"/>
            <w:tcMar>
              <w:top w:w="80" w:type="dxa"/>
              <w:start w:w="110" w:type="dxa"/>
              <w:bottom w:w="80" w:type="dxa"/>
              <w:end w:w="110" w:type="dxa"/>
            </w:tcMar>
            <w:vAlign w:val="center"/>
          </w:tcPr>
          <w:p>
            <w:pPr>
              <w:widowControl/>
              <w:spacing w:after="0" w:line="240" w:lineRule="auto"/>
            </w:pPr>
            <w:r>
              <w:rPr>
                <w:sz w:val="16"/>
              </w:rPr>
              <w:t>Governed structured record with stable identity and authoritative metadata.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Alias</w:t>
            </w:r>
          </w:p>
        </w:tc>
        <w:tc>
          <w:tcPr>
            <w:tcW w:type="dxa" w:w="7416"/>
            <w:tcMar>
              <w:top w:w="80" w:type="dxa"/>
              <w:start w:w="110" w:type="dxa"/>
              <w:bottom w:w="80" w:type="dxa"/>
              <w:end w:w="110" w:type="dxa"/>
            </w:tcMar>
            <w:vAlign w:val="center"/>
            <w:shd w:fill="F3F5F7"/>
          </w:tcPr>
          <w:p>
            <w:pPr>
              <w:widowControl/>
              <w:spacing w:after="0" w:line="240" w:lineRule="auto"/>
            </w:pPr>
            <w:r>
              <w:rPr>
                <w:sz w:val="16"/>
              </w:rPr>
              <w:t>Approved alternate term that points to a canonical entity within a defined scope.</w:t>
            </w:r>
          </w:p>
        </w:tc>
      </w:tr>
      <w:tr>
        <w:trPr/>
        <w:tc>
          <w:tcPr>
            <w:tcW w:type="dxa" w:w="2232"/>
            <w:tcMar>
              <w:top w:w="80" w:type="dxa"/>
              <w:start w:w="110" w:type="dxa"/>
              <w:bottom w:w="80" w:type="dxa"/>
              <w:end w:w="110" w:type="dxa"/>
            </w:tcMar>
            <w:vAlign w:val="center"/>
          </w:tcPr>
          <w:p>
            <w:pPr>
              <w:widowControl/>
              <w:spacing w:after="0" w:line="240" w:lineRule="auto"/>
            </w:pPr>
            <w:r>
              <w:rPr>
                <w:sz w:val="16"/>
              </w:rPr>
              <w:t>Semantic candidate</w:t>
            </w:r>
          </w:p>
        </w:tc>
        <w:tc>
          <w:tcPr>
            <w:tcW w:type="dxa" w:w="7416"/>
            <w:tcMar>
              <w:top w:w="80" w:type="dxa"/>
              <w:start w:w="110" w:type="dxa"/>
              <w:bottom w:w="80" w:type="dxa"/>
              <w:end w:w="110" w:type="dxa"/>
            </w:tcMar>
            <w:vAlign w:val="center"/>
          </w:tcPr>
          <w:p>
            <w:pPr>
              <w:widowControl/>
              <w:spacing w:after="0" w:line="240" w:lineRule="auto"/>
            </w:pPr>
            <w:r>
              <w:rPr>
                <w:sz w:val="16"/>
              </w:rPr>
              <w:t>Possible canonical entity returned by lexical/vector retrieval; not yet accepted as truth.</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Entity resolution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Process of binding a natural-language mention to a canonical entity with evidence and confidence.</w:t>
            </w:r>
          </w:p>
        </w:tc>
      </w:tr>
      <w:tr>
        <w:trPr/>
        <w:tc>
          <w:tcPr>
            <w:tcW w:type="dxa" w:w="2232"/>
            <w:tcMar>
              <w:top w:w="80" w:type="dxa"/>
              <w:start w:w="110" w:type="dxa"/>
              <w:bottom w:w="80" w:type="dxa"/>
              <w:end w:w="110" w:type="dxa"/>
            </w:tcMar>
            <w:vAlign w:val="center"/>
          </w:tcPr>
          <w:p>
            <w:pPr>
              <w:widowControl/>
              <w:spacing w:after="0" w:line="240" w:lineRule="auto"/>
            </w:pPr>
            <w:r>
              <w:rPr>
                <w:sz w:val="16"/>
              </w:rPr>
              <w:t>Intent</w:t>
            </w:r>
          </w:p>
        </w:tc>
        <w:tc>
          <w:tcPr>
            <w:tcW w:type="dxa" w:w="7416"/>
            <w:tcMar>
              <w:top w:w="80" w:type="dxa"/>
              <w:start w:w="110" w:type="dxa"/>
              <w:bottom w:w="80" w:type="dxa"/>
              <w:end w:w="110" w:type="dxa"/>
            </w:tcMar>
            <w:vAlign w:val="center"/>
          </w:tcPr>
          <w:p>
            <w:pPr>
              <w:widowControl/>
              <w:spacing w:after="0" w:line="240" w:lineRule="auto"/>
            </w:pPr>
            <w:r>
              <w:rPr>
                <w:sz w:val="16"/>
              </w:rPr>
              <w:t>Analytical or conversational operation the user wants performed.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Slot</w:t>
            </w:r>
          </w:p>
        </w:tc>
        <w:tc>
          <w:tcPr>
            <w:tcW w:type="dxa" w:w="7416"/>
            <w:tcMar>
              <w:top w:w="80" w:type="dxa"/>
              <w:start w:w="110" w:type="dxa"/>
              <w:bottom w:w="80" w:type="dxa"/>
              <w:end w:w="110" w:type="dxa"/>
            </w:tcMar>
            <w:vAlign w:val="center"/>
            <w:shd w:fill="F3F5F7"/>
          </w:tcPr>
          <w:p>
            <w:pPr>
              <w:widowControl/>
              <w:spacing w:after="0" w:line="240" w:lineRule="auto"/>
            </w:pPr>
            <w:r>
              <w:rPr>
                <w:sz w:val="16"/>
              </w:rPr>
              <w:t>Typed information required to execute an intent: subject, metric, time, filter, level, etc.</w:t>
            </w:r>
          </w:p>
        </w:tc>
      </w:tr>
      <w:tr>
        <w:trPr/>
        <w:tc>
          <w:tcPr>
            <w:tcW w:type="dxa" w:w="2232"/>
            <w:tcMar>
              <w:top w:w="80" w:type="dxa"/>
              <w:start w:w="110" w:type="dxa"/>
              <w:bottom w:w="80" w:type="dxa"/>
              <w:end w:w="110" w:type="dxa"/>
            </w:tcMar>
            <w:vAlign w:val="center"/>
          </w:tcPr>
          <w:p>
            <w:pPr>
              <w:widowControl/>
              <w:spacing w:after="0" w:line="240" w:lineRule="auto"/>
            </w:pPr>
            <w:r>
              <w:rPr>
                <w:sz w:val="16"/>
              </w:rPr>
              <w:t>Capability</w:t>
            </w:r>
          </w:p>
        </w:tc>
        <w:tc>
          <w:tcPr>
            <w:tcW w:type="dxa" w:w="7416"/>
            <w:tcMar>
              <w:top w:w="80" w:type="dxa"/>
              <w:start w:w="110" w:type="dxa"/>
              <w:bottom w:w="80" w:type="dxa"/>
              <w:end w:w="110" w:type="dxa"/>
            </w:tcMar>
            <w:vAlign w:val="center"/>
          </w:tcPr>
          <w:p>
            <w:pPr>
              <w:widowControl/>
              <w:spacing w:after="0" w:line="240" w:lineRule="auto"/>
            </w:pPr>
            <w:r>
              <w:rPr>
                <w:sz w:val="16"/>
              </w:rPr>
              <w:t>A governed analytical function supported for defined inputs, entities, and 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Tool</w:t>
            </w:r>
          </w:p>
        </w:tc>
        <w:tc>
          <w:tcPr>
            <w:tcW w:type="dxa" w:w="7416"/>
            <w:tcMar>
              <w:top w:w="80" w:type="dxa"/>
              <w:start w:w="110" w:type="dxa"/>
              <w:bottom w:w="80" w:type="dxa"/>
              <w:end w:w="110" w:type="dxa"/>
            </w:tcMar>
            <w:vAlign w:val="center"/>
            <w:shd w:fill="F3F5F7"/>
          </w:tcPr>
          <w:p>
            <w:pPr>
              <w:widowControl/>
              <w:spacing w:after="0" w:line="240" w:lineRule="auto"/>
            </w:pPr>
            <w:r>
              <w:rPr>
                <w:sz w:val="16"/>
              </w:rPr>
              <w:t>Executable implementation of one or more registered capabilities with a bounded contract.</w:t>
            </w:r>
          </w:p>
        </w:tc>
      </w:tr>
      <w:tr>
        <w:trPr/>
        <w:tc>
          <w:tcPr>
            <w:tcW w:type="dxa" w:w="2232"/>
            <w:tcMar>
              <w:top w:w="80" w:type="dxa"/>
              <w:start w:w="110" w:type="dxa"/>
              <w:bottom w:w="80" w:type="dxa"/>
              <w:end w:w="110" w:type="dxa"/>
            </w:tcMar>
            <w:vAlign w:val="center"/>
          </w:tcPr>
          <w:p>
            <w:pPr>
              <w:widowControl/>
              <w:spacing w:after="0" w:line="240" w:lineRule="auto"/>
            </w:pPr>
            <w:r>
              <w:rPr>
                <w:sz w:val="16"/>
              </w:rPr>
              <w:t>Query template</w:t>
            </w:r>
          </w:p>
        </w:tc>
        <w:tc>
          <w:tcPr>
            <w:tcW w:type="dxa" w:w="7416"/>
            <w:tcMar>
              <w:top w:w="80" w:type="dxa"/>
              <w:start w:w="110" w:type="dxa"/>
              <w:bottom w:w="80" w:type="dxa"/>
              <w:end w:w="110" w:type="dxa"/>
            </w:tcMar>
            <w:vAlign w:val="center"/>
          </w:tcPr>
          <w:p>
            <w:pPr>
              <w:widowControl/>
              <w:spacing w:after="0" w:line="240" w:lineRule="auto"/>
            </w:pPr>
            <w:r>
              <w:rPr>
                <w:sz w:val="16"/>
              </w:rPr>
              <w:t>Versioned, parameterized analytics query owned by a tool.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Snapshot</w:t>
            </w:r>
          </w:p>
        </w:tc>
        <w:tc>
          <w:tcPr>
            <w:tcW w:type="dxa" w:w="7416"/>
            <w:tcMar>
              <w:top w:w="80" w:type="dxa"/>
              <w:start w:w="110" w:type="dxa"/>
              <w:bottom w:w="80" w:type="dxa"/>
              <w:end w:w="110" w:type="dxa"/>
            </w:tcMar>
            <w:vAlign w:val="center"/>
            <w:shd w:fill="F3F5F7"/>
          </w:tcPr>
          <w:p>
            <w:pPr>
              <w:widowControl/>
              <w:spacing w:after="0" w:line="240" w:lineRule="auto"/>
            </w:pPr>
            <w:r>
              <w:rPr>
                <w:sz w:val="16"/>
              </w:rPr>
              <w:t>Aggregated process/variant analytics for a defined interval and hierarchy scope.</w:t>
            </w:r>
          </w:p>
        </w:tc>
      </w:tr>
      <w:tr>
        <w:trPr/>
        <w:tc>
          <w:tcPr>
            <w:tcW w:type="dxa" w:w="2232"/>
            <w:tcMar>
              <w:top w:w="80" w:type="dxa"/>
              <w:start w:w="110" w:type="dxa"/>
              <w:bottom w:w="80" w:type="dxa"/>
              <w:end w:w="110" w:type="dxa"/>
            </w:tcMar>
            <w:vAlign w:val="center"/>
          </w:tcPr>
          <w:p>
            <w:pPr>
              <w:widowControl/>
              <w:spacing w:after="0" w:line="240" w:lineRule="auto"/>
            </w:pPr>
            <w:r>
              <w:rPr>
                <w:sz w:val="16"/>
              </w:rPr>
              <w:t>Journey</w:t>
            </w:r>
          </w:p>
        </w:tc>
        <w:tc>
          <w:tcPr>
            <w:tcW w:type="dxa" w:w="7416"/>
            <w:tcMar>
              <w:top w:w="80" w:type="dxa"/>
              <w:start w:w="110" w:type="dxa"/>
              <w:bottom w:w="80" w:type="dxa"/>
              <w:end w:w="110" w:type="dxa"/>
            </w:tcMar>
            <w:vAlign w:val="center"/>
          </w:tcPr>
          <w:p>
            <w:pPr>
              <w:widowControl/>
              <w:spacing w:after="0" w:line="240" w:lineRule="auto"/>
            </w:pPr>
            <w:r>
              <w:rPr>
                <w:sz w:val="16"/>
              </w:rPr>
              <w:t>A process instance and its ordered activities/events.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Variant</w:t>
            </w:r>
          </w:p>
        </w:tc>
        <w:tc>
          <w:tcPr>
            <w:tcW w:type="dxa" w:w="7416"/>
            <w:tcMar>
              <w:top w:w="80" w:type="dxa"/>
              <w:start w:w="110" w:type="dxa"/>
              <w:bottom w:w="80" w:type="dxa"/>
              <w:end w:w="110" w:type="dxa"/>
            </w:tcMar>
            <w:vAlign w:val="center"/>
            <w:shd w:fill="F3F5F7"/>
          </w:tcPr>
          <w:p>
            <w:pPr>
              <w:widowControl/>
              <w:spacing w:after="0" w:line="240" w:lineRule="auto"/>
            </w:pPr>
            <w:r>
              <w:rPr>
                <w:sz w:val="16"/>
              </w:rPr>
              <w:t>A unique journey pattern/signature within a defined process/hierarchy level and version.</w:t>
            </w:r>
          </w:p>
        </w:tc>
      </w:tr>
      <w:tr>
        <w:trPr/>
        <w:tc>
          <w:tcPr>
            <w:tcW w:type="dxa" w:w="2232"/>
            <w:tcMar>
              <w:top w:w="80" w:type="dxa"/>
              <w:start w:w="110" w:type="dxa"/>
              <w:bottom w:w="80" w:type="dxa"/>
              <w:end w:w="110" w:type="dxa"/>
            </w:tcMar>
            <w:vAlign w:val="center"/>
          </w:tcPr>
          <w:p>
            <w:pPr>
              <w:widowControl/>
              <w:spacing w:after="0" w:line="240" w:lineRule="auto"/>
            </w:pPr>
            <w:r>
              <w:rPr>
                <w:sz w:val="16"/>
              </w:rPr>
              <w:t>PresentationSpec</w:t>
            </w:r>
          </w:p>
        </w:tc>
        <w:tc>
          <w:tcPr>
            <w:tcW w:type="dxa" w:w="7416"/>
            <w:tcMar>
              <w:top w:w="80" w:type="dxa"/>
              <w:start w:w="110" w:type="dxa"/>
              <w:bottom w:w="80" w:type="dxa"/>
              <w:end w:w="110" w:type="dxa"/>
            </w:tcMar>
            <w:vAlign w:val="center"/>
          </w:tcPr>
          <w:p>
            <w:pPr>
              <w:widowControl/>
              <w:spacing w:after="0" w:line="240" w:lineRule="auto"/>
            </w:pPr>
            <w:r>
              <w:rPr>
                <w:sz w:val="16"/>
              </w:rPr>
              <w:t>Typed instruction describing how a validated result should be rendered.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Grounded response</w:t>
            </w:r>
          </w:p>
        </w:tc>
        <w:tc>
          <w:tcPr>
            <w:tcW w:type="dxa" w:w="7416"/>
            <w:tcMar>
              <w:top w:w="80" w:type="dxa"/>
              <w:start w:w="110" w:type="dxa"/>
              <w:bottom w:w="80" w:type="dxa"/>
              <w:end w:w="110" w:type="dxa"/>
            </w:tcMar>
            <w:vAlign w:val="center"/>
            <w:shd w:fill="F3F5F7"/>
          </w:tcPr>
          <w:p>
            <w:pPr>
              <w:widowControl/>
              <w:spacing w:after="0" w:line="240" w:lineRule="auto"/>
            </w:pPr>
            <w:r>
              <w:rPr>
                <w:sz w:val="16"/>
              </w:rPr>
              <w:t>Answer whose material claims derive from canonical metadata or validated analytics evidence.</w:t>
            </w:r>
          </w:p>
        </w:tc>
      </w:tr>
      <w:tr>
        <w:trPr/>
        <w:tc>
          <w:tcPr>
            <w:tcW w:type="dxa" w:w="2232"/>
            <w:tcMar>
              <w:top w:w="80" w:type="dxa"/>
              <w:start w:w="110" w:type="dxa"/>
              <w:bottom w:w="80" w:type="dxa"/>
              <w:end w:w="110" w:type="dxa"/>
            </w:tcMar>
            <w:vAlign w:val="center"/>
          </w:tcPr>
          <w:p>
            <w:pPr>
              <w:widowControl/>
              <w:spacing w:after="0" w:line="240" w:lineRule="auto"/>
            </w:pPr>
            <w:r>
              <w:rPr>
                <w:sz w:val="16"/>
              </w:rPr>
              <w:t>Golden test</w:t>
            </w:r>
          </w:p>
        </w:tc>
        <w:tc>
          <w:tcPr>
            <w:tcW w:type="dxa" w:w="7416"/>
            <w:tcMar>
              <w:top w:w="80" w:type="dxa"/>
              <w:start w:w="110" w:type="dxa"/>
              <w:bottom w:w="80" w:type="dxa"/>
              <w:end w:w="110" w:type="dxa"/>
            </w:tcMar>
            <w:vAlign w:val="center"/>
          </w:tcPr>
          <w:p>
            <w:pPr>
              <w:widowControl/>
              <w:spacing w:after="0" w:line="240" w:lineRule="auto"/>
            </w:pPr>
            <w:r>
              <w:rPr>
                <w:sz w:val="16"/>
              </w:rPr>
              <w:t>Approved input and expected interpretation/tool/result behavior used for release evaluation.</w:t>
            </w:r>
          </w:p>
        </w:tc>
      </w:tr>
    </w:tbl>
    <w:p>
      <w:pPr>
        <w:spacing w:after="20"/>
      </w:pPr>
    </w:p>
    <w:p>
      <w:pPr>
        <w:pStyle w:val="Heading1"/>
      </w:pPr>
      <w:r>
        <w:t>Appendix B. Example tool capability card</w:t>
      </w:r>
    </w:p>
    <w:tbl>
      <w:tblPr>
        <w:tblStyle w:val="TableGrid"/>
        <w:tblW w:type="dxa" w:w="9647"/>
        <w:jc w:val="center"/>
        <w:tblLayout w:type="fixed"/>
        <w:tblLook w:firstColumn="1" w:firstRow="1" w:lastColumn="0" w:lastRow="0" w:noHBand="0" w:noVBand="1" w:val="04A0"/>
      </w:tblPr>
      <w:tblGrid>
        <w:gridCol w:w="2015"/>
        <w:gridCol w:w="7632"/>
      </w:tblGrid>
      <w:tr>
        <w:trPr>
          <w:tblHeader w:val="true"/>
        </w:trPr>
        <w:tc>
          <w:tcPr>
            <w:tcW w:type="dxa" w:w="2015"/>
            <w:shd w:fill="15324A"/>
            <w:tcMar>
              <w:top w:w="80" w:type="dxa"/>
              <w:start w:w="110" w:type="dxa"/>
              <w:bottom w:w="80" w:type="dxa"/>
              <w:end w:w="110" w:type="dxa"/>
            </w:tcMar>
            <w:vAlign w:val="center"/>
          </w:tcPr>
          <w:p>
            <w:pPr>
              <w:widowControl/>
              <w:spacing w:after="0"/>
            </w:pPr>
            <w:r>
              <w:rPr>
                <w:b/>
                <w:color w:val="FFFFFF"/>
                <w:sz w:val="16"/>
              </w:rPr>
              <w:t>Field</w:t>
            </w:r>
          </w:p>
        </w:tc>
        <w:tc>
          <w:tcPr>
            <w:tcW w:type="dxa" w:w="7632"/>
            <w:shd w:fill="15324A"/>
            <w:tcMar>
              <w:top w:w="80" w:type="dxa"/>
              <w:start w:w="110" w:type="dxa"/>
              <w:bottom w:w="80" w:type="dxa"/>
              <w:end w:w="110" w:type="dxa"/>
            </w:tcMar>
            <w:vAlign w:val="center"/>
          </w:tcPr>
          <w:p>
            <w:pPr>
              <w:widowControl/>
              <w:spacing w:after="0"/>
            </w:pPr>
            <w:r>
              <w:rPr>
                <w:b/>
                <w:color w:val="FFFFFF"/>
                <w:sz w:val="16"/>
              </w:rPr>
              <w:t>Illustrative content</w:t>
            </w:r>
          </w:p>
        </w:tc>
      </w:tr>
      <w:tr>
        <w:trPr/>
        <w:tc>
          <w:tcPr>
            <w:tcW w:type="dxa" w:w="2015"/>
            <w:tcMar>
              <w:top w:w="80" w:type="dxa"/>
              <w:start w:w="110" w:type="dxa"/>
              <w:bottom w:w="80" w:type="dxa"/>
              <w:end w:w="110" w:type="dxa"/>
            </w:tcMar>
            <w:vAlign w:val="center"/>
          </w:tcPr>
          <w:p>
            <w:pPr>
              <w:widowControl/>
              <w:spacing w:after="0" w:line="240" w:lineRule="auto"/>
            </w:pPr>
            <w:r>
              <w:rPr>
                <w:sz w:val="16"/>
              </w:rPr>
              <w:t>tool_id/version</w:t>
            </w:r>
          </w:p>
        </w:tc>
        <w:tc>
          <w:tcPr>
            <w:tcW w:type="dxa" w:w="7632"/>
            <w:tcMar>
              <w:top w:w="80" w:type="dxa"/>
              <w:start w:w="110" w:type="dxa"/>
              <w:bottom w:w="80" w:type="dxa"/>
              <w:end w:w="110" w:type="dxa"/>
            </w:tcMar>
            <w:vAlign w:val="center"/>
          </w:tcPr>
          <w:p>
            <w:pPr>
              <w:widowControl/>
              <w:spacing w:after="0" w:line="240" w:lineRule="auto"/>
            </w:pPr>
            <w:r>
              <w:rPr>
                <w:sz w:val="16"/>
              </w:rPr>
              <w:t>compare_activities / 1.0</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purpose</w:t>
            </w:r>
          </w:p>
        </w:tc>
        <w:tc>
          <w:tcPr>
            <w:tcW w:type="dxa" w:w="7632"/>
            <w:tcMar>
              <w:top w:w="80" w:type="dxa"/>
              <w:start w:w="110" w:type="dxa"/>
              <w:bottom w:w="80" w:type="dxa"/>
              <w:end w:w="110" w:type="dxa"/>
            </w:tcMar>
            <w:vAlign w:val="center"/>
            <w:shd w:fill="F3F5F7"/>
          </w:tcPr>
          <w:p>
            <w:pPr>
              <w:widowControl/>
              <w:spacing w:after="0" w:line="240" w:lineRule="auto"/>
            </w:pPr>
            <w:r>
              <w:rPr>
                <w:sz w:val="16"/>
              </w:rPr>
              <w:t>Compare approved metrics for two or more canonical activities in one use case and compatible hierarchy scope.</w:t>
            </w:r>
          </w:p>
        </w:tc>
      </w:tr>
      <w:tr>
        <w:trPr/>
        <w:tc>
          <w:tcPr>
            <w:tcW w:type="dxa" w:w="2015"/>
            <w:tcMar>
              <w:top w:w="80" w:type="dxa"/>
              <w:start w:w="110" w:type="dxa"/>
              <w:bottom w:w="80" w:type="dxa"/>
              <w:end w:w="110" w:type="dxa"/>
            </w:tcMar>
            <w:vAlign w:val="center"/>
          </w:tcPr>
          <w:p>
            <w:pPr>
              <w:widowControl/>
              <w:spacing w:after="0" w:line="240" w:lineRule="auto"/>
            </w:pPr>
            <w:r>
              <w:rPr>
                <w:sz w:val="16"/>
              </w:rPr>
              <w:t>supports</w:t>
            </w:r>
          </w:p>
        </w:tc>
        <w:tc>
          <w:tcPr>
            <w:tcW w:type="dxa" w:w="7632"/>
            <w:tcMar>
              <w:top w:w="80" w:type="dxa"/>
              <w:start w:w="110" w:type="dxa"/>
              <w:bottom w:w="80" w:type="dxa"/>
              <w:end w:w="110" w:type="dxa"/>
            </w:tcMar>
            <w:vAlign w:val="center"/>
          </w:tcPr>
          <w:p>
            <w:pPr>
              <w:widowControl/>
              <w:spacing w:after="0" w:line="240" w:lineRule="auto"/>
            </w:pPr>
            <w:r>
              <w:rPr>
                <w:sz w:val="16"/>
              </w:rPr>
              <w:t>intent=COMPARE; entity_type=ACTIVITY; metrics=[volume, avg_duration, exception_rate]; time grains per snapshot configuration.</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requires</w:t>
            </w:r>
          </w:p>
        </w:tc>
        <w:tc>
          <w:tcPr>
            <w:tcW w:type="dxa" w:w="7632"/>
            <w:tcMar>
              <w:top w:w="80" w:type="dxa"/>
              <w:start w:w="110" w:type="dxa"/>
              <w:bottom w:w="80" w:type="dxa"/>
              <w:end w:w="110" w:type="dxa"/>
            </w:tcMar>
            <w:vAlign w:val="center"/>
            <w:shd w:fill="F3F5F7"/>
          </w:tcPr>
          <w:p>
            <w:pPr>
              <w:widowControl/>
              <w:spacing w:after="0" w:line="240" w:lineRule="auto"/>
            </w:pPr>
            <w:r>
              <w:rPr>
                <w:sz w:val="16"/>
              </w:rPr>
              <w:t>use_case_id, activity_ids[2..N], metric_ids, time_scope or governed latest-complete snapshot, hierarchy_scope when activity membership is ambiguous.</w:t>
            </w:r>
          </w:p>
        </w:tc>
      </w:tr>
      <w:tr>
        <w:trPr/>
        <w:tc>
          <w:tcPr>
            <w:tcW w:type="dxa" w:w="2015"/>
            <w:tcMar>
              <w:top w:w="80" w:type="dxa"/>
              <w:start w:w="110" w:type="dxa"/>
              <w:bottom w:w="80" w:type="dxa"/>
              <w:end w:w="110" w:type="dxa"/>
            </w:tcMar>
            <w:vAlign w:val="center"/>
          </w:tcPr>
          <w:p>
            <w:pPr>
              <w:widowControl/>
              <w:spacing w:after="0" w:line="240" w:lineRule="auto"/>
            </w:pPr>
            <w:r>
              <w:rPr>
                <w:sz w:val="16"/>
              </w:rPr>
              <w:t>optional</w:t>
            </w:r>
          </w:p>
        </w:tc>
        <w:tc>
          <w:tcPr>
            <w:tcW w:type="dxa" w:w="7632"/>
            <w:tcMar>
              <w:top w:w="80" w:type="dxa"/>
              <w:start w:w="110" w:type="dxa"/>
              <w:bottom w:w="80" w:type="dxa"/>
              <w:end w:w="110" w:type="dxa"/>
            </w:tcMar>
            <w:vAlign w:val="center"/>
          </w:tcPr>
          <w:p>
            <w:pPr>
              <w:widowControl/>
              <w:spacing w:after="0" w:line="240" w:lineRule="auto"/>
            </w:pPr>
            <w:r>
              <w:rPr>
                <w:sz w:val="16"/>
              </w:rPr>
              <w:t>filters, group_by, comparison normalization, sort.</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owns</w:t>
            </w:r>
          </w:p>
        </w:tc>
        <w:tc>
          <w:tcPr>
            <w:tcW w:type="dxa" w:w="7632"/>
            <w:tcMar>
              <w:top w:w="80" w:type="dxa"/>
              <w:start w:w="110" w:type="dxa"/>
              <w:bottom w:w="80" w:type="dxa"/>
              <w:end w:w="110" w:type="dxa"/>
            </w:tcMar>
            <w:vAlign w:val="center"/>
            <w:shd w:fill="F3F5F7"/>
          </w:tcPr>
          <w:p>
            <w:pPr>
              <w:widowControl/>
              <w:spacing w:after="0" w:line="240" w:lineRule="auto"/>
            </w:pPr>
            <w:r>
              <w:rPr>
                <w:sz w:val="16"/>
              </w:rPr>
              <w:t>Snapshot index family and template activity_compare_v3; no journey-index access.</w:t>
            </w:r>
          </w:p>
        </w:tc>
      </w:tr>
      <w:tr>
        <w:trPr/>
        <w:tc>
          <w:tcPr>
            <w:tcW w:type="dxa" w:w="2015"/>
            <w:tcMar>
              <w:top w:w="80" w:type="dxa"/>
              <w:start w:w="110" w:type="dxa"/>
              <w:bottom w:w="80" w:type="dxa"/>
              <w:end w:w="110" w:type="dxa"/>
            </w:tcMar>
            <w:vAlign w:val="center"/>
          </w:tcPr>
          <w:p>
            <w:pPr>
              <w:widowControl/>
              <w:spacing w:after="0" w:line="240" w:lineRule="auto"/>
            </w:pPr>
            <w:r>
              <w:rPr>
                <w:sz w:val="16"/>
              </w:rPr>
              <w:t>preconditions</w:t>
            </w:r>
          </w:p>
        </w:tc>
        <w:tc>
          <w:tcPr>
            <w:tcW w:type="dxa" w:w="7632"/>
            <w:tcMar>
              <w:top w:w="80" w:type="dxa"/>
              <w:start w:w="110" w:type="dxa"/>
              <w:bottom w:w="80" w:type="dxa"/>
              <w:end w:w="110" w:type="dxa"/>
            </w:tcMar>
            <w:vAlign w:val="center"/>
          </w:tcPr>
          <w:p>
            <w:pPr>
              <w:widowControl/>
              <w:spacing w:after="0" w:line="240" w:lineRule="auto"/>
            </w:pPr>
            <w:r>
              <w:rPr>
                <w:sz w:val="16"/>
              </w:rPr>
              <w:t>Activities active and comparable; metric applicable; snapshots complete/available.</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limits</w:t>
            </w:r>
          </w:p>
        </w:tc>
        <w:tc>
          <w:tcPr>
            <w:tcW w:type="dxa" w:w="7632"/>
            <w:tcMar>
              <w:top w:w="80" w:type="dxa"/>
              <w:start w:w="110" w:type="dxa"/>
              <w:bottom w:w="80" w:type="dxa"/>
              <w:end w:w="110" w:type="dxa"/>
            </w:tcMar>
            <w:vAlign w:val="center"/>
            <w:shd w:fill="F3F5F7"/>
          </w:tcPr>
          <w:p>
            <w:pPr>
              <w:widowControl/>
              <w:spacing w:after="0" w:line="240" w:lineRule="auto"/>
            </w:pPr>
            <w:r>
              <w:rPr>
                <w:sz w:val="16"/>
              </w:rPr>
              <w:t>Maximum activities, metrics, time range, buckets, execution deadline; exact values TBD.</w:t>
            </w:r>
          </w:p>
        </w:tc>
      </w:tr>
      <w:tr>
        <w:trPr/>
        <w:tc>
          <w:tcPr>
            <w:tcW w:type="dxa" w:w="2015"/>
            <w:tcMar>
              <w:top w:w="80" w:type="dxa"/>
              <w:start w:w="110" w:type="dxa"/>
              <w:bottom w:w="80" w:type="dxa"/>
              <w:end w:w="110" w:type="dxa"/>
            </w:tcMar>
            <w:vAlign w:val="center"/>
          </w:tcPr>
          <w:p>
            <w:pPr>
              <w:widowControl/>
              <w:spacing w:after="0" w:line="240" w:lineRule="auto"/>
            </w:pPr>
            <w:r>
              <w:rPr>
                <w:sz w:val="16"/>
              </w:rPr>
              <w:t>returns</w:t>
            </w:r>
          </w:p>
        </w:tc>
        <w:tc>
          <w:tcPr>
            <w:tcW w:type="dxa" w:w="7632"/>
            <w:tcMar>
              <w:top w:w="80" w:type="dxa"/>
              <w:start w:w="110" w:type="dxa"/>
              <w:bottom w:w="80" w:type="dxa"/>
              <w:end w:w="110" w:type="dxa"/>
            </w:tcMar>
            <w:vAlign w:val="center"/>
          </w:tcPr>
          <w:p>
            <w:pPr>
              <w:widowControl/>
              <w:spacing w:after="0" w:line="240" w:lineRule="auto"/>
            </w:pPr>
            <w:r>
              <w:rPr>
                <w:sz w:val="16"/>
              </w:rPr>
              <w:t>ComparisonResult rows with activity IDs/labels, metrics/units, delta/baseline, freshness, coverage, warnings.</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errors</w:t>
            </w:r>
          </w:p>
        </w:tc>
        <w:tc>
          <w:tcPr>
            <w:tcW w:type="dxa" w:w="7632"/>
            <w:tcMar>
              <w:top w:w="80" w:type="dxa"/>
              <w:start w:w="110" w:type="dxa"/>
              <w:bottom w:w="80" w:type="dxa"/>
              <w:end w:w="110" w:type="dxa"/>
            </w:tcMar>
            <w:vAlign w:val="center"/>
            <w:shd w:fill="F3F5F7"/>
          </w:tcPr>
          <w:p>
            <w:pPr>
              <w:widowControl/>
              <w:spacing w:after="0" w:line="240" w:lineRule="auto"/>
            </w:pPr>
            <w:r>
              <w:rPr>
                <w:sz w:val="16"/>
              </w:rPr>
              <w:t>ENTITY_NOT_COMPARABLE, METRIC_UNSUPPORTED, SNAPSHOT_INCOMPLETE, NO_DATA, LIMIT_EXCEEDED, TIMEOUT.</w:t>
            </w:r>
          </w:p>
        </w:tc>
      </w:tr>
      <w:tr>
        <w:trPr/>
        <w:tc>
          <w:tcPr>
            <w:tcW w:type="dxa" w:w="2015"/>
            <w:tcMar>
              <w:top w:w="80" w:type="dxa"/>
              <w:start w:w="110" w:type="dxa"/>
              <w:bottom w:w="80" w:type="dxa"/>
              <w:end w:w="110" w:type="dxa"/>
            </w:tcMar>
            <w:vAlign w:val="center"/>
          </w:tcPr>
          <w:p>
            <w:pPr>
              <w:widowControl/>
              <w:spacing w:after="0" w:line="240" w:lineRule="auto"/>
            </w:pPr>
            <w:r>
              <w:rPr>
                <w:sz w:val="16"/>
              </w:rPr>
              <w:t>presentation</w:t>
            </w:r>
          </w:p>
        </w:tc>
        <w:tc>
          <w:tcPr>
            <w:tcW w:type="dxa" w:w="7632"/>
            <w:tcMar>
              <w:top w:w="80" w:type="dxa"/>
              <w:start w:w="110" w:type="dxa"/>
              <w:bottom w:w="80" w:type="dxa"/>
              <w:end w:w="110" w:type="dxa"/>
            </w:tcMar>
            <w:vAlign w:val="center"/>
          </w:tcPr>
          <w:p>
            <w:pPr>
              <w:widowControl/>
              <w:spacing w:after="0" w:line="240" w:lineRule="auto"/>
            </w:pPr>
            <w:r>
              <w:rPr>
                <w:sz w:val="16"/>
              </w:rPr>
              <w:t>Comparison table for multiple metrics; grouped bar for one metric and modest entity count; text fallback.</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tests</w:t>
            </w:r>
          </w:p>
        </w:tc>
        <w:tc>
          <w:tcPr>
            <w:tcW w:type="dxa" w:w="7632"/>
            <w:tcMar>
              <w:top w:w="80" w:type="dxa"/>
              <w:start w:w="110" w:type="dxa"/>
              <w:bottom w:w="80" w:type="dxa"/>
              <w:end w:w="110" w:type="dxa"/>
            </w:tcMar>
            <w:vAlign w:val="center"/>
            <w:shd w:fill="F3F5F7"/>
          </w:tcPr>
          <w:p>
            <w:pPr>
              <w:widowControl/>
              <w:spacing w:after="0" w:line="240" w:lineRule="auto"/>
            </w:pPr>
            <w:r>
              <w:rPr>
                <w:sz w:val="16"/>
              </w:rPr>
              <w:t>Exact aliases, ambiguous application, missing metric, stale snapshot, no data, incompatible units, limit exceeded.</w:t>
            </w:r>
          </w:p>
        </w:tc>
      </w:tr>
    </w:tbl>
    <w:p>
      <w:pPr>
        <w:spacing w:after="20"/>
      </w:pPr>
    </w:p>
    <w:p>
      <w:pPr>
        <w:pStyle w:val="Heading1"/>
      </w:pPr>
      <w:r>
        <w:t>Appendix C. Traceability record for one answer</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Trace stage</w:t>
            </w:r>
          </w:p>
        </w:tc>
        <w:tc>
          <w:tcPr>
            <w:tcW w:type="dxa" w:w="7416"/>
            <w:shd w:fill="15324A"/>
            <w:tcMar>
              <w:top w:w="80" w:type="dxa"/>
              <w:start w:w="110" w:type="dxa"/>
              <w:bottom w:w="80" w:type="dxa"/>
              <w:end w:w="110" w:type="dxa"/>
            </w:tcMar>
            <w:vAlign w:val="center"/>
          </w:tcPr>
          <w:p>
            <w:pPr>
              <w:widowControl/>
              <w:spacing w:after="0"/>
            </w:pPr>
            <w:r>
              <w:rPr>
                <w:b/>
                <w:color w:val="FFFFFF"/>
                <w:sz w:val="16"/>
              </w:rPr>
              <w:t>Minimum record</w:t>
            </w:r>
          </w:p>
        </w:tc>
      </w:tr>
      <w:tr>
        <w:trPr/>
        <w:tc>
          <w:tcPr>
            <w:tcW w:type="dxa" w:w="2232"/>
            <w:tcMar>
              <w:top w:w="80" w:type="dxa"/>
              <w:start w:w="110" w:type="dxa"/>
              <w:bottom w:w="80" w:type="dxa"/>
              <w:end w:w="110" w:type="dxa"/>
            </w:tcMar>
            <w:vAlign w:val="center"/>
          </w:tcPr>
          <w:p>
            <w:pPr>
              <w:widowControl/>
              <w:spacing w:after="0" w:line="240" w:lineRule="auto"/>
            </w:pPr>
            <w:r>
              <w:rPr>
                <w:sz w:val="16"/>
              </w:rPr>
              <w:t>Request</w:t>
            </w:r>
          </w:p>
        </w:tc>
        <w:tc>
          <w:tcPr>
            <w:tcW w:type="dxa" w:w="7416"/>
            <w:tcMar>
              <w:top w:w="80" w:type="dxa"/>
              <w:start w:w="110" w:type="dxa"/>
              <w:bottom w:w="80" w:type="dxa"/>
              <w:end w:w="110" w:type="dxa"/>
            </w:tcMar>
            <w:vAlign w:val="center"/>
          </w:tcPr>
          <w:p>
            <w:pPr>
              <w:widowControl/>
              <w:spacing w:after="0" w:line="240" w:lineRule="auto"/>
            </w:pPr>
            <w:r>
              <w:rPr>
                <w:sz w:val="16"/>
              </w:rPr>
              <w:t>Request/conversation ID, timestamp, channel, sanitized utterance, scope/context references.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Understanding</w:t>
            </w:r>
          </w:p>
        </w:tc>
        <w:tc>
          <w:tcPr>
            <w:tcW w:type="dxa" w:w="7416"/>
            <w:tcMar>
              <w:top w:w="80" w:type="dxa"/>
              <w:start w:w="110" w:type="dxa"/>
              <w:bottom w:w="80" w:type="dxa"/>
              <w:end w:w="110" w:type="dxa"/>
            </w:tcMar>
            <w:vAlign w:val="center"/>
            <w:shd w:fill="F3F5F7"/>
          </w:tcPr>
          <w:p>
            <w:pPr>
              <w:widowControl/>
              <w:spacing w:after="0" w:line="240" w:lineRule="auto"/>
            </w:pPr>
            <w:r>
              <w:rPr>
                <w:sz w:val="16"/>
              </w:rPr>
              <w:t>Intent/slot artifact, model/prompt/schema version, validation outcomes.</w:t>
            </w:r>
          </w:p>
        </w:tc>
      </w:tr>
      <w:tr>
        <w:trPr/>
        <w:tc>
          <w:tcPr>
            <w:tcW w:type="dxa" w:w="2232"/>
            <w:tcMar>
              <w:top w:w="80" w:type="dxa"/>
              <w:start w:w="110" w:type="dxa"/>
              <w:bottom w:w="80" w:type="dxa"/>
              <w:end w:w="110" w:type="dxa"/>
            </w:tcMar>
            <w:vAlign w:val="center"/>
          </w:tcPr>
          <w:p>
            <w:pPr>
              <w:widowControl/>
              <w:spacing w:after="0" w:line="240" w:lineRule="auto"/>
            </w:pPr>
            <w:r>
              <w:rPr>
                <w:sz w:val="16"/>
              </w:rPr>
              <w:t>Retrieval</w:t>
            </w:r>
          </w:p>
        </w:tc>
        <w:tc>
          <w:tcPr>
            <w:tcW w:type="dxa" w:w="7416"/>
            <w:tcMar>
              <w:top w:w="80" w:type="dxa"/>
              <w:start w:w="110" w:type="dxa"/>
              <w:bottom w:w="80" w:type="dxa"/>
              <w:end w:w="110" w:type="dxa"/>
            </w:tcMar>
            <w:vAlign w:val="center"/>
          </w:tcPr>
          <w:p>
            <w:pPr>
              <w:widowControl/>
              <w:spacing w:after="0" w:line="240" w:lineRule="auto"/>
            </w:pPr>
            <w:r>
              <w:rPr>
                <w:sz w:val="16"/>
              </w:rPr>
              <w:t>Structured queries/candidate references, lexical/vector config and scores, knowledge/embedding versions.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Resolution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Mention bindings, evidence, confidence, alternatives, clarification/defaults.</w:t>
            </w:r>
          </w:p>
        </w:tc>
      </w:tr>
      <w:tr>
        <w:trPr/>
        <w:tc>
          <w:tcPr>
            <w:tcW w:type="dxa" w:w="2232"/>
            <w:tcMar>
              <w:top w:w="80" w:type="dxa"/>
              <w:start w:w="110" w:type="dxa"/>
              <w:bottom w:w="80" w:type="dxa"/>
              <w:end w:w="110" w:type="dxa"/>
            </w:tcMar>
            <w:vAlign w:val="center"/>
          </w:tcPr>
          <w:p>
            <w:pPr>
              <w:widowControl/>
              <w:spacing w:after="0" w:line="240" w:lineRule="auto"/>
            </w:pPr>
            <w:r>
              <w:rPr>
                <w:sz w:val="16"/>
              </w:rPr>
              <w:t>Planning</w:t>
            </w:r>
          </w:p>
        </w:tc>
        <w:tc>
          <w:tcPr>
            <w:tcW w:type="dxa" w:w="7416"/>
            <w:tcMar>
              <w:top w:w="80" w:type="dxa"/>
              <w:start w:w="110" w:type="dxa"/>
              <w:bottom w:w="80" w:type="dxa"/>
              <w:end w:w="110" w:type="dxa"/>
            </w:tcMar>
            <w:vAlign w:val="center"/>
          </w:tcPr>
          <w:p>
            <w:pPr>
              <w:widowControl/>
              <w:spacing w:after="0" w:line="240" w:lineRule="auto"/>
            </w:pPr>
            <w:r>
              <w:rPr>
                <w:sz w:val="16"/>
              </w:rPr>
              <w:t>Eligible/rejected tools with reasons, selected plan, parameter provenance, budgets.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Execution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Tool/template versions, canonical request, timing, cache/retry, typed status; sensitive query details handled per policy.</w:t>
            </w:r>
          </w:p>
        </w:tc>
      </w:tr>
      <w:tr>
        <w:trPr/>
        <w:tc>
          <w:tcPr>
            <w:tcW w:type="dxa" w:w="2232"/>
            <w:tcMar>
              <w:top w:w="80" w:type="dxa"/>
              <w:start w:w="110" w:type="dxa"/>
              <w:bottom w:w="80" w:type="dxa"/>
              <w:end w:w="110" w:type="dxa"/>
            </w:tcMar>
            <w:vAlign w:val="center"/>
          </w:tcPr>
          <w:p>
            <w:pPr>
              <w:widowControl/>
              <w:spacing w:after="0" w:line="240" w:lineRule="auto"/>
            </w:pPr>
            <w:r>
              <w:rPr>
                <w:sz w:val="16"/>
              </w:rPr>
              <w:t>Result</w:t>
            </w:r>
          </w:p>
        </w:tc>
        <w:tc>
          <w:tcPr>
            <w:tcW w:type="dxa" w:w="7416"/>
            <w:tcMar>
              <w:top w:w="80" w:type="dxa"/>
              <w:start w:w="110" w:type="dxa"/>
              <w:bottom w:w="80" w:type="dxa"/>
              <w:end w:w="110" w:type="dxa"/>
            </w:tcMar>
            <w:vAlign w:val="center"/>
          </w:tcPr>
          <w:p>
            <w:pPr>
              <w:widowControl/>
              <w:spacing w:after="0" w:line="240" w:lineRule="auto"/>
            </w:pPr>
            <w:r>
              <w:rPr>
                <w:sz w:val="16"/>
              </w:rPr>
              <w:t>Schema version, scope/time, freshness, coverage, warnings, data reference/checksum as appropriate.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PresentationSpec version, chosen component/fallback, transformations/truncation.</w:t>
            </w:r>
          </w:p>
        </w:tc>
      </w:tr>
      <w:tr>
        <w:trPr/>
        <w:tc>
          <w:tcPr>
            <w:tcW w:type="dxa" w:w="2232"/>
            <w:tcMar>
              <w:top w:w="80" w:type="dxa"/>
              <w:start w:w="110" w:type="dxa"/>
              <w:bottom w:w="80" w:type="dxa"/>
              <w:end w:w="110" w:type="dxa"/>
            </w:tcMar>
            <w:vAlign w:val="center"/>
          </w:tcPr>
          <w:p>
            <w:pPr>
              <w:widowControl/>
              <w:spacing w:after="0" w:line="240" w:lineRule="auto"/>
            </w:pPr>
            <w:r>
              <w:rPr>
                <w:sz w:val="16"/>
              </w:rPr>
              <w:t>Response/evaluation</w:t>
            </w:r>
          </w:p>
        </w:tc>
        <w:tc>
          <w:tcPr>
            <w:tcW w:type="dxa" w:w="7416"/>
            <w:tcMar>
              <w:top w:w="80" w:type="dxa"/>
              <w:start w:w="110" w:type="dxa"/>
              <w:bottom w:w="80" w:type="dxa"/>
              <w:end w:w="110" w:type="dxa"/>
            </w:tcMar>
            <w:vAlign w:val="center"/>
          </w:tcPr>
          <w:p>
            <w:pPr>
              <w:widowControl/>
              <w:spacing w:after="0" w:line="240" w:lineRule="auto"/>
            </w:pPr>
            <w:r>
              <w:rPr>
                <w:sz w:val="16"/>
              </w:rPr>
              <w:t>Final response reference, user feedback, automated checks, outcome classification.</w:t>
            </w:r>
          </w:p>
        </w:tc>
      </w:tr>
    </w:tbl>
    <w:p>
      <w:pPr>
        <w:spacing w:after="20"/>
      </w:pPr>
    </w:p>
    <w:p>
      <w:pPr>
        <w:pStyle w:val="Heading1"/>
      </w:pPr>
      <w:r>
        <w:t>Appendix D. Scope baseline statement</w:t>
      </w:r>
    </w:p>
    <w:p>
      <w:pPr>
        <w:pStyle w:val="Decision"/>
        <w:spacing w:before="100" w:after="160"/>
        <w:shd w:fill="E8F5F3"/>
      </w:pPr>
      <w:r>
        <w:rPr>
          <w:b/>
        </w:rPr>
        <w:t xml:space="preserve">Baseline: </w:t>
      </w:r>
      <w:r>
        <w:t>The solution will operate as a governed translation-and-orchestration platform: natural language is converted to a typed request; business terms are resolved through a layered knowledge system; registered analytics tools execute bounded queries against owned data sources; results are validated and rendered through a typed presentation plan; all major decisions remain explainable, versioned, testable, and reusable across use cases.</w:t>
      </w:r>
    </w:p>
    <w:p>
      <w:pPr>
        <w:spacing w:after="100"/>
      </w:pPr>
      <w:r>
        <w:rPr>
          <w:i w:val="0"/>
        </w:rPr>
        <w:t>This baseline should be treated as the common reference for subsequent detailed designs. A component design may refine implementation, but any change to the core principles, system boundaries, canonical ownership, or functional requirements should be recorded as an explicit architecture decision.</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F"/>
        <w:sz w:val="16"/>
      </w:rPr>
      <w:t xml:space="preserve">Working architecture baseline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6747F"/>
        <w:sz w:val="16"/>
      </w:rPr>
      <w:t>PROCESS INTELLIGENCE ASSISTANT  |  SCOPE &amp; DISCOVERY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5A7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4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line="259" w:lineRule="auto"/>
      <w:ind w:left="259" w:right="144"/>
    </w:pPr>
    <w:rPr>
      <w:rFonts w:ascii="Aptos" w:hAnsi="Aptos"/>
      <w:color w:val="15324A"/>
      <w:sz w:val="20"/>
    </w:rPr>
  </w:style>
  <w:style w:type="paragraph" w:customStyle="1" w:styleId="Decision">
    <w:name w:val="Decision"/>
    <w:pPr>
      <w:spacing w:before="100" w:after="140" w:line="259" w:lineRule="auto"/>
      <w:ind w:left="259" w:right="144"/>
    </w:pPr>
    <w:rPr>
      <w:rFonts w:ascii="Aptos" w:hAnsi="Aptos"/>
      <w:color w:val="2F7D5C"/>
      <w:sz w:val="20"/>
    </w:rPr>
  </w:style>
  <w:style w:type="paragraph" w:customStyle="1" w:styleId="Warning">
    <w:name w:val="Warning"/>
    <w:pPr>
      <w:spacing w:before="100" w:after="140" w:line="259" w:lineRule="auto"/>
      <w:ind w:left="259" w:right="144"/>
    </w:pPr>
    <w:rPr>
      <w:rFonts w:ascii="Aptos" w:hAnsi="Aptos"/>
      <w:color w:val="A33A3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LLM-Powered Process Intelligence Assistant — Scope and Discovery Blueprint</dc:title>
  <dc:subject>Actors, components, knowledge layers, runtime flow, tool architecture, functional requirements, and discovery questions</dc:subject>
  <dc:creator>Architecture Working Group</dc:creator>
  <cp:keywords>process intelligence, process mining, LLM, knowledge base, Elasticsearch, MCP tools, RAG, requirements</cp:keywords>
  <dc:description>Working baseline; validate with business, data, analytics, product, AI, and platform stakeholders.</dc:description>
  <cp:lastModifiedBy/>
  <cp:revision>1</cp:revision>
  <dcterms:created xsi:type="dcterms:W3CDTF">2013-12-23T23:15:00Z</dcterms:created>
  <dcterms:modified xsi:type="dcterms:W3CDTF">2013-12-23T23:15:00Z</dcterms:modified>
  <cp:category/>
</cp:coreProperties>
</file>