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140"/>
      </w:pPr>
      <w:r>
        <w:rPr>
          <w:rFonts w:ascii="Aptos Display" w:hAnsi="Aptos Display"/>
          <w:b/>
          <w:color w:val="15324A"/>
          <w:sz w:val="58"/>
        </w:rPr>
        <w:t>LLM-Powered Process Intelligence Assistant</w:t>
      </w:r>
    </w:p>
    <w:p>
      <w:pPr>
        <w:spacing w:after="400"/>
      </w:pPr>
      <w:r>
        <w:rPr>
          <w:color w:val="235A7C"/>
          <w:sz w:val="28"/>
        </w:rPr>
        <w:t>Scope, actors, knowledge model, granular runtime flow, requirements, and discovery blueprint</w:t>
      </w:r>
    </w:p>
    <w:p>
      <w:pPr>
        <w:pBdr>
          <w:bottom w:val="single" w:sz="18" w:space="4" w:color="187A7A"/>
        </w:pBdr>
      </w:pPr>
    </w:p>
    <w:p>
      <w:pPr>
        <w:spacing w:before="80" w:after="120"/>
      </w:pPr>
      <w:r>
        <w:rPr>
          <w:b/>
          <w:color w:val="187A7A"/>
          <w:sz w:val="18"/>
        </w:rPr>
        <w:t>PURPOSE</w:t>
      </w:r>
    </w:p>
    <w:p>
      <w:pPr>
        <w:spacing w:after="100"/>
      </w:pPr>
      <w:r>
        <w:rPr>
          <w:i w:val="0"/>
        </w:rPr>
        <w:t>A common working document for business leaders, process owners, product teams, architects, data engineers, analytics engineers, AI engineers, governance teams, and operations teams. It defines what must exist—and what must be decided—before detailed design and implementation of each component begins.</w:t>
      </w:r>
    </w:p>
    <w:tbl>
      <w:tblPr>
        <w:tblStyle w:val="TableGrid"/>
        <w:tblW w:type="dxa" w:w="9648"/>
        <w:jc w:val="center"/>
        <w:tblLayout w:type="fixed"/>
        <w:tblLook w:firstColumn="1" w:firstRow="1" w:lastColumn="0" w:lastRow="0" w:noHBand="0" w:noVBand="1" w:val="04A0"/>
      </w:tblPr>
      <w:tblGrid>
        <w:gridCol w:w="2088"/>
        <w:gridCol w:w="7560"/>
      </w:tblGrid>
      <w:tr>
        <w:trPr>
          <w:tblHeader w:val="true"/>
        </w:trPr>
        <w:tc>
          <w:tcPr>
            <w:tcW w:type="dxa" w:w="2088"/>
            <w:shd w:fill="15324A"/>
            <w:tcMar>
              <w:top w:w="80" w:type="dxa"/>
              <w:start w:w="110" w:type="dxa"/>
              <w:bottom w:w="80" w:type="dxa"/>
              <w:end w:w="110" w:type="dxa"/>
            </w:tcMar>
            <w:vAlign w:val="center"/>
          </w:tcPr>
          <w:p>
            <w:pPr>
              <w:widowControl/>
              <w:spacing w:after="0"/>
            </w:pPr>
            <w:r>
              <w:rPr>
                <w:b/>
                <w:color w:val="FFFFFF"/>
                <w:sz w:val="18"/>
              </w:rPr>
              <w:t>Field</w:t>
            </w:r>
          </w:p>
        </w:tc>
        <w:tc>
          <w:tcPr>
            <w:tcW w:type="dxa" w:w="7560"/>
            <w:shd w:fill="15324A"/>
            <w:tcMar>
              <w:top w:w="80" w:type="dxa"/>
              <w:start w:w="110" w:type="dxa"/>
              <w:bottom w:w="80" w:type="dxa"/>
              <w:end w:w="110" w:type="dxa"/>
            </w:tcMar>
            <w:vAlign w:val="center"/>
          </w:tcPr>
          <w:p>
            <w:pPr>
              <w:widowControl/>
              <w:spacing w:after="0"/>
            </w:pPr>
            <w:r>
              <w:rPr>
                <w:b/>
                <w:color w:val="FFFFFF"/>
                <w:sz w:val="18"/>
              </w:rPr>
              <w:t>Value</w:t>
            </w:r>
          </w:p>
        </w:tc>
      </w:tr>
      <w:tr>
        <w:trPr/>
        <w:tc>
          <w:tcPr>
            <w:tcW w:type="dxa" w:w="2088"/>
            <w:tcMar>
              <w:top w:w="80" w:type="dxa"/>
              <w:start w:w="110" w:type="dxa"/>
              <w:bottom w:w="80" w:type="dxa"/>
              <w:end w:w="110" w:type="dxa"/>
            </w:tcMar>
            <w:vAlign w:val="center"/>
          </w:tcPr>
          <w:p>
            <w:pPr>
              <w:widowControl/>
              <w:spacing w:after="0" w:line="240" w:lineRule="auto"/>
            </w:pPr>
            <w:r>
              <w:rPr>
                <w:sz w:val="18"/>
              </w:rPr>
              <w:t>Document type</w:t>
            </w:r>
          </w:p>
        </w:tc>
        <w:tc>
          <w:tcPr>
            <w:tcW w:type="dxa" w:w="7560"/>
            <w:tcMar>
              <w:top w:w="80" w:type="dxa"/>
              <w:start w:w="110" w:type="dxa"/>
              <w:bottom w:w="80" w:type="dxa"/>
              <w:end w:w="110" w:type="dxa"/>
            </w:tcMar>
            <w:vAlign w:val="center"/>
          </w:tcPr>
          <w:p>
            <w:pPr>
              <w:widowControl/>
              <w:spacing w:after="0" w:line="240" w:lineRule="auto"/>
            </w:pPr>
            <w:r>
              <w:rPr>
                <w:sz w:val="18"/>
              </w:rPr>
              <w:t>Architecture scope and requirements discovery blueprint</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Status</w:t>
            </w:r>
          </w:p>
        </w:tc>
        <w:tc>
          <w:tcPr>
            <w:tcW w:type="dxa" w:w="7560"/>
            <w:tcMar>
              <w:top w:w="80" w:type="dxa"/>
              <w:start w:w="110" w:type="dxa"/>
              <w:bottom w:w="80" w:type="dxa"/>
              <w:end w:w="110" w:type="dxa"/>
            </w:tcMar>
            <w:vAlign w:val="center"/>
            <w:shd w:fill="F3F5F7"/>
          </w:tcPr>
          <w:p>
            <w:pPr>
              <w:widowControl/>
              <w:spacing w:after="0" w:line="240" w:lineRule="auto"/>
            </w:pPr>
            <w:r>
              <w:rPr>
                <w:sz w:val="18"/>
              </w:rPr>
              <w:t>Working baseline for stakeholder validation</w:t>
            </w:r>
          </w:p>
        </w:tc>
      </w:tr>
      <w:tr>
        <w:trPr/>
        <w:tc>
          <w:tcPr>
            <w:tcW w:type="dxa" w:w="2088"/>
            <w:tcMar>
              <w:top w:w="80" w:type="dxa"/>
              <w:start w:w="110" w:type="dxa"/>
              <w:bottom w:w="80" w:type="dxa"/>
              <w:end w:w="110" w:type="dxa"/>
            </w:tcMar>
            <w:vAlign w:val="center"/>
          </w:tcPr>
          <w:p>
            <w:pPr>
              <w:widowControl/>
              <w:spacing w:after="0" w:line="240" w:lineRule="auto"/>
            </w:pPr>
            <w:r>
              <w:rPr>
                <w:sz w:val="18"/>
              </w:rPr>
              <w:t>Applies to</w:t>
            </w:r>
          </w:p>
        </w:tc>
        <w:tc>
          <w:tcPr>
            <w:tcW w:type="dxa" w:w="7560"/>
            <w:tcMar>
              <w:top w:w="80" w:type="dxa"/>
              <w:start w:w="110" w:type="dxa"/>
              <w:bottom w:w="80" w:type="dxa"/>
              <w:end w:w="110" w:type="dxa"/>
            </w:tcMar>
            <w:vAlign w:val="center"/>
          </w:tcPr>
          <w:p>
            <w:pPr>
              <w:widowControl/>
              <w:spacing w:after="0" w:line="240" w:lineRule="auto"/>
            </w:pPr>
            <w:r>
              <w:rPr>
                <w:sz w:val="18"/>
              </w:rPr>
              <w:t>All configured decision processes and process-mining use cases</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Architecture stance</w:t>
            </w:r>
          </w:p>
        </w:tc>
        <w:tc>
          <w:tcPr>
            <w:tcW w:type="dxa" w:w="7560"/>
            <w:tcMar>
              <w:top w:w="80" w:type="dxa"/>
              <w:start w:w="110" w:type="dxa"/>
              <w:bottom w:w="80" w:type="dxa"/>
              <w:end w:w="110" w:type="dxa"/>
            </w:tcMar>
            <w:vAlign w:val="center"/>
            <w:shd w:fill="F3F5F7"/>
          </w:tcPr>
          <w:p>
            <w:pPr>
              <w:widowControl/>
              <w:spacing w:after="0" w:line="240" w:lineRule="auto"/>
            </w:pPr>
            <w:r>
              <w:rPr>
                <w:sz w:val="18"/>
              </w:rPr>
              <w:t>Structured source of truth; semantic-assisted resolution; tool-based analytics</w:t>
            </w:r>
          </w:p>
        </w:tc>
      </w:tr>
      <w:tr>
        <w:trPr/>
        <w:tc>
          <w:tcPr>
            <w:tcW w:type="dxa" w:w="2088"/>
            <w:tcMar>
              <w:top w:w="80" w:type="dxa"/>
              <w:start w:w="110" w:type="dxa"/>
              <w:bottom w:w="80" w:type="dxa"/>
              <w:end w:w="110" w:type="dxa"/>
            </w:tcMar>
            <w:vAlign w:val="center"/>
          </w:tcPr>
          <w:p>
            <w:pPr>
              <w:widowControl/>
              <w:spacing w:after="0" w:line="240" w:lineRule="auto"/>
            </w:pPr>
            <w:r>
              <w:rPr>
                <w:sz w:val="18"/>
              </w:rPr>
              <w:t>Version</w:t>
            </w:r>
          </w:p>
        </w:tc>
        <w:tc>
          <w:tcPr>
            <w:tcW w:type="dxa" w:w="7560"/>
            <w:tcMar>
              <w:top w:w="80" w:type="dxa"/>
              <w:start w:w="110" w:type="dxa"/>
              <w:bottom w:w="80" w:type="dxa"/>
              <w:end w:w="110" w:type="dxa"/>
            </w:tcMar>
            <w:vAlign w:val="center"/>
          </w:tcPr>
          <w:p>
            <w:pPr>
              <w:widowControl/>
              <w:spacing w:after="0" w:line="240" w:lineRule="auto"/>
            </w:pPr>
            <w:r>
              <w:rPr>
                <w:sz w:val="18"/>
              </w:rPr>
              <w:t>0.1</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8"/>
              </w:rPr>
              <w:t>Date</w:t>
            </w:r>
          </w:p>
        </w:tc>
        <w:tc>
          <w:tcPr>
            <w:tcW w:type="dxa" w:w="7560"/>
            <w:tcMar>
              <w:top w:w="80" w:type="dxa"/>
              <w:start w:w="110" w:type="dxa"/>
              <w:bottom w:w="80" w:type="dxa"/>
              <w:end w:w="110" w:type="dxa"/>
            </w:tcMar>
            <w:vAlign w:val="center"/>
            <w:shd w:fill="F3F5F7"/>
          </w:tcPr>
          <w:p>
            <w:pPr>
              <w:widowControl/>
              <w:spacing w:after="0" w:line="240" w:lineRule="auto"/>
            </w:pPr>
            <w:r>
              <w:rPr>
                <w:sz w:val="18"/>
              </w:rPr>
              <w:t>July 11, 2026</w:t>
            </w:r>
          </w:p>
        </w:tc>
      </w:tr>
    </w:tbl>
    <w:p>
      <w:pPr>
        <w:spacing w:after="20"/>
      </w:pPr>
    </w:p>
    <w:p>
      <w:pPr>
        <w:pStyle w:val="Decision"/>
        <w:spacing w:before="100" w:after="160"/>
        <w:shd w:fill="E8F5F3"/>
      </w:pPr>
      <w:r>
        <w:rPr>
          <w:b/>
        </w:rPr>
        <w:t xml:space="preserve">Core principle: </w:t>
      </w:r>
      <w:r>
        <w:t>The LLM is the conversational planner and coordinator. It does not invent internal identifiers and does not generate arbitrary Elasticsearch query code (DSL). Official process information resolves business language to approved and controlled entities; specialized tools execute controlled analytics; a presentation planner renders the result appropriately.</w:t>
      </w:r>
    </w:p>
    <w:p>
      <w:pPr>
        <w:pStyle w:val="Callout"/>
        <w:spacing w:before="100" w:after="160"/>
        <w:shd w:fill="EAF2F7"/>
      </w:pPr>
      <w:r>
        <w:rPr>
          <w:b/>
        </w:rPr>
        <w:t xml:space="preserve">Important scope note: </w:t>
      </w:r>
      <w:r>
        <w:t>Any process or activity names shown in this document are only simple examples. The solution is not designed for one named process. Every use case supplies its own process labels, subprocess labels, activity labels, aliases, hierarchy, metrics, data locations and enabled tools through configuration.</w:t>
      </w:r>
    </w:p>
    <w:p>
      <w:r>
        <w:br w:type="page"/>
      </w:r>
    </w:p>
    <w:p>
      <w:pPr>
        <w:pStyle w:val="Heading1"/>
      </w:pPr>
      <w:r>
        <w:t>How to use this document</w:t>
      </w:r>
    </w:p>
    <w:p>
      <w:pPr>
        <w:spacing w:after="100"/>
      </w:pPr>
      <w:r>
        <w:rPr>
          <w:i w:val="0"/>
        </w:rPr>
        <w:t>This is intentionally a scope and discovery document—not the final low-level design. It identifies the complete set of building blocks, actors, entities, contracts, questions, and functional requirements that must be resolved. Each numbered component can later become its own detailed design specification.</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7"/>
              </w:rPr>
              <w:t>Audience</w:t>
            </w:r>
          </w:p>
        </w:tc>
        <w:tc>
          <w:tcPr>
            <w:tcW w:type="dxa" w:w="7128"/>
            <w:shd w:fill="15324A"/>
            <w:tcMar>
              <w:top w:w="80" w:type="dxa"/>
              <w:start w:w="110" w:type="dxa"/>
              <w:bottom w:w="80" w:type="dxa"/>
              <w:end w:w="110" w:type="dxa"/>
            </w:tcMar>
            <w:vAlign w:val="center"/>
          </w:tcPr>
          <w:p>
            <w:pPr>
              <w:widowControl/>
              <w:spacing w:after="0"/>
            </w:pPr>
            <w:r>
              <w:rPr>
                <w:b/>
                <w:color w:val="FFFFFF"/>
                <w:sz w:val="17"/>
              </w:rPr>
              <w:t>Use this document to</w:t>
            </w:r>
          </w:p>
        </w:tc>
      </w:tr>
      <w:tr>
        <w:trPr/>
        <w:tc>
          <w:tcPr>
            <w:tcW w:type="dxa" w:w="2520"/>
            <w:tcMar>
              <w:top w:w="80" w:type="dxa"/>
              <w:start w:w="110" w:type="dxa"/>
              <w:bottom w:w="80" w:type="dxa"/>
              <w:end w:w="110" w:type="dxa"/>
            </w:tcMar>
            <w:vAlign w:val="center"/>
          </w:tcPr>
          <w:p>
            <w:pPr>
              <w:widowControl/>
              <w:spacing w:after="0" w:line="240" w:lineRule="auto"/>
            </w:pPr>
            <w:r>
              <w:rPr>
                <w:sz w:val="17"/>
              </w:rPr>
              <w:t>Business/process owners</w:t>
            </w:r>
          </w:p>
        </w:tc>
        <w:tc>
          <w:tcPr>
            <w:tcW w:type="dxa" w:w="7128"/>
            <w:tcMar>
              <w:top w:w="80" w:type="dxa"/>
              <w:start w:w="110" w:type="dxa"/>
              <w:bottom w:w="80" w:type="dxa"/>
              <w:end w:w="110" w:type="dxa"/>
            </w:tcMar>
            <w:vAlign w:val="center"/>
          </w:tcPr>
          <w:p>
            <w:pPr>
              <w:widowControl/>
              <w:spacing w:after="0" w:line="240" w:lineRule="auto"/>
            </w:pPr>
            <w:r>
              <w:rPr>
                <w:sz w:val="17"/>
              </w:rPr>
              <w:t>Confirm terminology, hierarchy, expected questions, KPI meaning, permitted comparisons, and acceptable answers.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Product and UX</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user journeys, clarification behavior, conversation experience, presentation formats, and feedback mechanisms.</w:t>
            </w:r>
          </w:p>
        </w:tc>
      </w:tr>
      <w:tr>
        <w:trPr/>
        <w:tc>
          <w:tcPr>
            <w:tcW w:type="dxa" w:w="2520"/>
            <w:tcMar>
              <w:top w:w="80" w:type="dxa"/>
              <w:start w:w="110" w:type="dxa"/>
              <w:bottom w:w="80" w:type="dxa"/>
              <w:end w:w="110" w:type="dxa"/>
            </w:tcMar>
            <w:vAlign w:val="center"/>
          </w:tcPr>
          <w:p>
            <w:pPr>
              <w:widowControl/>
              <w:spacing w:after="0" w:line="240" w:lineRule="auto"/>
            </w:pPr>
            <w:r>
              <w:rPr>
                <w:sz w:val="17"/>
              </w:rPr>
              <w:t>Architecture/engineering</w:t>
            </w:r>
          </w:p>
        </w:tc>
        <w:tc>
          <w:tcPr>
            <w:tcW w:type="dxa" w:w="7128"/>
            <w:tcMar>
              <w:top w:w="80" w:type="dxa"/>
              <w:start w:w="110" w:type="dxa"/>
              <w:bottom w:w="80" w:type="dxa"/>
              <w:end w:w="110" w:type="dxa"/>
            </w:tcMar>
            <w:vAlign w:val="center"/>
          </w:tcPr>
          <w:p>
            <w:pPr>
              <w:widowControl/>
              <w:spacing w:after="0" w:line="240" w:lineRule="auto"/>
            </w:pPr>
            <w:r>
              <w:rPr>
                <w:sz w:val="17"/>
              </w:rPr>
              <w:t>Define component boundaries, contracts, orchestration, caching, observability, versioning, and scale assumptions.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Data/analytics teams</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authoritative indexes, templates, metrics, filters, joins, freshness, and result semantics.</w:t>
            </w:r>
          </w:p>
        </w:tc>
      </w:tr>
      <w:tr>
        <w:trPr/>
        <w:tc>
          <w:tcPr>
            <w:tcW w:type="dxa" w:w="2520"/>
            <w:tcMar>
              <w:top w:w="80" w:type="dxa"/>
              <w:start w:w="110" w:type="dxa"/>
              <w:bottom w:w="80" w:type="dxa"/>
              <w:end w:w="110" w:type="dxa"/>
            </w:tcMar>
            <w:vAlign w:val="center"/>
          </w:tcPr>
          <w:p>
            <w:pPr>
              <w:widowControl/>
              <w:spacing w:after="0" w:line="240" w:lineRule="auto"/>
            </w:pPr>
            <w:r>
              <w:rPr>
                <w:sz w:val="17"/>
              </w:rPr>
              <w:t>AI/knowledge teams</w:t>
            </w:r>
          </w:p>
        </w:tc>
        <w:tc>
          <w:tcPr>
            <w:tcW w:type="dxa" w:w="7128"/>
            <w:tcMar>
              <w:top w:w="80" w:type="dxa"/>
              <w:start w:w="110" w:type="dxa"/>
              <w:bottom w:w="80" w:type="dxa"/>
              <w:end w:w="110" w:type="dxa"/>
            </w:tcMar>
            <w:vAlign w:val="center"/>
          </w:tcPr>
          <w:p>
            <w:pPr>
              <w:widowControl/>
              <w:spacing w:after="0" w:line="240" w:lineRule="auto"/>
            </w:pPr>
            <w:r>
              <w:rPr>
                <w:sz w:val="17"/>
              </w:rPr>
              <w:t>Define intent taxonomy, business-term matching, embeddings, evaluation, confidence, prompts, and grounded generation.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7"/>
              </w:rPr>
              <w:t>Governance/operations</w:t>
            </w:r>
          </w:p>
        </w:tc>
        <w:tc>
          <w:tcPr>
            <w:tcW w:type="dxa" w:w="7128"/>
            <w:tcMar>
              <w:top w:w="80" w:type="dxa"/>
              <w:start w:w="110" w:type="dxa"/>
              <w:bottom w:w="80" w:type="dxa"/>
              <w:end w:w="110" w:type="dxa"/>
            </w:tcMar>
            <w:vAlign w:val="center"/>
            <w:shd w:fill="F3F5F7"/>
          </w:tcPr>
          <w:p>
            <w:pPr>
              <w:widowControl/>
              <w:spacing w:after="0" w:line="240" w:lineRule="auto"/>
            </w:pPr>
            <w:r>
              <w:rPr>
                <w:sz w:val="17"/>
              </w:rPr>
              <w:t>Define ownership, approvals, access, auditability, lifecycle, monitoring, and incident procedures.</w:t>
            </w:r>
          </w:p>
        </w:tc>
      </w:tr>
    </w:tbl>
    <w:p>
      <w:pPr>
        <w:spacing w:after="20"/>
      </w:pPr>
    </w:p>
    <w:p>
      <w:pPr>
        <w:pStyle w:val="Heading2"/>
      </w:pPr>
      <w:r>
        <w:t>Reading path</w:t>
      </w:r>
    </w:p>
    <w:p>
      <w:pPr>
        <w:spacing w:after="80"/>
        <w:numPr>
          <w:ilvl w:val="0"/>
          <w:numId w:val="10"/>
        </w:numPr>
      </w:pPr>
      <w:r>
        <w:t>Start with Sections 1–4 to align on scope, outcomes, actors, and system boundaries.</w:t>
      </w:r>
    </w:p>
    <w:p>
      <w:pPr>
        <w:spacing w:after="80"/>
        <w:numPr>
          <w:ilvl w:val="0"/>
          <w:numId w:val="10"/>
        </w:numPr>
      </w:pPr>
      <w:r>
        <w:t>Use Sections 5–9 to inventory the knowledge, entities, intents, and analytics capabilities.</w:t>
      </w:r>
    </w:p>
    <w:p>
      <w:pPr>
        <w:spacing w:after="80"/>
        <w:numPr>
          <w:ilvl w:val="0"/>
          <w:numId w:val="10"/>
        </w:numPr>
      </w:pPr>
      <w:r>
        <w:t>Use Sections 10–13 to validate the runtime orchestration and response lifecycle.</w:t>
      </w:r>
    </w:p>
    <w:p>
      <w:pPr>
        <w:spacing w:after="80"/>
        <w:numPr>
          <w:ilvl w:val="0"/>
          <w:numId w:val="10"/>
        </w:numPr>
      </w:pPr>
      <w:r>
        <w:t>Use Sections 14–17 as the requirements baseline and discovery checklist.</w:t>
      </w:r>
    </w:p>
    <w:p>
      <w:pPr>
        <w:spacing w:after="80"/>
        <w:numPr>
          <w:ilvl w:val="0"/>
          <w:numId w:val="10"/>
        </w:numPr>
      </w:pPr>
      <w:r>
        <w:t>Create a detailed design, data contract, and acceptance test pack for each component only after its open decisions are answered.</w:t>
      </w:r>
    </w:p>
    <w:p>
      <w:pPr>
        <w:pStyle w:val="Heading2"/>
      </w:pPr>
      <w:r>
        <w:t>Decision labels</w:t>
      </w:r>
    </w:p>
    <w:p>
      <w:pPr>
        <w:pStyle w:val="ListBullet"/>
        <w:spacing w:after="60" w:line="259" w:lineRule="auto"/>
      </w:pPr>
      <w:r>
        <w:t>Required information: facts or metadata that must be supplied by a stakeholder or source system.</w:t>
      </w:r>
    </w:p>
    <w:p>
      <w:pPr>
        <w:pStyle w:val="ListBullet"/>
        <w:spacing w:after="60" w:line="259" w:lineRule="auto"/>
      </w:pPr>
      <w:r>
        <w:t>Design decision: a choice the program must make and govern consistently.</w:t>
      </w:r>
    </w:p>
    <w:p>
      <w:pPr>
        <w:pStyle w:val="ListBullet"/>
        <w:spacing w:after="60" w:line="259" w:lineRule="auto"/>
      </w:pPr>
      <w:r>
        <w:t>Validation question: a question used to expose ambiguity, missing ownership, or incomplete semantics.</w:t>
      </w:r>
    </w:p>
    <w:p>
      <w:pPr>
        <w:pStyle w:val="ListBullet"/>
        <w:spacing w:after="60" w:line="259" w:lineRule="auto"/>
      </w:pPr>
      <w:r>
        <w:t>Acceptance evidence: a measurable artifact or test proving the component works.</w:t>
      </w:r>
    </w:p>
    <w:p>
      <w:pPr>
        <w:pStyle w:val="Heading2"/>
      </w:pPr>
      <w:r>
        <w:t>Plain-language guide to technical terms</w:t>
      </w:r>
    </w:p>
    <w:tbl>
      <w:tblPr>
        <w:tblStyle w:val="TableGrid"/>
        <w:tblW w:type="dxa" w:w="9648"/>
        <w:jc w:val="center"/>
        <w:tblLayout w:type="fixed"/>
        <w:tblLook w:firstColumn="1" w:firstRow="1" w:lastColumn="0" w:lastRow="0" w:noHBand="0" w:noVBand="1" w:val="04A0"/>
      </w:tblPr>
      <w:tblGrid>
        <w:gridCol w:w="2951"/>
        <w:gridCol w:w="6696"/>
      </w:tblGrid>
      <w:tr>
        <w:trPr>
          <w:tblHeader w:val="true"/>
        </w:trPr>
        <w:tc>
          <w:tcPr>
            <w:tcW w:type="dxa" w:w="2951"/>
            <w:shd w:fill="15324A"/>
            <w:tcMar>
              <w:top w:w="80" w:type="dxa"/>
              <w:start w:w="110" w:type="dxa"/>
              <w:bottom w:w="80" w:type="dxa"/>
              <w:end w:w="110" w:type="dxa"/>
            </w:tcMar>
            <w:vAlign w:val="center"/>
          </w:tcPr>
          <w:p>
            <w:pPr>
              <w:widowControl/>
              <w:spacing w:after="0"/>
            </w:pPr>
            <w:r>
              <w:rPr>
                <w:b/>
                <w:color w:val="FFFFFF"/>
                <w:sz w:val="16"/>
              </w:rPr>
              <w:t>Term used in this document</w:t>
            </w:r>
          </w:p>
        </w:tc>
        <w:tc>
          <w:tcPr>
            <w:tcW w:type="dxa" w:w="6696"/>
            <w:shd w:fill="15324A"/>
            <w:tcMar>
              <w:top w:w="80" w:type="dxa"/>
              <w:start w:w="110" w:type="dxa"/>
              <w:bottom w:w="80" w:type="dxa"/>
              <w:end w:w="110" w:type="dxa"/>
            </w:tcMar>
            <w:vAlign w:val="center"/>
          </w:tcPr>
          <w:p>
            <w:pPr>
              <w:widowControl/>
              <w:spacing w:after="0"/>
            </w:pPr>
            <w:r>
              <w:rPr>
                <w:b/>
                <w:color w:val="FFFFFF"/>
                <w:sz w:val="16"/>
              </w:rPr>
              <w:t>Simple meaning</w:t>
            </w:r>
          </w:p>
        </w:tc>
      </w:tr>
      <w:tr>
        <w:trPr/>
        <w:tc>
          <w:tcPr>
            <w:tcW w:type="dxa" w:w="2951"/>
            <w:tcMar>
              <w:top w:w="80" w:type="dxa"/>
              <w:start w:w="110" w:type="dxa"/>
              <w:bottom w:w="80" w:type="dxa"/>
              <w:end w:w="110" w:type="dxa"/>
            </w:tcMar>
            <w:vAlign w:val="center"/>
          </w:tcPr>
          <w:p>
            <w:pPr>
              <w:widowControl/>
              <w:spacing w:after="0" w:line="240" w:lineRule="auto"/>
            </w:pPr>
            <w:r>
              <w:rPr>
                <w:sz w:val="16"/>
              </w:rPr>
              <w:t>Use case / decision process</w:t>
            </w:r>
          </w:p>
        </w:tc>
        <w:tc>
          <w:tcPr>
            <w:tcW w:type="dxa" w:w="6696"/>
            <w:tcMar>
              <w:top w:w="80" w:type="dxa"/>
              <w:start w:w="110" w:type="dxa"/>
              <w:bottom w:w="80" w:type="dxa"/>
              <w:end w:w="110" w:type="dxa"/>
            </w:tcMar>
            <w:vAlign w:val="center"/>
          </w:tcPr>
          <w:p>
            <w:pPr>
              <w:widowControl/>
              <w:spacing w:after="0" w:line="240" w:lineRule="auto"/>
            </w:pPr>
            <w:r>
              <w:rPr>
                <w:sz w:val="16"/>
              </w:rPr>
              <w:t>One configured business process that users want to understand, such as an approval, refund, service or fulfillment process.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Configuration</w:t>
            </w:r>
          </w:p>
        </w:tc>
        <w:tc>
          <w:tcPr>
            <w:tcW w:type="dxa" w:w="6696"/>
            <w:tcMar>
              <w:top w:w="80" w:type="dxa"/>
              <w:start w:w="110" w:type="dxa"/>
              <w:bottom w:w="80" w:type="dxa"/>
              <w:end w:w="110" w:type="dxa"/>
            </w:tcMar>
            <w:vAlign w:val="center"/>
            <w:shd w:fill="F3F5F7"/>
          </w:tcPr>
          <w:p>
            <w:pPr>
              <w:widowControl/>
              <w:spacing w:after="0" w:line="240" w:lineRule="auto"/>
            </w:pPr>
            <w:r>
              <w:rPr>
                <w:sz w:val="16"/>
              </w:rPr>
              <w:t>The approved information that tells the assistant the process names, IDs, labels, aliases, hierarchy, metrics, data locations and enabled tools.</w:t>
            </w:r>
          </w:p>
        </w:tc>
      </w:tr>
      <w:tr>
        <w:trPr/>
        <w:tc>
          <w:tcPr>
            <w:tcW w:type="dxa" w:w="2951"/>
            <w:tcMar>
              <w:top w:w="80" w:type="dxa"/>
              <w:start w:w="110" w:type="dxa"/>
              <w:bottom w:w="80" w:type="dxa"/>
              <w:end w:w="110" w:type="dxa"/>
            </w:tcMar>
            <w:vAlign w:val="center"/>
          </w:tcPr>
          <w:p>
            <w:pPr>
              <w:widowControl/>
              <w:spacing w:after="0" w:line="240" w:lineRule="auto"/>
            </w:pPr>
            <w:r>
              <w:rPr>
                <w:sz w:val="16"/>
              </w:rPr>
              <w:t>Canonical or official record</w:t>
            </w:r>
          </w:p>
        </w:tc>
        <w:tc>
          <w:tcPr>
            <w:tcW w:type="dxa" w:w="6696"/>
            <w:tcMar>
              <w:top w:w="80" w:type="dxa"/>
              <w:start w:w="110" w:type="dxa"/>
              <w:bottom w:w="80" w:type="dxa"/>
              <w:end w:w="110" w:type="dxa"/>
            </w:tcMar>
            <w:vAlign w:val="center"/>
          </w:tcPr>
          <w:p>
            <w:pPr>
              <w:widowControl/>
              <w:spacing w:after="0" w:line="240" w:lineRule="auto"/>
            </w:pPr>
            <w:r>
              <w:rPr>
                <w:sz w:val="16"/>
              </w:rPr>
              <w:t>The trusted stored record for a process, subprocess, activity, variant, metric or other business item.</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Entity</w:t>
            </w:r>
          </w:p>
        </w:tc>
        <w:tc>
          <w:tcPr>
            <w:tcW w:type="dxa" w:w="6696"/>
            <w:tcMar>
              <w:top w:w="80" w:type="dxa"/>
              <w:start w:w="110" w:type="dxa"/>
              <w:bottom w:w="80" w:type="dxa"/>
              <w:end w:w="110" w:type="dxa"/>
            </w:tcMar>
            <w:vAlign w:val="center"/>
            <w:shd w:fill="F3F5F7"/>
          </w:tcPr>
          <w:p>
            <w:pPr>
              <w:widowControl/>
              <w:spacing w:after="0" w:line="240" w:lineRule="auto"/>
            </w:pPr>
            <w:r>
              <w:rPr>
                <w:sz w:val="16"/>
              </w:rPr>
              <w:t>A technical word for a business item the system can identify, such as a process, activity, variant or metric.</w:t>
            </w:r>
          </w:p>
        </w:tc>
      </w:tr>
      <w:tr>
        <w:trPr/>
        <w:tc>
          <w:tcPr>
            <w:tcW w:type="dxa" w:w="2951"/>
            <w:tcMar>
              <w:top w:w="80" w:type="dxa"/>
              <w:start w:w="110" w:type="dxa"/>
              <w:bottom w:w="80" w:type="dxa"/>
              <w:end w:w="110" w:type="dxa"/>
            </w:tcMar>
            <w:vAlign w:val="center"/>
          </w:tcPr>
          <w:p>
            <w:pPr>
              <w:widowControl/>
              <w:spacing w:after="0" w:line="240" w:lineRule="auto"/>
            </w:pPr>
            <w:r>
              <w:rPr>
                <w:sz w:val="16"/>
              </w:rPr>
              <w:t>Intent</w:t>
            </w:r>
          </w:p>
        </w:tc>
        <w:tc>
          <w:tcPr>
            <w:tcW w:type="dxa" w:w="6696"/>
            <w:tcMar>
              <w:top w:w="80" w:type="dxa"/>
              <w:start w:w="110" w:type="dxa"/>
              <w:bottom w:w="80" w:type="dxa"/>
              <w:end w:w="110" w:type="dxa"/>
            </w:tcMar>
            <w:vAlign w:val="center"/>
          </w:tcPr>
          <w:p>
            <w:pPr>
              <w:widowControl/>
              <w:spacing w:after="0" w:line="240" w:lineRule="auto"/>
            </w:pPr>
            <w:r>
              <w:rPr>
                <w:sz w:val="16"/>
              </w:rPr>
              <w:t>What the user wants to do: list, compare, rank, trend, inspect, explain or drill down.</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Alias</w:t>
            </w:r>
          </w:p>
        </w:tc>
        <w:tc>
          <w:tcPr>
            <w:tcW w:type="dxa" w:w="6696"/>
            <w:tcMar>
              <w:top w:w="80" w:type="dxa"/>
              <w:start w:w="110" w:type="dxa"/>
              <w:bottom w:w="80" w:type="dxa"/>
              <w:end w:w="110" w:type="dxa"/>
            </w:tcMar>
            <w:vAlign w:val="center"/>
            <w:shd w:fill="F3F5F7"/>
          </w:tcPr>
          <w:p>
            <w:pPr>
              <w:widowControl/>
              <w:spacing w:after="0" w:line="240" w:lineRule="auto"/>
            </w:pPr>
            <w:r>
              <w:rPr>
                <w:sz w:val="16"/>
              </w:rPr>
              <w:t>Another name people use for the same configured business item.</w:t>
            </w:r>
          </w:p>
        </w:tc>
      </w:tr>
      <w:tr>
        <w:trPr/>
        <w:tc>
          <w:tcPr>
            <w:tcW w:type="dxa" w:w="2951"/>
            <w:tcMar>
              <w:top w:w="80" w:type="dxa"/>
              <w:start w:w="110" w:type="dxa"/>
              <w:bottom w:w="80" w:type="dxa"/>
              <w:end w:w="110" w:type="dxa"/>
            </w:tcMar>
            <w:vAlign w:val="center"/>
          </w:tcPr>
          <w:p>
            <w:pPr>
              <w:widowControl/>
              <w:spacing w:after="0" w:line="240" w:lineRule="auto"/>
            </w:pPr>
            <w:r>
              <w:rPr>
                <w:sz w:val="16"/>
              </w:rPr>
              <w:t>Variant</w:t>
            </w:r>
          </w:p>
        </w:tc>
        <w:tc>
          <w:tcPr>
            <w:tcW w:type="dxa" w:w="6696"/>
            <w:tcMar>
              <w:top w:w="80" w:type="dxa"/>
              <w:start w:w="110" w:type="dxa"/>
              <w:bottom w:w="80" w:type="dxa"/>
              <w:end w:w="110" w:type="dxa"/>
            </w:tcMar>
            <w:vAlign w:val="center"/>
          </w:tcPr>
          <w:p>
            <w:pPr>
              <w:widowControl/>
              <w:spacing w:after="0" w:line="240" w:lineRule="auto"/>
            </w:pPr>
            <w:r>
              <w:rPr>
                <w:sz w:val="16"/>
              </w:rPr>
              <w:t>A distinct path or sequence followed by a group of journeys at a specific process level.</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Journey</w:t>
            </w:r>
          </w:p>
        </w:tc>
        <w:tc>
          <w:tcPr>
            <w:tcW w:type="dxa" w:w="6696"/>
            <w:tcMar>
              <w:top w:w="80" w:type="dxa"/>
              <w:start w:w="110" w:type="dxa"/>
              <w:bottom w:w="80" w:type="dxa"/>
              <w:end w:w="110" w:type="dxa"/>
            </w:tcMar>
            <w:vAlign w:val="center"/>
            <w:shd w:fill="F3F5F7"/>
          </w:tcPr>
          <w:p>
            <w:pPr>
              <w:widowControl/>
              <w:spacing w:after="0" w:line="240" w:lineRule="auto"/>
            </w:pPr>
            <w:r>
              <w:rPr>
                <w:sz w:val="16"/>
              </w:rPr>
              <w:t>One complete or in-progress process instance with its ordered events or activities.</w:t>
            </w:r>
          </w:p>
        </w:tc>
      </w:tr>
      <w:tr>
        <w:trPr/>
        <w:tc>
          <w:tcPr>
            <w:tcW w:type="dxa" w:w="2951"/>
            <w:tcMar>
              <w:top w:w="80" w:type="dxa"/>
              <w:start w:w="110" w:type="dxa"/>
              <w:bottom w:w="80" w:type="dxa"/>
              <w:end w:w="110" w:type="dxa"/>
            </w:tcMar>
            <w:vAlign w:val="center"/>
          </w:tcPr>
          <w:p>
            <w:pPr>
              <w:widowControl/>
              <w:spacing w:after="0" w:line="240" w:lineRule="auto"/>
            </w:pPr>
            <w:r>
              <w:rPr>
                <w:sz w:val="16"/>
              </w:rPr>
              <w:t>Snapshot</w:t>
            </w:r>
          </w:p>
        </w:tc>
        <w:tc>
          <w:tcPr>
            <w:tcW w:type="dxa" w:w="6696"/>
            <w:tcMar>
              <w:top w:w="80" w:type="dxa"/>
              <w:start w:w="110" w:type="dxa"/>
              <w:bottom w:w="80" w:type="dxa"/>
              <w:end w:w="110" w:type="dxa"/>
            </w:tcMar>
            <w:vAlign w:val="center"/>
          </w:tcPr>
          <w:p>
            <w:pPr>
              <w:widowControl/>
              <w:spacing w:after="0" w:line="240" w:lineRule="auto"/>
            </w:pPr>
            <w:r>
              <w:rPr>
                <w:sz w:val="16"/>
              </w:rPr>
              <w:t>A prepared summary for a specific time interval, often hourly, daily or based on data volume.</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Tool</w:t>
            </w:r>
          </w:p>
        </w:tc>
        <w:tc>
          <w:tcPr>
            <w:tcW w:type="dxa" w:w="6696"/>
            <w:tcMar>
              <w:top w:w="80" w:type="dxa"/>
              <w:start w:w="110" w:type="dxa"/>
              <w:bottom w:w="80" w:type="dxa"/>
              <w:end w:w="110" w:type="dxa"/>
            </w:tcMar>
            <w:vAlign w:val="center"/>
            <w:shd w:fill="F3F5F7"/>
          </w:tcPr>
          <w:p>
            <w:pPr>
              <w:widowControl/>
              <w:spacing w:after="0" w:line="240" w:lineRule="auto"/>
            </w:pPr>
            <w:r>
              <w:rPr>
                <w:sz w:val="16"/>
              </w:rPr>
              <w:t>A controlled function that knows how to answer one kind of question from the correct data store.</w:t>
            </w:r>
          </w:p>
        </w:tc>
      </w:tr>
      <w:tr>
        <w:trPr/>
        <w:tc>
          <w:tcPr>
            <w:tcW w:type="dxa" w:w="2951"/>
            <w:tcMar>
              <w:top w:w="80" w:type="dxa"/>
              <w:start w:w="110" w:type="dxa"/>
              <w:bottom w:w="80" w:type="dxa"/>
              <w:end w:w="110" w:type="dxa"/>
            </w:tcMar>
            <w:vAlign w:val="center"/>
          </w:tcPr>
          <w:p>
            <w:pPr>
              <w:widowControl/>
              <w:spacing w:after="0" w:line="240" w:lineRule="auto"/>
            </w:pPr>
            <w:r>
              <w:rPr>
                <w:sz w:val="16"/>
              </w:rPr>
              <w:t>Schema / contract</w:t>
            </w:r>
          </w:p>
        </w:tc>
        <w:tc>
          <w:tcPr>
            <w:tcW w:type="dxa" w:w="6696"/>
            <w:tcMar>
              <w:top w:w="80" w:type="dxa"/>
              <w:start w:w="110" w:type="dxa"/>
              <w:bottom w:w="80" w:type="dxa"/>
              <w:end w:w="110" w:type="dxa"/>
            </w:tcMar>
            <w:vAlign w:val="center"/>
          </w:tcPr>
          <w:p>
            <w:pPr>
              <w:widowControl/>
              <w:spacing w:after="0" w:line="240" w:lineRule="auto"/>
            </w:pPr>
            <w:r>
              <w:rPr>
                <w:sz w:val="16"/>
              </w:rPr>
              <w:t>The agreed structure of the information a component receives and returns.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6"/>
              </w:rPr>
              <w:t>Embedding / vector search</w:t>
            </w:r>
          </w:p>
        </w:tc>
        <w:tc>
          <w:tcPr>
            <w:tcW w:type="dxa" w:w="6696"/>
            <w:tcMar>
              <w:top w:w="80" w:type="dxa"/>
              <w:start w:w="110" w:type="dxa"/>
              <w:bottom w:w="80" w:type="dxa"/>
              <w:end w:w="110" w:type="dxa"/>
            </w:tcMar>
            <w:vAlign w:val="center"/>
            <w:shd w:fill="F3F5F7"/>
          </w:tcPr>
          <w:p>
            <w:pPr>
              <w:widowControl/>
              <w:spacing w:after="0" w:line="240" w:lineRule="auto"/>
            </w:pPr>
            <w:r>
              <w:rPr>
                <w:sz w:val="16"/>
              </w:rPr>
              <w:t>A meaning-based search method used to find possible matches when the user’s wording is different from the stored label.</w:t>
            </w:r>
          </w:p>
        </w:tc>
      </w:tr>
    </w:tbl>
    <w:p>
      <w:pPr>
        <w:spacing w:after="20"/>
      </w:pPr>
    </w:p>
    <w:p>
      <w:r>
        <w:br w:type="page"/>
      </w:r>
    </w:p>
    <w:p>
      <w:pPr>
        <w:pStyle w:val="Heading1"/>
      </w:pPr>
      <w:r>
        <w:t>Executive summary</w:t>
      </w:r>
    </w:p>
    <w:p>
      <w:pPr>
        <w:spacing w:after="100"/>
      </w:pPr>
      <w:r>
        <w:rPr>
          <w:i w:val="0"/>
        </w:rPr>
        <w:t>Business users speak in process concepts—“verification step,” “main process,” “level 2 subprocess,” or “slow variants”—while the platform stores internal IDs, process definitions, parent-child links, activities, variants and analytics in different data stores. A reliable assistant therefore needs a controlled translation and execution flow, not a single prompt connected directly to Elasticsearch.</w:t>
      </w:r>
    </w:p>
    <w:p>
      <w:pPr>
        <w:pStyle w:val="Decision"/>
        <w:spacing w:before="100" w:after="160"/>
        <w:shd w:fill="E8F5F3"/>
      </w:pPr>
      <w:r>
        <w:rPr>
          <w:b/>
        </w:rPr>
        <w:t xml:space="preserve">Recommended architecture: </w:t>
      </w:r>
      <w:r>
        <w:t>Keep the approved process configuration as the source of truth. Use exact, keyword and meaning-based search to find possible matches for the user’s words. Confirm the correct stored ID, choose an approved tool that supports the request, run its prepared query, check the returned data, and then choose the clearest way to present the answer.</w:t>
      </w:r>
    </w:p>
    <w:p>
      <w:pPr>
        <w:pStyle w:val="Heading2"/>
      </w:pPr>
      <w:r>
        <w:t>The six system responsibilities</w:t>
      </w:r>
    </w:p>
    <w:tbl>
      <w:tblPr>
        <w:tblStyle w:val="TableGrid"/>
        <w:tblW w:type="dxa" w:w="9648"/>
        <w:jc w:val="center"/>
        <w:tblLayout w:type="fixed"/>
        <w:tblLook w:firstColumn="1" w:firstRow="1" w:lastColumn="0" w:lastRow="0" w:noHBand="0" w:noVBand="1" w:val="04A0"/>
      </w:tblPr>
      <w:tblGrid>
        <w:gridCol w:w="1728"/>
        <w:gridCol w:w="7920"/>
      </w:tblGrid>
      <w:tr>
        <w:trPr>
          <w:tblHeader w:val="true"/>
        </w:trPr>
        <w:tc>
          <w:tcPr>
            <w:tcW w:type="dxa" w:w="1728"/>
            <w:shd w:fill="15324A"/>
            <w:tcMar>
              <w:top w:w="80" w:type="dxa"/>
              <w:start w:w="110" w:type="dxa"/>
              <w:bottom w:w="80" w:type="dxa"/>
              <w:end w:w="110" w:type="dxa"/>
            </w:tcMar>
            <w:vAlign w:val="center"/>
          </w:tcPr>
          <w:p>
            <w:pPr>
              <w:widowControl/>
              <w:spacing w:after="0"/>
            </w:pPr>
            <w:r>
              <w:rPr>
                <w:b/>
                <w:color w:val="FFFFFF"/>
                <w:sz w:val="17"/>
              </w:rPr>
              <w:t>Responsibility</w:t>
            </w:r>
          </w:p>
        </w:tc>
        <w:tc>
          <w:tcPr>
            <w:tcW w:type="dxa" w:w="7920"/>
            <w:shd w:fill="15324A"/>
            <w:tcMar>
              <w:top w:w="80" w:type="dxa"/>
              <w:start w:w="110" w:type="dxa"/>
              <w:bottom w:w="80" w:type="dxa"/>
              <w:end w:w="110" w:type="dxa"/>
            </w:tcMar>
            <w:vAlign w:val="center"/>
          </w:tcPr>
          <w:p>
            <w:pPr>
              <w:widowControl/>
              <w:spacing w:after="0"/>
            </w:pPr>
            <w:r>
              <w:rPr>
                <w:b/>
                <w:color w:val="FFFFFF"/>
                <w:sz w:val="17"/>
              </w:rPr>
              <w:t>What it must guarantee</w:t>
            </w:r>
          </w:p>
        </w:tc>
      </w:tr>
      <w:tr>
        <w:trPr/>
        <w:tc>
          <w:tcPr>
            <w:tcW w:type="dxa" w:w="1728"/>
            <w:tcMar>
              <w:top w:w="80" w:type="dxa"/>
              <w:start w:w="110" w:type="dxa"/>
              <w:bottom w:w="80" w:type="dxa"/>
              <w:end w:w="110" w:type="dxa"/>
            </w:tcMar>
            <w:vAlign w:val="center"/>
          </w:tcPr>
          <w:p>
            <w:pPr>
              <w:widowControl/>
              <w:spacing w:after="0" w:line="240" w:lineRule="auto"/>
            </w:pPr>
            <w:r>
              <w:rPr>
                <w:sz w:val="17"/>
              </w:rPr>
              <w:t>Understand</w:t>
            </w:r>
          </w:p>
        </w:tc>
        <w:tc>
          <w:tcPr>
            <w:tcW w:type="dxa" w:w="7920"/>
            <w:tcMar>
              <w:top w:w="80" w:type="dxa"/>
              <w:start w:w="110" w:type="dxa"/>
              <w:bottom w:w="80" w:type="dxa"/>
              <w:end w:w="110" w:type="dxa"/>
            </w:tcMar>
            <w:vAlign w:val="center"/>
          </w:tcPr>
          <w:p>
            <w:pPr>
              <w:widowControl/>
              <w:spacing w:after="0" w:line="240" w:lineRule="auto"/>
            </w:pPr>
            <w:r>
              <w:rPr>
                <w:sz w:val="17"/>
              </w:rPr>
              <w:t>Identify the user goal, analytical operation, entities, scope, filters, time window, comparison set, granularity, and output preference.</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Resolve</w:t>
            </w:r>
          </w:p>
        </w:tc>
        <w:tc>
          <w:tcPr>
            <w:tcW w:type="dxa" w:w="7920"/>
            <w:tcMar>
              <w:top w:w="80" w:type="dxa"/>
              <w:start w:w="110" w:type="dxa"/>
              <w:bottom w:w="80" w:type="dxa"/>
              <w:end w:w="110" w:type="dxa"/>
            </w:tcMar>
            <w:vAlign w:val="center"/>
            <w:shd w:fill="F3F5F7"/>
          </w:tcPr>
          <w:p>
            <w:pPr>
              <w:widowControl/>
              <w:spacing w:after="0" w:line="240" w:lineRule="auto"/>
            </w:pPr>
            <w:r>
              <w:rPr>
                <w:sz w:val="17"/>
              </w:rPr>
              <w:t>Map business terms to canonical use cases, processes, hierarchy nodes, activities, variants, metrics, dimensions, and internal identifiers.</w:t>
            </w:r>
          </w:p>
        </w:tc>
      </w:tr>
      <w:tr>
        <w:trPr/>
        <w:tc>
          <w:tcPr>
            <w:tcW w:type="dxa" w:w="1728"/>
            <w:tcMar>
              <w:top w:w="80" w:type="dxa"/>
              <w:start w:w="110" w:type="dxa"/>
              <w:bottom w:w="80" w:type="dxa"/>
              <w:end w:w="110" w:type="dxa"/>
            </w:tcMar>
            <w:vAlign w:val="center"/>
          </w:tcPr>
          <w:p>
            <w:pPr>
              <w:widowControl/>
              <w:spacing w:after="0" w:line="240" w:lineRule="auto"/>
            </w:pPr>
            <w:r>
              <w:rPr>
                <w:sz w:val="17"/>
              </w:rPr>
              <w:t>Plan</w:t>
            </w:r>
          </w:p>
        </w:tc>
        <w:tc>
          <w:tcPr>
            <w:tcW w:type="dxa" w:w="7920"/>
            <w:tcMar>
              <w:top w:w="80" w:type="dxa"/>
              <w:start w:w="110" w:type="dxa"/>
              <w:bottom w:w="80" w:type="dxa"/>
              <w:end w:w="110" w:type="dxa"/>
            </w:tcMar>
            <w:vAlign w:val="center"/>
          </w:tcPr>
          <w:p>
            <w:pPr>
              <w:widowControl/>
              <w:spacing w:after="0" w:line="240" w:lineRule="auto"/>
            </w:pPr>
            <w:r>
              <w:rPr>
                <w:sz w:val="17"/>
              </w:rPr>
              <w:t>Determine whether to clarify, retrieve more metadata, call one tool, compose several tools, or answer from the knowledge base only.</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Execute</w:t>
            </w:r>
          </w:p>
        </w:tc>
        <w:tc>
          <w:tcPr>
            <w:tcW w:type="dxa" w:w="7920"/>
            <w:tcMar>
              <w:top w:w="80" w:type="dxa"/>
              <w:start w:w="110" w:type="dxa"/>
              <w:bottom w:w="80" w:type="dxa"/>
              <w:end w:w="110" w:type="dxa"/>
            </w:tcMar>
            <w:vAlign w:val="center"/>
            <w:shd w:fill="F3F5F7"/>
          </w:tcPr>
          <w:p>
            <w:pPr>
              <w:widowControl/>
              <w:spacing w:after="0" w:line="240" w:lineRule="auto"/>
            </w:pPr>
            <w:r>
              <w:rPr>
                <w:sz w:val="17"/>
              </w:rPr>
              <w:t>Invoke only approved tools with validated parameters; enforce index boundaries, business rules, access scope, and query budgets.</w:t>
            </w:r>
          </w:p>
        </w:tc>
      </w:tr>
      <w:tr>
        <w:trPr/>
        <w:tc>
          <w:tcPr>
            <w:tcW w:type="dxa" w:w="1728"/>
            <w:tcMar>
              <w:top w:w="80" w:type="dxa"/>
              <w:start w:w="110" w:type="dxa"/>
              <w:bottom w:w="80" w:type="dxa"/>
              <w:end w:w="110" w:type="dxa"/>
            </w:tcMar>
            <w:vAlign w:val="center"/>
          </w:tcPr>
          <w:p>
            <w:pPr>
              <w:widowControl/>
              <w:spacing w:after="0" w:line="240" w:lineRule="auto"/>
            </w:pPr>
            <w:r>
              <w:rPr>
                <w:sz w:val="17"/>
              </w:rPr>
              <w:t>Explain</w:t>
            </w:r>
          </w:p>
        </w:tc>
        <w:tc>
          <w:tcPr>
            <w:tcW w:type="dxa" w:w="7920"/>
            <w:tcMar>
              <w:top w:w="80" w:type="dxa"/>
              <w:start w:w="110" w:type="dxa"/>
              <w:bottom w:w="80" w:type="dxa"/>
              <w:end w:w="110" w:type="dxa"/>
            </w:tcMar>
            <w:vAlign w:val="center"/>
          </w:tcPr>
          <w:p>
            <w:pPr>
              <w:widowControl/>
              <w:spacing w:after="0" w:line="240" w:lineRule="auto"/>
            </w:pPr>
            <w:r>
              <w:rPr>
                <w:sz w:val="17"/>
              </w:rPr>
              <w:t>Return traceable answers with interpreted labels, scope, time/freshness, assumptions, confidence, and source trail.</w:t>
            </w:r>
          </w:p>
        </w:tc>
      </w:tr>
      <w:tr>
        <w:trPr/>
        <w:tc>
          <w:tcPr>
            <w:tcW w:type="dxa" w:w="1728"/>
            <w:tcMar>
              <w:top w:w="80" w:type="dxa"/>
              <w:start w:w="110" w:type="dxa"/>
              <w:bottom w:w="80" w:type="dxa"/>
              <w:end w:w="110" w:type="dxa"/>
            </w:tcMar>
            <w:vAlign w:val="center"/>
            <w:shd w:fill="F3F5F7"/>
          </w:tcPr>
          <w:p>
            <w:pPr>
              <w:widowControl/>
              <w:spacing w:after="0" w:line="240" w:lineRule="auto"/>
            </w:pPr>
            <w:r>
              <w:rPr>
                <w:sz w:val="17"/>
              </w:rPr>
              <w:t>Present</w:t>
            </w:r>
          </w:p>
        </w:tc>
        <w:tc>
          <w:tcPr>
            <w:tcW w:type="dxa" w:w="7920"/>
            <w:tcMar>
              <w:top w:w="80" w:type="dxa"/>
              <w:start w:w="110" w:type="dxa"/>
              <w:bottom w:w="80" w:type="dxa"/>
              <w:end w:w="110" w:type="dxa"/>
            </w:tcMar>
            <w:vAlign w:val="center"/>
            <w:shd w:fill="F3F5F7"/>
          </w:tcPr>
          <w:p>
            <w:pPr>
              <w:widowControl/>
              <w:spacing w:after="0" w:line="240" w:lineRule="auto"/>
            </w:pPr>
            <w:r>
              <w:rPr>
                <w:sz w:val="17"/>
              </w:rPr>
              <w:t>Choose text, table, KPI cards, chart, tree, flow, or variant view based on intent, number of returned items, and result shape.</w:t>
            </w:r>
          </w:p>
        </w:tc>
      </w:tr>
    </w:tbl>
    <w:p>
      <w:pPr>
        <w:spacing w:after="20"/>
      </w:pPr>
    </w:p>
    <w:p>
      <w:pPr>
        <w:spacing w:before="140" w:after="60"/>
        <w:jc w:val="center"/>
      </w:pPr>
      <w:r>
        <w:drawing>
          <wp:inline xmlns:a="http://schemas.openxmlformats.org/drawingml/2006/main" xmlns:pic="http://schemas.openxmlformats.org/drawingml/2006/picture">
            <wp:extent cx="6080760" cy="1689771"/>
            <wp:docPr id="1" name="Picture 1" descr="Figure 1. The assistant first understands the question, then matches business words to configured process information, chooses the correct tool, retrieves data, and presents the answer." title="Architecture Overview"/>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080760" cy="1689771"/>
                    </a:xfrm>
                    <a:prstGeom prst="rect"/>
                  </pic:spPr>
                </pic:pic>
              </a:graphicData>
            </a:graphic>
          </wp:inline>
        </w:drawing>
      </w:r>
    </w:p>
    <w:p>
      <w:pPr>
        <w:spacing w:after="160"/>
        <w:jc w:val="center"/>
      </w:pPr>
      <w:r>
        <w:rPr>
          <w:i/>
          <w:color w:val="66747F"/>
          <w:sz w:val="17"/>
        </w:rPr>
        <w:t>Figure 1. The assistant first understands the question, then matches business words to configured process information, chooses the correct tool, retrieves data, and presents the answer.</w:t>
      </w:r>
    </w:p>
    <w:p>
      <w:pPr>
        <w:pStyle w:val="Heading2"/>
      </w:pPr>
      <w:r>
        <w:t>A simple way to think about the solution</w:t>
      </w:r>
    </w:p>
    <w:p>
      <w:pPr>
        <w:spacing w:after="100"/>
      </w:pPr>
      <w:r>
        <w:rPr>
          <w:i w:val="0"/>
        </w:rPr>
        <w:t>The assistant is a controlled translator between the way people speak and the way process-mining data is stored. Each use case has its own configuration. That configuration explains what a process, subprocess, activity, variant, journey, metric and business label mean for that use case. The assistant uses the configuration to understand the question before it requests analytics data.</w:t>
      </w:r>
    </w:p>
    <w:tbl>
      <w:tblPr>
        <w:tblStyle w:val="TableGrid"/>
        <w:tblW w:type="dxa" w:w="9647"/>
        <w:jc w:val="center"/>
        <w:tblLayout w:type="fixed"/>
        <w:tblLook w:firstColumn="1" w:firstRow="1" w:lastColumn="0" w:lastRow="0" w:noHBand="0" w:noVBand="1" w:val="04A0"/>
      </w:tblPr>
      <w:tblGrid>
        <w:gridCol w:w="3384"/>
        <w:gridCol w:w="6263"/>
      </w:tblGrid>
      <w:tr>
        <w:trPr>
          <w:tblHeader w:val="true"/>
        </w:trPr>
        <w:tc>
          <w:tcPr>
            <w:tcW w:type="dxa" w:w="3384"/>
            <w:shd w:fill="15324A"/>
            <w:tcMar>
              <w:top w:w="80" w:type="dxa"/>
              <w:start w:w="110" w:type="dxa"/>
              <w:bottom w:w="80" w:type="dxa"/>
              <w:end w:w="110" w:type="dxa"/>
            </w:tcMar>
            <w:vAlign w:val="center"/>
          </w:tcPr>
          <w:p>
            <w:pPr>
              <w:widowControl/>
              <w:spacing w:after="0"/>
            </w:pPr>
            <w:r>
              <w:rPr>
                <w:b/>
                <w:color w:val="FFFFFF"/>
                <w:sz w:val="17"/>
              </w:rPr>
              <w:t>What the user says</w:t>
            </w:r>
          </w:p>
        </w:tc>
        <w:tc>
          <w:tcPr>
            <w:tcW w:type="dxa" w:w="6263"/>
            <w:shd w:fill="15324A"/>
            <w:tcMar>
              <w:top w:w="80" w:type="dxa"/>
              <w:start w:w="110" w:type="dxa"/>
              <w:bottom w:w="80" w:type="dxa"/>
              <w:end w:w="110" w:type="dxa"/>
            </w:tcMar>
            <w:vAlign w:val="center"/>
          </w:tcPr>
          <w:p>
            <w:pPr>
              <w:widowControl/>
              <w:spacing w:after="0"/>
            </w:pPr>
            <w:r>
              <w:rPr>
                <w:b/>
                <w:color w:val="FFFFFF"/>
                <w:sz w:val="17"/>
              </w:rPr>
              <w:t>What the system must determine before it can answer</w:t>
            </w:r>
          </w:p>
        </w:tc>
      </w:tr>
      <w:tr>
        <w:trPr/>
        <w:tc>
          <w:tcPr>
            <w:tcW w:type="dxa" w:w="3384"/>
            <w:tcMar>
              <w:top w:w="80" w:type="dxa"/>
              <w:start w:w="110" w:type="dxa"/>
              <w:bottom w:w="80" w:type="dxa"/>
              <w:end w:w="110" w:type="dxa"/>
            </w:tcMar>
            <w:vAlign w:val="center"/>
          </w:tcPr>
          <w:p>
            <w:pPr>
              <w:widowControl/>
              <w:spacing w:after="0" w:line="240" w:lineRule="auto"/>
            </w:pPr>
            <w:r>
              <w:rPr>
                <w:sz w:val="17"/>
              </w:rPr>
              <w:t>“Give me the top 10 variants.”</w:t>
            </w:r>
          </w:p>
        </w:tc>
        <w:tc>
          <w:tcPr>
            <w:tcW w:type="dxa" w:w="6263"/>
            <w:tcMar>
              <w:top w:w="80" w:type="dxa"/>
              <w:start w:w="110" w:type="dxa"/>
              <w:bottom w:w="80" w:type="dxa"/>
              <w:end w:w="110" w:type="dxa"/>
            </w:tcMar>
            <w:vAlign w:val="center"/>
          </w:tcPr>
          <w:p>
            <w:pPr>
              <w:widowControl/>
              <w:spacing w:after="0" w:line="240" w:lineRule="auto"/>
            </w:pPr>
            <w:r>
              <w:rPr>
                <w:sz w:val="17"/>
              </w:rPr>
              <w:t>Which use case or process? Which process level? Which time range? Top by journey count, duration, exceptions or another metric?</w:t>
            </w:r>
          </w:p>
        </w:tc>
      </w:tr>
      <w:tr>
        <w:trPr/>
        <w:tc>
          <w:tcPr>
            <w:tcW w:type="dxa" w:w="3384"/>
            <w:tcMar>
              <w:top w:w="80" w:type="dxa"/>
              <w:start w:w="110" w:type="dxa"/>
              <w:bottom w:w="80" w:type="dxa"/>
              <w:end w:w="110" w:type="dxa"/>
            </w:tcMar>
            <w:vAlign w:val="center"/>
            <w:shd w:fill="F3F5F7"/>
          </w:tcPr>
          <w:p>
            <w:pPr>
              <w:widowControl/>
              <w:spacing w:after="0" w:line="240" w:lineRule="auto"/>
            </w:pPr>
            <w:r>
              <w:rPr>
                <w:sz w:val="17"/>
              </w:rPr>
              <w:t>“Show the main process.”</w:t>
            </w:r>
          </w:p>
        </w:tc>
        <w:tc>
          <w:tcPr>
            <w:tcW w:type="dxa" w:w="6263"/>
            <w:tcMar>
              <w:top w:w="80" w:type="dxa"/>
              <w:start w:w="110" w:type="dxa"/>
              <w:bottom w:w="80" w:type="dxa"/>
              <w:end w:w="110" w:type="dxa"/>
            </w:tcMar>
            <w:vAlign w:val="center"/>
            <w:shd w:fill="F3F5F7"/>
          </w:tcPr>
          <w:p>
            <w:pPr>
              <w:widowControl/>
              <w:spacing w:after="0" w:line="240" w:lineRule="auto"/>
            </w:pPr>
            <w:r>
              <w:rPr>
                <w:sz w:val="17"/>
              </w:rPr>
              <w:t>Which use case is active? Which configured process is marked as the main/root process?</w:t>
            </w:r>
          </w:p>
        </w:tc>
      </w:tr>
      <w:tr>
        <w:trPr/>
        <w:tc>
          <w:tcPr>
            <w:tcW w:type="dxa" w:w="3384"/>
            <w:tcMar>
              <w:top w:w="80" w:type="dxa"/>
              <w:start w:w="110" w:type="dxa"/>
              <w:bottom w:w="80" w:type="dxa"/>
              <w:end w:w="110" w:type="dxa"/>
            </w:tcMar>
            <w:vAlign w:val="center"/>
          </w:tcPr>
          <w:p>
            <w:pPr>
              <w:widowControl/>
              <w:spacing w:after="0" w:line="240" w:lineRule="auto"/>
            </w:pPr>
            <w:r>
              <w:rPr>
                <w:sz w:val="17"/>
              </w:rPr>
              <w:t>“Compare the verification and approval steps.”</w:t>
            </w:r>
          </w:p>
        </w:tc>
        <w:tc>
          <w:tcPr>
            <w:tcW w:type="dxa" w:w="6263"/>
            <w:tcMar>
              <w:top w:w="80" w:type="dxa"/>
              <w:start w:w="110" w:type="dxa"/>
              <w:bottom w:w="80" w:type="dxa"/>
              <w:end w:w="110" w:type="dxa"/>
            </w:tcMar>
            <w:vAlign w:val="center"/>
          </w:tcPr>
          <w:p>
            <w:pPr>
              <w:widowControl/>
              <w:spacing w:after="0" w:line="240" w:lineRule="auto"/>
            </w:pPr>
            <w:r>
              <w:rPr>
                <w:sz w:val="17"/>
              </w:rPr>
              <w:t>Which configured activities do those business labels refer to? Are they comparable? Which metric and time range should be used?</w:t>
            </w:r>
          </w:p>
        </w:tc>
      </w:tr>
      <w:tr>
        <w:trPr/>
        <w:tc>
          <w:tcPr>
            <w:tcW w:type="dxa" w:w="3384"/>
            <w:tcMar>
              <w:top w:w="80" w:type="dxa"/>
              <w:start w:w="110" w:type="dxa"/>
              <w:bottom w:w="80" w:type="dxa"/>
              <w:end w:w="110" w:type="dxa"/>
            </w:tcMar>
            <w:vAlign w:val="center"/>
            <w:shd w:fill="F3F5F7"/>
          </w:tcPr>
          <w:p>
            <w:pPr>
              <w:widowControl/>
              <w:spacing w:after="0" w:line="240" w:lineRule="auto"/>
            </w:pPr>
            <w:r>
              <w:rPr>
                <w:sz w:val="17"/>
              </w:rPr>
              <w:t>“Show slow journeys.”</w:t>
            </w:r>
          </w:p>
        </w:tc>
        <w:tc>
          <w:tcPr>
            <w:tcW w:type="dxa" w:w="6263"/>
            <w:tcMar>
              <w:top w:w="80" w:type="dxa"/>
              <w:start w:w="110" w:type="dxa"/>
              <w:bottom w:w="80" w:type="dxa"/>
              <w:end w:w="110" w:type="dxa"/>
            </w:tcMar>
            <w:vAlign w:val="center"/>
            <w:shd w:fill="F3F5F7"/>
          </w:tcPr>
          <w:p>
            <w:pPr>
              <w:widowControl/>
              <w:spacing w:after="0" w:line="240" w:lineRule="auto"/>
            </w:pPr>
            <w:r>
              <w:rPr>
                <w:sz w:val="17"/>
              </w:rPr>
              <w:t>What counts as slow? Which process and period? Does the user want individual journeys or an overall summary?</w:t>
            </w:r>
          </w:p>
        </w:tc>
      </w:tr>
    </w:tbl>
    <w:p>
      <w:pPr>
        <w:spacing w:after="20"/>
      </w:pPr>
    </w:p>
    <w:p>
      <w:pPr>
        <w:pStyle w:val="Heading2"/>
      </w:pPr>
      <w:r>
        <w:t>Program outcomes</w:t>
      </w:r>
    </w:p>
    <w:p>
      <w:pPr>
        <w:pStyle w:val="ListBullet"/>
        <w:spacing w:after="60" w:line="259" w:lineRule="auto"/>
      </w:pPr>
      <w:r>
        <w:t>A reusable assistant platform that supports hundreds of use cases without use-case-specific prompt sprawl.</w:t>
      </w:r>
    </w:p>
    <w:p>
      <w:pPr>
        <w:pStyle w:val="ListBullet"/>
        <w:spacing w:after="60" w:line="259" w:lineRule="auto"/>
      </w:pPr>
      <w:r>
        <w:t>A official process information model and onboarding contract for every process-mining use case.</w:t>
      </w:r>
    </w:p>
    <w:p>
      <w:pPr>
        <w:pStyle w:val="ListBullet"/>
        <w:spacing w:after="60" w:line="259" w:lineRule="auto"/>
      </w:pPr>
      <w:r>
        <w:t>A approved and controlled catalog of analytics capabilities and tools rather than unconstrained query generation.</w:t>
      </w:r>
    </w:p>
    <w:p>
      <w:pPr>
        <w:pStyle w:val="ListBullet"/>
        <w:spacing w:after="60" w:line="259" w:lineRule="auto"/>
      </w:pPr>
      <w:r>
        <w:t>Explainable resolution from user phrase to official business item to tool call to returned evidence.</w:t>
      </w:r>
    </w:p>
    <w:p>
      <w:pPr>
        <w:pStyle w:val="ListBullet"/>
        <w:spacing w:after="60" w:line="259" w:lineRule="auto"/>
      </w:pPr>
      <w:r>
        <w:t>Measurable behavior for ambiguity, no-data, stale-data, partial-data, and unsupported requests.</w:t>
      </w:r>
    </w:p>
    <w:p>
      <w:pPr>
        <w:pStyle w:val="ListBullet"/>
        <w:spacing w:after="60" w:line="259" w:lineRule="auto"/>
      </w:pPr>
      <w:r>
        <w:t>A component-level backlog and discovery questionnaire that prevents hidden requirements during execution.</w:t>
      </w:r>
    </w:p>
    <w:p>
      <w:r>
        <w:br w:type="page"/>
      </w:r>
    </w:p>
    <w:p>
      <w:pPr>
        <w:pStyle w:val="Heading1"/>
      </w:pPr>
      <w:r>
        <w:t>1. Problem definition, scope, and boundaries</w:t>
      </w:r>
    </w:p>
    <w:p>
      <w:pPr>
        <w:pStyle w:val="Heading2"/>
      </w:pPr>
      <w:r>
        <w:t>1.1 Problem statement</w:t>
      </w:r>
    </w:p>
    <w:p>
      <w:pPr>
        <w:spacing w:after="100"/>
      </w:pPr>
      <w:r>
        <w:rPr>
          <w:i w:val="0"/>
        </w:rPr>
        <w:t>Business users describe processes in everyday language, but event logs and analytics stores use technical IDs, field names and index structures. These names may be different for every use case. The assistant must connect the user’s words to the correct configured process information, call the right analysis tool, and show the result in a form that is quick to understand.</w:t>
      </w:r>
    </w:p>
    <w:p>
      <w:pPr>
        <w:pStyle w:val="Callout"/>
        <w:spacing w:before="100" w:after="160"/>
        <w:shd w:fill="EAF2F7"/>
      </w:pPr>
      <w:r>
        <w:rPr>
          <w:b/>
        </w:rPr>
        <w:t xml:space="preserve">Example: </w:t>
      </w:r>
      <w:r>
        <w:t>One use case may call an activity “Customer Review,” while the event log stores it as activity_8472. Another use case may use the same business words for a completely different activity. The mapping must therefore come from that use case’s configuration; it must not be hard-coded in the prompt or guessed by the LLM.</w:t>
      </w:r>
    </w:p>
    <w:p>
      <w:pPr>
        <w:pStyle w:val="Heading2"/>
      </w:pPr>
      <w:r>
        <w:t>1.2 In-scope capabilities</w:t>
      </w:r>
    </w:p>
    <w:p>
      <w:pPr>
        <w:pStyle w:val="ListBullet"/>
        <w:spacing w:after="60" w:line="259" w:lineRule="auto"/>
      </w:pPr>
      <w:r>
        <w:t>Natural-language questions and follow-up questions about configured process-mining use cases.</w:t>
      </w:r>
    </w:p>
    <w:p>
      <w:pPr>
        <w:pStyle w:val="ListBullet"/>
        <w:spacing w:after="60" w:line="259" w:lineRule="auto"/>
      </w:pPr>
      <w:r>
        <w:t>Use-case, process, hierarchy, activity, variant, metric, dimension, filter, and time-range resolution.</w:t>
      </w:r>
    </w:p>
    <w:p>
      <w:pPr>
        <w:pStyle w:val="ListBullet"/>
        <w:spacing w:after="60" w:line="259" w:lineRule="auto"/>
      </w:pPr>
      <w:r>
        <w:t>Knowledge-base lookup for definitions, mappings, lineage, and configured capabilities.</w:t>
      </w:r>
    </w:p>
    <w:p>
      <w:pPr>
        <w:pStyle w:val="ListBullet"/>
        <w:spacing w:after="60" w:line="259" w:lineRule="auto"/>
      </w:pPr>
      <w:r>
        <w:t>Meaning-based candidate search for aliases, abbreviations, misspellings, synonyms, and colloquial language.</w:t>
      </w:r>
    </w:p>
    <w:p>
      <w:pPr>
        <w:pStyle w:val="ListBullet"/>
        <w:spacing w:after="60" w:line="259" w:lineRule="auto"/>
      </w:pPr>
      <w:r>
        <w:t>Selection and invocation of controlled analytics tools or MCP tools.</w:t>
      </w:r>
    </w:p>
    <w:p>
      <w:pPr>
        <w:pStyle w:val="ListBullet"/>
        <w:spacing w:after="60" w:line="259" w:lineRule="auto"/>
      </w:pPr>
      <w:r>
        <w:t>Single-tool and approved and controlled multi-tool analytical plans.</w:t>
      </w:r>
    </w:p>
    <w:p>
      <w:pPr>
        <w:pStyle w:val="ListBullet"/>
        <w:spacing w:after="60" w:line="259" w:lineRule="auto"/>
      </w:pPr>
      <w:r>
        <w:t>Clarification when intent, entity, hierarchy level, comparison target, or time scope is ambiguous.</w:t>
      </w:r>
    </w:p>
    <w:p>
      <w:pPr>
        <w:pStyle w:val="ListBullet"/>
        <w:spacing w:after="60" w:line="259" w:lineRule="auto"/>
      </w:pPr>
      <w:r>
        <w:t>Adaptive presentation: summaries, tables, KPI cards, charts, hierarchy trees, flow diagrams, and variant views.</w:t>
      </w:r>
    </w:p>
    <w:p>
      <w:pPr>
        <w:pStyle w:val="ListBullet"/>
        <w:spacing w:after="60" w:line="259" w:lineRule="auto"/>
      </w:pPr>
      <w:r>
        <w:t>Explainability, citations/source trail, confidence, audit trace, feedback, and evaluation.</w:t>
      </w:r>
    </w:p>
    <w:p>
      <w:pPr>
        <w:pStyle w:val="ListBullet"/>
        <w:spacing w:after="60" w:line="259" w:lineRule="auto"/>
      </w:pPr>
      <w:r>
        <w:t>Reusable onboarding and lifecycle management for hundreds of use cases.</w:t>
      </w:r>
    </w:p>
    <w:p>
      <w:pPr>
        <w:pStyle w:val="Heading2"/>
      </w:pPr>
      <w:r>
        <w:t>1.3 Explicitly constrained or out of scope for the initial architecture</w:t>
      </w:r>
    </w:p>
    <w:p>
      <w:pPr>
        <w:pStyle w:val="ListBullet"/>
        <w:spacing w:after="60" w:line="259" w:lineRule="auto"/>
      </w:pPr>
      <w:r>
        <w:t>Unrestricted LLM-generated Elasticsearch query code (DSL) or direct LLM access to analytics indexes.</w:t>
      </w:r>
    </w:p>
    <w:p>
      <w:pPr>
        <w:pStyle w:val="ListBullet"/>
        <w:spacing w:after="60" w:line="259" w:lineRule="auto"/>
      </w:pPr>
      <w:r>
        <w:t>Treating embeddings as the authoritative store for identifiers, hierarchy, or business rules.</w:t>
      </w:r>
    </w:p>
    <w:p>
      <w:pPr>
        <w:pStyle w:val="ListBullet"/>
        <w:spacing w:after="60" w:line="259" w:lineRule="auto"/>
      </w:pPr>
      <w:r>
        <w:t>Silent inference of ambiguous entities when two or more materially different interpretations remain plausible.</w:t>
      </w:r>
    </w:p>
    <w:p>
      <w:pPr>
        <w:pStyle w:val="ListBullet"/>
        <w:spacing w:after="60" w:line="259" w:lineRule="auto"/>
      </w:pPr>
      <w:r>
        <w:t>Cross-index joins unless a named tool owns the join semantics and validation rules.</w:t>
      </w:r>
    </w:p>
    <w:p>
      <w:pPr>
        <w:pStyle w:val="ListBullet"/>
        <w:spacing w:after="60" w:line="259" w:lineRule="auto"/>
      </w:pPr>
      <w:r>
        <w:t>Changing source process configuration through conversational queries unless a future approved and controlled write workflow is explicitly designed.</w:t>
      </w:r>
    </w:p>
    <w:p>
      <w:pPr>
        <w:pStyle w:val="ListBullet"/>
        <w:spacing w:after="60" w:line="259" w:lineRule="auto"/>
      </w:pPr>
      <w:r>
        <w:t>Advanced security architecture detail in this baseline; identity and authorization interfaces are acknowledged as mandatory boundaries and must be detailed separately.</w:t>
      </w:r>
    </w:p>
    <w:p>
      <w:pPr>
        <w:pStyle w:val="Heading2"/>
      </w:pPr>
      <w:r>
        <w:t>1.4 Key constraints</w:t>
      </w:r>
    </w:p>
    <w:tbl>
      <w:tblPr>
        <w:tblStyle w:val="TableGrid"/>
        <w:tblW w:type="dxa" w:w="9648"/>
        <w:jc w:val="center"/>
        <w:tblLayout w:type="fixed"/>
        <w:tblLook w:firstColumn="1" w:firstRow="1" w:lastColumn="0" w:lastRow="0" w:noHBand="0" w:noVBand="1" w:val="04A0"/>
      </w:tblPr>
      <w:tblGrid>
        <w:gridCol w:w="2951"/>
        <w:gridCol w:w="6696"/>
      </w:tblGrid>
      <w:tr>
        <w:trPr>
          <w:tblHeader w:val="true"/>
        </w:trPr>
        <w:tc>
          <w:tcPr>
            <w:tcW w:type="dxa" w:w="2951"/>
            <w:shd w:fill="15324A"/>
            <w:tcMar>
              <w:top w:w="80" w:type="dxa"/>
              <w:start w:w="110" w:type="dxa"/>
              <w:bottom w:w="80" w:type="dxa"/>
              <w:end w:w="110" w:type="dxa"/>
            </w:tcMar>
            <w:vAlign w:val="center"/>
          </w:tcPr>
          <w:p>
            <w:pPr>
              <w:widowControl/>
              <w:spacing w:after="0"/>
            </w:pPr>
            <w:r>
              <w:rPr>
                <w:b/>
                <w:color w:val="FFFFFF"/>
                <w:sz w:val="17"/>
              </w:rPr>
              <w:t>Constraint</w:t>
            </w:r>
          </w:p>
        </w:tc>
        <w:tc>
          <w:tcPr>
            <w:tcW w:type="dxa" w:w="6696"/>
            <w:shd w:fill="15324A"/>
            <w:tcMar>
              <w:top w:w="80" w:type="dxa"/>
              <w:start w:w="110" w:type="dxa"/>
              <w:bottom w:w="80" w:type="dxa"/>
              <w:end w:w="110" w:type="dxa"/>
            </w:tcMar>
            <w:vAlign w:val="center"/>
          </w:tcPr>
          <w:p>
            <w:pPr>
              <w:widowControl/>
              <w:spacing w:after="0"/>
            </w:pPr>
            <w:r>
              <w:rPr>
                <w:b/>
                <w:color w:val="FFFFFF"/>
                <w:sz w:val="17"/>
              </w:rPr>
              <w:t>Architecture implication</w:t>
            </w:r>
          </w:p>
        </w:tc>
      </w:tr>
      <w:tr>
        <w:trPr/>
        <w:tc>
          <w:tcPr>
            <w:tcW w:type="dxa" w:w="2951"/>
            <w:tcMar>
              <w:top w:w="80" w:type="dxa"/>
              <w:start w:w="110" w:type="dxa"/>
              <w:bottom w:w="80" w:type="dxa"/>
              <w:end w:w="110" w:type="dxa"/>
            </w:tcMar>
            <w:vAlign w:val="center"/>
          </w:tcPr>
          <w:p>
            <w:pPr>
              <w:widowControl/>
              <w:spacing w:after="0" w:line="240" w:lineRule="auto"/>
            </w:pPr>
            <w:r>
              <w:rPr>
                <w:sz w:val="17"/>
              </w:rPr>
              <w:t>Hundreds of similarly structured use cases</w:t>
            </w:r>
          </w:p>
        </w:tc>
        <w:tc>
          <w:tcPr>
            <w:tcW w:type="dxa" w:w="6696"/>
            <w:tcMar>
              <w:top w:w="80" w:type="dxa"/>
              <w:start w:w="110" w:type="dxa"/>
              <w:bottom w:w="80" w:type="dxa"/>
              <w:end w:w="110" w:type="dxa"/>
            </w:tcMar>
            <w:vAlign w:val="center"/>
          </w:tcPr>
          <w:p>
            <w:pPr>
              <w:widowControl/>
              <w:spacing w:after="0" w:line="240" w:lineRule="auto"/>
            </w:pPr>
            <w:r>
              <w:rPr>
                <w:sz w:val="17"/>
              </w:rPr>
              <w:t>Adopt one canonical schema, automated ingestion/validation, shared tools, and configuration-driven behavior.</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Different data-index groups and schemas</w:t>
            </w:r>
          </w:p>
        </w:tc>
        <w:tc>
          <w:tcPr>
            <w:tcW w:type="dxa" w:w="6696"/>
            <w:tcMar>
              <w:top w:w="80" w:type="dxa"/>
              <w:start w:w="110" w:type="dxa"/>
              <w:bottom w:w="80" w:type="dxa"/>
              <w:end w:w="110" w:type="dxa"/>
            </w:tcMar>
            <w:vAlign w:val="center"/>
            <w:shd w:fill="F3F5F7"/>
          </w:tcPr>
          <w:p>
            <w:pPr>
              <w:widowControl/>
              <w:spacing w:after="0" w:line="240" w:lineRule="auto"/>
            </w:pPr>
            <w:r>
              <w:rPr>
                <w:sz w:val="17"/>
              </w:rPr>
              <w:t>Tools own index access; tool registry describes purpose, parameters, limits, and result contract.</w:t>
            </w:r>
          </w:p>
        </w:tc>
      </w:tr>
      <w:tr>
        <w:trPr/>
        <w:tc>
          <w:tcPr>
            <w:tcW w:type="dxa" w:w="2951"/>
            <w:tcMar>
              <w:top w:w="80" w:type="dxa"/>
              <w:start w:w="110" w:type="dxa"/>
              <w:bottom w:w="80" w:type="dxa"/>
              <w:end w:w="110" w:type="dxa"/>
            </w:tcMar>
            <w:vAlign w:val="center"/>
          </w:tcPr>
          <w:p>
            <w:pPr>
              <w:widowControl/>
              <w:spacing w:after="0" w:line="240" w:lineRule="auto"/>
            </w:pPr>
            <w:r>
              <w:rPr>
                <w:sz w:val="17"/>
              </w:rPr>
              <w:t>Business vocabulary changes over time</w:t>
            </w:r>
          </w:p>
        </w:tc>
        <w:tc>
          <w:tcPr>
            <w:tcW w:type="dxa" w:w="6696"/>
            <w:tcMar>
              <w:top w:w="80" w:type="dxa"/>
              <w:start w:w="110" w:type="dxa"/>
              <w:bottom w:w="80" w:type="dxa"/>
              <w:end w:w="110" w:type="dxa"/>
            </w:tcMar>
            <w:vAlign w:val="center"/>
          </w:tcPr>
          <w:p>
            <w:pPr>
              <w:widowControl/>
              <w:spacing w:after="0" w:line="240" w:lineRule="auto"/>
            </w:pPr>
            <w:r>
              <w:rPr>
                <w:sz w:val="17"/>
              </w:rPr>
              <w:t>Version aliases, examples, embeddings, and feedback; preserve official internal IDs.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Hierarchy is use-case specific</w:t>
            </w:r>
          </w:p>
        </w:tc>
        <w:tc>
          <w:tcPr>
            <w:tcW w:type="dxa" w:w="6696"/>
            <w:tcMar>
              <w:top w:w="80" w:type="dxa"/>
              <w:start w:w="110" w:type="dxa"/>
              <w:bottom w:w="80" w:type="dxa"/>
              <w:end w:w="110" w:type="dxa"/>
            </w:tcMar>
            <w:vAlign w:val="center"/>
            <w:shd w:fill="F3F5F7"/>
          </w:tcPr>
          <w:p>
            <w:pPr>
              <w:widowControl/>
              <w:spacing w:after="0" w:line="240" w:lineRule="auto"/>
            </w:pPr>
            <w:r>
              <w:rPr>
                <w:sz w:val="17"/>
              </w:rPr>
              <w:t>Resolve within use-case scope and model hierarchy as explicit nodes and edges—not labels alone.</w:t>
            </w:r>
          </w:p>
        </w:tc>
      </w:tr>
      <w:tr>
        <w:trPr/>
        <w:tc>
          <w:tcPr>
            <w:tcW w:type="dxa" w:w="2951"/>
            <w:tcMar>
              <w:top w:w="80" w:type="dxa"/>
              <w:start w:w="110" w:type="dxa"/>
              <w:bottom w:w="80" w:type="dxa"/>
              <w:end w:w="110" w:type="dxa"/>
            </w:tcMar>
            <w:vAlign w:val="center"/>
          </w:tcPr>
          <w:p>
            <w:pPr>
              <w:widowControl/>
              <w:spacing w:after="0" w:line="240" w:lineRule="auto"/>
            </w:pPr>
            <w:r>
              <w:rPr>
                <w:sz w:val="17"/>
              </w:rPr>
              <w:t>Analytics freshness varies</w:t>
            </w:r>
          </w:p>
        </w:tc>
        <w:tc>
          <w:tcPr>
            <w:tcW w:type="dxa" w:w="6696"/>
            <w:tcMar>
              <w:top w:w="80" w:type="dxa"/>
              <w:start w:w="110" w:type="dxa"/>
              <w:bottom w:w="80" w:type="dxa"/>
              <w:end w:w="110" w:type="dxa"/>
            </w:tcMar>
            <w:vAlign w:val="center"/>
          </w:tcPr>
          <w:p>
            <w:pPr>
              <w:widowControl/>
              <w:spacing w:after="0" w:line="240" w:lineRule="auto"/>
            </w:pPr>
            <w:r>
              <w:rPr>
                <w:sz w:val="17"/>
              </w:rPr>
              <w:t>Every answer must carry effective time range, snapshot time, coverage, and freshness status.</w:t>
            </w:r>
          </w:p>
        </w:tc>
      </w:tr>
      <w:tr>
        <w:trPr/>
        <w:tc>
          <w:tcPr>
            <w:tcW w:type="dxa" w:w="2951"/>
            <w:tcMar>
              <w:top w:w="80" w:type="dxa"/>
              <w:start w:w="110" w:type="dxa"/>
              <w:bottom w:w="80" w:type="dxa"/>
              <w:end w:w="110" w:type="dxa"/>
            </w:tcMar>
            <w:vAlign w:val="center"/>
            <w:shd w:fill="F3F5F7"/>
          </w:tcPr>
          <w:p>
            <w:pPr>
              <w:widowControl/>
              <w:spacing w:after="0" w:line="240" w:lineRule="auto"/>
            </w:pPr>
            <w:r>
              <w:rPr>
                <w:sz w:val="17"/>
              </w:rPr>
              <w:t>LLM output is probabilistic</w:t>
            </w:r>
          </w:p>
        </w:tc>
        <w:tc>
          <w:tcPr>
            <w:tcW w:type="dxa" w:w="6696"/>
            <w:tcMar>
              <w:top w:w="80" w:type="dxa"/>
              <w:start w:w="110" w:type="dxa"/>
              <w:bottom w:w="80" w:type="dxa"/>
              <w:end w:w="110" w:type="dxa"/>
            </w:tcMar>
            <w:vAlign w:val="center"/>
            <w:shd w:fill="F3F5F7"/>
          </w:tcPr>
          <w:p>
            <w:pPr>
              <w:widowControl/>
              <w:spacing w:after="0" w:line="240" w:lineRule="auto"/>
            </w:pPr>
            <w:r>
              <w:rPr>
                <w:sz w:val="17"/>
              </w:rPr>
              <w:t>Use confidence thresholds, schema validation, rule-based guardrails, and evaluation sets.</w:t>
            </w:r>
          </w:p>
        </w:tc>
      </w:tr>
    </w:tbl>
    <w:p>
      <w:pPr>
        <w:spacing w:after="20"/>
      </w:pPr>
    </w:p>
    <w:p>
      <w:pPr>
        <w:pStyle w:val="Heading1"/>
      </w:pPr>
      <w:r>
        <w:t>2. Actors and responsibilities</w:t>
      </w:r>
    </w:p>
    <w:p>
      <w:pPr>
        <w:spacing w:after="100"/>
      </w:pPr>
      <w:r>
        <w:rPr>
          <w:i w:val="0"/>
        </w:rPr>
        <w:t>Actors include people who ask questions, people who define meaning, people who build and govern the platform, and software components that participate in the runtime flow. A RACI should be created after ownership names are known.</w:t>
      </w:r>
    </w:p>
    <w:p>
      <w:pPr>
        <w:pStyle w:val="Heading2"/>
      </w:pPr>
      <w:r>
        <w:t>2.1 Human actors</w:t>
      </w:r>
    </w:p>
    <w:tbl>
      <w:tblPr>
        <w:tblStyle w:val="TableGrid"/>
        <w:tblW w:type="dxa" w:w="9648"/>
        <w:jc w:val="center"/>
        <w:tblLayout w:type="fixed"/>
        <w:tblLook w:firstColumn="1" w:firstRow="1" w:lastColumn="0" w:lastRow="0" w:noHBand="0" w:noVBand="1" w:val="04A0"/>
      </w:tblPr>
      <w:tblGrid>
        <w:gridCol w:w="1800"/>
        <w:gridCol w:w="3384"/>
        <w:gridCol w:w="4464"/>
      </w:tblGrid>
      <w:tr>
        <w:trPr>
          <w:tblHeader w:val="true"/>
        </w:trPr>
        <w:tc>
          <w:tcPr>
            <w:tcW w:type="dxa" w:w="1800"/>
            <w:shd w:fill="15324A"/>
            <w:tcMar>
              <w:top w:w="80" w:type="dxa"/>
              <w:start w:w="110" w:type="dxa"/>
              <w:bottom w:w="80" w:type="dxa"/>
              <w:end w:w="110" w:type="dxa"/>
            </w:tcMar>
            <w:vAlign w:val="center"/>
          </w:tcPr>
          <w:p>
            <w:pPr>
              <w:widowControl/>
              <w:spacing w:after="0"/>
            </w:pPr>
            <w:r>
              <w:rPr>
                <w:b/>
                <w:color w:val="FFFFFF"/>
                <w:sz w:val="16"/>
              </w:rPr>
              <w:t>Actor</w:t>
            </w:r>
          </w:p>
        </w:tc>
        <w:tc>
          <w:tcPr>
            <w:tcW w:type="dxa" w:w="3384"/>
            <w:shd w:fill="15324A"/>
            <w:tcMar>
              <w:top w:w="80" w:type="dxa"/>
              <w:start w:w="110" w:type="dxa"/>
              <w:bottom w:w="80" w:type="dxa"/>
              <w:end w:w="110" w:type="dxa"/>
            </w:tcMar>
            <w:vAlign w:val="center"/>
          </w:tcPr>
          <w:p>
            <w:pPr>
              <w:widowControl/>
              <w:spacing w:after="0"/>
            </w:pPr>
            <w:r>
              <w:rPr>
                <w:b/>
                <w:color w:val="FFFFFF"/>
                <w:sz w:val="16"/>
              </w:rPr>
              <w:t>Primary responsibility</w:t>
            </w:r>
          </w:p>
        </w:tc>
        <w:tc>
          <w:tcPr>
            <w:tcW w:type="dxa" w:w="4464"/>
            <w:shd w:fill="15324A"/>
            <w:tcMar>
              <w:top w:w="80" w:type="dxa"/>
              <w:start w:w="110" w:type="dxa"/>
              <w:bottom w:w="80" w:type="dxa"/>
              <w:end w:w="110" w:type="dxa"/>
            </w:tcMar>
            <w:vAlign w:val="center"/>
          </w:tcPr>
          <w:p>
            <w:pPr>
              <w:widowControl/>
              <w:spacing w:after="0"/>
            </w:pPr>
            <w:r>
              <w:rPr>
                <w:b/>
                <w:color w:val="FFFFFF"/>
                <w:sz w:val="16"/>
              </w:rPr>
              <w:t>Information or decision supplied</w:t>
            </w:r>
          </w:p>
        </w:tc>
      </w:tr>
      <w:tr>
        <w:trPr/>
        <w:tc>
          <w:tcPr>
            <w:tcW w:type="dxa" w:w="1800"/>
            <w:tcMar>
              <w:top w:w="80" w:type="dxa"/>
              <w:start w:w="110" w:type="dxa"/>
              <w:bottom w:w="80" w:type="dxa"/>
              <w:end w:w="110" w:type="dxa"/>
            </w:tcMar>
            <w:vAlign w:val="center"/>
          </w:tcPr>
          <w:p>
            <w:pPr>
              <w:widowControl/>
              <w:spacing w:after="0" w:line="240" w:lineRule="auto"/>
            </w:pPr>
            <w:r>
              <w:rPr>
                <w:sz w:val="16"/>
              </w:rPr>
              <w:t>Business user / analyst</w:t>
            </w:r>
          </w:p>
        </w:tc>
        <w:tc>
          <w:tcPr>
            <w:tcW w:type="dxa" w:w="3384"/>
            <w:tcMar>
              <w:top w:w="80" w:type="dxa"/>
              <w:start w:w="110" w:type="dxa"/>
              <w:bottom w:w="80" w:type="dxa"/>
              <w:end w:w="110" w:type="dxa"/>
            </w:tcMar>
            <w:vAlign w:val="center"/>
          </w:tcPr>
          <w:p>
            <w:pPr>
              <w:widowControl/>
              <w:spacing w:after="0" w:line="240" w:lineRule="auto"/>
            </w:pPr>
            <w:r>
              <w:rPr>
                <w:sz w:val="16"/>
              </w:rPr>
              <w:t>Ask questions, refine intent, interpret outputs, provide feedback.</w:t>
            </w:r>
          </w:p>
        </w:tc>
        <w:tc>
          <w:tcPr>
            <w:tcW w:type="dxa" w:w="4464"/>
            <w:tcMar>
              <w:top w:w="80" w:type="dxa"/>
              <w:start w:w="110" w:type="dxa"/>
              <w:bottom w:w="80" w:type="dxa"/>
              <w:end w:w="110" w:type="dxa"/>
            </w:tcMar>
            <w:vAlign w:val="center"/>
          </w:tcPr>
          <w:p>
            <w:pPr>
              <w:widowControl/>
              <w:spacing w:after="0" w:line="240" w:lineRule="auto"/>
            </w:pPr>
            <w:r>
              <w:rPr>
                <w:sz w:val="16"/>
              </w:rPr>
              <w:t>Business vocabulary, desired analysis, preferred output, acceptance of clarification.</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Process owner</w:t>
            </w:r>
          </w:p>
        </w:tc>
        <w:tc>
          <w:tcPr>
            <w:tcW w:type="dxa" w:w="3384"/>
            <w:tcMar>
              <w:top w:w="80" w:type="dxa"/>
              <w:start w:w="110" w:type="dxa"/>
              <w:bottom w:w="80" w:type="dxa"/>
              <w:end w:w="110" w:type="dxa"/>
            </w:tcMar>
            <w:vAlign w:val="center"/>
            <w:shd w:fill="F3F5F7"/>
          </w:tcPr>
          <w:p>
            <w:pPr>
              <w:widowControl/>
              <w:spacing w:after="0" w:line="240" w:lineRule="auto"/>
            </w:pPr>
            <w:r>
              <w:rPr>
                <w:sz w:val="16"/>
              </w:rPr>
              <w:t>Own business meaning and process scope.</w:t>
            </w:r>
          </w:p>
        </w:tc>
        <w:tc>
          <w:tcPr>
            <w:tcW w:type="dxa" w:w="4464"/>
            <w:tcMar>
              <w:top w:w="80" w:type="dxa"/>
              <w:start w:w="110" w:type="dxa"/>
              <w:bottom w:w="80" w:type="dxa"/>
              <w:end w:w="110" w:type="dxa"/>
            </w:tcMar>
            <w:vAlign w:val="center"/>
            <w:shd w:fill="F3F5F7"/>
          </w:tcPr>
          <w:p>
            <w:pPr>
              <w:widowControl/>
              <w:spacing w:after="0" w:line="240" w:lineRule="auto"/>
            </w:pPr>
            <w:r>
              <w:rPr>
                <w:sz w:val="16"/>
              </w:rPr>
              <w:t>Official process name, aliases, hierarchy, activities, variants, KPIs, expected behavior.</w:t>
            </w:r>
          </w:p>
        </w:tc>
      </w:tr>
      <w:tr>
        <w:trPr/>
        <w:tc>
          <w:tcPr>
            <w:tcW w:type="dxa" w:w="1800"/>
            <w:tcMar>
              <w:top w:w="80" w:type="dxa"/>
              <w:start w:w="110" w:type="dxa"/>
              <w:bottom w:w="80" w:type="dxa"/>
              <w:end w:w="110" w:type="dxa"/>
            </w:tcMar>
            <w:vAlign w:val="center"/>
          </w:tcPr>
          <w:p>
            <w:pPr>
              <w:widowControl/>
              <w:spacing w:after="0" w:line="240" w:lineRule="auto"/>
            </w:pPr>
            <w:r>
              <w:rPr>
                <w:sz w:val="16"/>
              </w:rPr>
              <w:t>SME / operations lead</w:t>
            </w:r>
          </w:p>
        </w:tc>
        <w:tc>
          <w:tcPr>
            <w:tcW w:type="dxa" w:w="3384"/>
            <w:tcMar>
              <w:top w:w="80" w:type="dxa"/>
              <w:start w:w="110" w:type="dxa"/>
              <w:bottom w:w="80" w:type="dxa"/>
              <w:end w:w="110" w:type="dxa"/>
            </w:tcMar>
            <w:vAlign w:val="center"/>
          </w:tcPr>
          <w:p>
            <w:pPr>
              <w:widowControl/>
              <w:spacing w:after="0" w:line="240" w:lineRule="auto"/>
            </w:pPr>
            <w:r>
              <w:rPr>
                <w:sz w:val="16"/>
              </w:rPr>
              <w:t>Validate operational terminology and exceptional cases.</w:t>
            </w:r>
          </w:p>
        </w:tc>
        <w:tc>
          <w:tcPr>
            <w:tcW w:type="dxa" w:w="4464"/>
            <w:tcMar>
              <w:top w:w="80" w:type="dxa"/>
              <w:start w:w="110" w:type="dxa"/>
              <w:bottom w:w="80" w:type="dxa"/>
              <w:end w:w="110" w:type="dxa"/>
            </w:tcMar>
            <w:vAlign w:val="center"/>
          </w:tcPr>
          <w:p>
            <w:pPr>
              <w:widowControl/>
              <w:spacing w:after="0" w:line="240" w:lineRule="auto"/>
            </w:pPr>
            <w:r>
              <w:rPr>
                <w:sz w:val="16"/>
              </w:rPr>
              <w:t>Colloquial terms, abbreviations, exclusions, common questions, edge cases.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Use-case configurator</w:t>
            </w:r>
          </w:p>
        </w:tc>
        <w:tc>
          <w:tcPr>
            <w:tcW w:type="dxa" w:w="3384"/>
            <w:tcMar>
              <w:top w:w="80" w:type="dxa"/>
              <w:start w:w="110" w:type="dxa"/>
              <w:bottom w:w="80" w:type="dxa"/>
              <w:end w:w="110" w:type="dxa"/>
            </w:tcMar>
            <w:vAlign w:val="center"/>
            <w:shd w:fill="F3F5F7"/>
          </w:tcPr>
          <w:p>
            <w:pPr>
              <w:widowControl/>
              <w:spacing w:after="0" w:line="240" w:lineRule="auto"/>
            </w:pPr>
            <w:r>
              <w:rPr>
                <w:sz w:val="16"/>
              </w:rPr>
              <w:t>Maintain process configuration and mappings.</w:t>
            </w:r>
          </w:p>
        </w:tc>
        <w:tc>
          <w:tcPr>
            <w:tcW w:type="dxa" w:w="4464"/>
            <w:tcMar>
              <w:top w:w="80" w:type="dxa"/>
              <w:start w:w="110" w:type="dxa"/>
              <w:bottom w:w="80" w:type="dxa"/>
              <w:end w:w="110" w:type="dxa"/>
            </w:tcMar>
            <w:vAlign w:val="center"/>
            <w:shd w:fill="F3F5F7"/>
          </w:tcPr>
          <w:p>
            <w:pPr>
              <w:widowControl/>
              <w:spacing w:after="0" w:line="240" w:lineRule="auto"/>
            </w:pPr>
            <w:r>
              <w:rPr>
                <w:sz w:val="16"/>
              </w:rPr>
              <w:t>Technical IDs, source mappings, levels, parent-child relationships, storage mappings.</w:t>
            </w:r>
          </w:p>
        </w:tc>
      </w:tr>
      <w:tr>
        <w:trPr/>
        <w:tc>
          <w:tcPr>
            <w:tcW w:type="dxa" w:w="1800"/>
            <w:tcMar>
              <w:top w:w="80" w:type="dxa"/>
              <w:start w:w="110" w:type="dxa"/>
              <w:bottom w:w="80" w:type="dxa"/>
              <w:end w:w="110" w:type="dxa"/>
            </w:tcMar>
            <w:vAlign w:val="center"/>
          </w:tcPr>
          <w:p>
            <w:pPr>
              <w:widowControl/>
              <w:spacing w:after="0" w:line="240" w:lineRule="auto"/>
            </w:pPr>
            <w:r>
              <w:rPr>
                <w:sz w:val="16"/>
              </w:rPr>
              <w:t>Product owner</w:t>
            </w:r>
          </w:p>
        </w:tc>
        <w:tc>
          <w:tcPr>
            <w:tcW w:type="dxa" w:w="3384"/>
            <w:tcMar>
              <w:top w:w="80" w:type="dxa"/>
              <w:start w:w="110" w:type="dxa"/>
              <w:bottom w:w="80" w:type="dxa"/>
              <w:end w:w="110" w:type="dxa"/>
            </w:tcMar>
            <w:vAlign w:val="center"/>
          </w:tcPr>
          <w:p>
            <w:pPr>
              <w:widowControl/>
              <w:spacing w:after="0" w:line="240" w:lineRule="auto"/>
            </w:pPr>
            <w:r>
              <w:rPr>
                <w:sz w:val="16"/>
              </w:rPr>
              <w:t>Prioritize supported intents and user experience.</w:t>
            </w:r>
          </w:p>
        </w:tc>
        <w:tc>
          <w:tcPr>
            <w:tcW w:type="dxa" w:w="4464"/>
            <w:tcMar>
              <w:top w:w="80" w:type="dxa"/>
              <w:start w:w="110" w:type="dxa"/>
              <w:bottom w:w="80" w:type="dxa"/>
              <w:end w:w="110" w:type="dxa"/>
            </w:tcMar>
            <w:vAlign w:val="center"/>
          </w:tcPr>
          <w:p>
            <w:pPr>
              <w:widowControl/>
              <w:spacing w:after="0" w:line="240" w:lineRule="auto"/>
            </w:pPr>
            <w:r>
              <w:rPr>
                <w:sz w:val="16"/>
              </w:rPr>
              <w:t>Scope, personas, release criteria, unsupported behavior, feedback workflow.</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Conversation/UX designer</w:t>
            </w:r>
          </w:p>
        </w:tc>
        <w:tc>
          <w:tcPr>
            <w:tcW w:type="dxa" w:w="3384"/>
            <w:tcMar>
              <w:top w:w="80" w:type="dxa"/>
              <w:start w:w="110" w:type="dxa"/>
              <w:bottom w:w="80" w:type="dxa"/>
              <w:end w:w="110" w:type="dxa"/>
            </w:tcMar>
            <w:vAlign w:val="center"/>
            <w:shd w:fill="F3F5F7"/>
          </w:tcPr>
          <w:p>
            <w:pPr>
              <w:widowControl/>
              <w:spacing w:after="0" w:line="240" w:lineRule="auto"/>
            </w:pPr>
            <w:r>
              <w:rPr>
                <w:sz w:val="16"/>
              </w:rPr>
              <w:t>Design clarification and presentation behavior.</w:t>
            </w:r>
          </w:p>
        </w:tc>
        <w:tc>
          <w:tcPr>
            <w:tcW w:type="dxa" w:w="4464"/>
            <w:tcMar>
              <w:top w:w="80" w:type="dxa"/>
              <w:start w:w="110" w:type="dxa"/>
              <w:bottom w:w="80" w:type="dxa"/>
              <w:end w:w="110" w:type="dxa"/>
            </w:tcMar>
            <w:vAlign w:val="center"/>
            <w:shd w:fill="F3F5F7"/>
          </w:tcPr>
          <w:p>
            <w:pPr>
              <w:widowControl/>
              <w:spacing w:after="0" w:line="240" w:lineRule="auto"/>
            </w:pPr>
            <w:r>
              <w:rPr>
                <w:sz w:val="16"/>
              </w:rPr>
              <w:t>Prompt wording, user controls, visualization rules, accessibility expectations.</w:t>
            </w:r>
          </w:p>
        </w:tc>
      </w:tr>
      <w:tr>
        <w:trPr/>
        <w:tc>
          <w:tcPr>
            <w:tcW w:type="dxa" w:w="1800"/>
            <w:tcMar>
              <w:top w:w="80" w:type="dxa"/>
              <w:start w:w="110" w:type="dxa"/>
              <w:bottom w:w="80" w:type="dxa"/>
              <w:end w:w="110" w:type="dxa"/>
            </w:tcMar>
            <w:vAlign w:val="center"/>
          </w:tcPr>
          <w:p>
            <w:pPr>
              <w:widowControl/>
              <w:spacing w:after="0" w:line="240" w:lineRule="auto"/>
            </w:pPr>
            <w:r>
              <w:rPr>
                <w:sz w:val="16"/>
              </w:rPr>
              <w:t>Knowledge engineer</w:t>
            </w:r>
          </w:p>
        </w:tc>
        <w:tc>
          <w:tcPr>
            <w:tcW w:type="dxa" w:w="3384"/>
            <w:tcMar>
              <w:top w:w="80" w:type="dxa"/>
              <w:start w:w="110" w:type="dxa"/>
              <w:bottom w:w="80" w:type="dxa"/>
              <w:end w:w="110" w:type="dxa"/>
            </w:tcMar>
            <w:vAlign w:val="center"/>
          </w:tcPr>
          <w:p>
            <w:pPr>
              <w:widowControl/>
              <w:spacing w:after="0" w:line="240" w:lineRule="auto"/>
            </w:pPr>
            <w:r>
              <w:rPr>
                <w:sz w:val="16"/>
              </w:rPr>
              <w:t>Design official process information and meaning-based search.</w:t>
            </w:r>
          </w:p>
        </w:tc>
        <w:tc>
          <w:tcPr>
            <w:tcW w:type="dxa" w:w="4464"/>
            <w:tcMar>
              <w:top w:w="80" w:type="dxa"/>
              <w:start w:w="110" w:type="dxa"/>
              <w:bottom w:w="80" w:type="dxa"/>
              <w:end w:w="110" w:type="dxa"/>
            </w:tcMar>
            <w:vAlign w:val="center"/>
          </w:tcPr>
          <w:p>
            <w:pPr>
              <w:widowControl/>
              <w:spacing w:after="0" w:line="240" w:lineRule="auto"/>
            </w:pPr>
            <w:r>
              <w:rPr>
                <w:sz w:val="16"/>
              </w:rPr>
              <w:t>Schema, normalization, alias policy, embeddings, confidence and curation rules.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Analytics SME</w:t>
            </w:r>
          </w:p>
        </w:tc>
        <w:tc>
          <w:tcPr>
            <w:tcW w:type="dxa" w:w="3384"/>
            <w:tcMar>
              <w:top w:w="80" w:type="dxa"/>
              <w:start w:w="110" w:type="dxa"/>
              <w:bottom w:w="80" w:type="dxa"/>
              <w:end w:w="110" w:type="dxa"/>
            </w:tcMar>
            <w:vAlign w:val="center"/>
            <w:shd w:fill="F3F5F7"/>
          </w:tcPr>
          <w:p>
            <w:pPr>
              <w:widowControl/>
              <w:spacing w:after="0" w:line="240" w:lineRule="auto"/>
            </w:pPr>
            <w:r>
              <w:rPr>
                <w:sz w:val="16"/>
              </w:rPr>
              <w:t>Define metric and index semantics.</w:t>
            </w:r>
          </w:p>
        </w:tc>
        <w:tc>
          <w:tcPr>
            <w:tcW w:type="dxa" w:w="4464"/>
            <w:tcMar>
              <w:top w:w="80" w:type="dxa"/>
              <w:start w:w="110" w:type="dxa"/>
              <w:bottom w:w="80" w:type="dxa"/>
              <w:end w:w="110" w:type="dxa"/>
            </w:tcMar>
            <w:vAlign w:val="center"/>
            <w:shd w:fill="F3F5F7"/>
          </w:tcPr>
          <w:p>
            <w:pPr>
              <w:widowControl/>
              <w:spacing w:after="0" w:line="240" w:lineRule="auto"/>
            </w:pPr>
            <w:r>
              <w:rPr>
                <w:sz w:val="16"/>
              </w:rPr>
              <w:t>Metric formulas, filters, aggregations, joins, time semantics, null/no-data interpretation.</w:t>
            </w:r>
          </w:p>
        </w:tc>
      </w:tr>
      <w:tr>
        <w:trPr/>
        <w:tc>
          <w:tcPr>
            <w:tcW w:type="dxa" w:w="1800"/>
            <w:tcMar>
              <w:top w:w="80" w:type="dxa"/>
              <w:start w:w="110" w:type="dxa"/>
              <w:bottom w:w="80" w:type="dxa"/>
              <w:end w:w="110" w:type="dxa"/>
            </w:tcMar>
            <w:vAlign w:val="center"/>
          </w:tcPr>
          <w:p>
            <w:pPr>
              <w:widowControl/>
              <w:spacing w:after="0" w:line="240" w:lineRule="auto"/>
            </w:pPr>
            <w:r>
              <w:rPr>
                <w:sz w:val="16"/>
              </w:rPr>
              <w:t>Tool owner / engineer</w:t>
            </w:r>
          </w:p>
        </w:tc>
        <w:tc>
          <w:tcPr>
            <w:tcW w:type="dxa" w:w="3384"/>
            <w:tcMar>
              <w:top w:w="80" w:type="dxa"/>
              <w:start w:w="110" w:type="dxa"/>
              <w:bottom w:w="80" w:type="dxa"/>
              <w:end w:w="110" w:type="dxa"/>
            </w:tcMar>
            <w:vAlign w:val="center"/>
          </w:tcPr>
          <w:p>
            <w:pPr>
              <w:widowControl/>
              <w:spacing w:after="0" w:line="240" w:lineRule="auto"/>
            </w:pPr>
            <w:r>
              <w:rPr>
                <w:sz w:val="16"/>
              </w:rPr>
              <w:t>Implement and operate controlled tools.</w:t>
            </w:r>
          </w:p>
        </w:tc>
        <w:tc>
          <w:tcPr>
            <w:tcW w:type="dxa" w:w="4464"/>
            <w:tcMar>
              <w:top w:w="80" w:type="dxa"/>
              <w:start w:w="110" w:type="dxa"/>
              <w:bottom w:w="80" w:type="dxa"/>
              <w:end w:w="110" w:type="dxa"/>
            </w:tcMar>
            <w:vAlign w:val="center"/>
          </w:tcPr>
          <w:p>
            <w:pPr>
              <w:widowControl/>
              <w:spacing w:after="0" w:line="240" w:lineRule="auto"/>
            </w:pPr>
            <w:r>
              <w:rPr>
                <w:sz w:val="16"/>
              </w:rPr>
              <w:t>Input/output schema, validation, query template, limits, errors, versioning.</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LLM/application engineer</w:t>
            </w:r>
          </w:p>
        </w:tc>
        <w:tc>
          <w:tcPr>
            <w:tcW w:type="dxa" w:w="3384"/>
            <w:tcMar>
              <w:top w:w="80" w:type="dxa"/>
              <w:start w:w="110" w:type="dxa"/>
              <w:bottom w:w="80" w:type="dxa"/>
              <w:end w:w="110" w:type="dxa"/>
            </w:tcMar>
            <w:vAlign w:val="center"/>
            <w:shd w:fill="F3F5F7"/>
          </w:tcPr>
          <w:p>
            <w:pPr>
              <w:widowControl/>
              <w:spacing w:after="0" w:line="240" w:lineRule="auto"/>
            </w:pPr>
            <w:r>
              <w:rPr>
                <w:sz w:val="16"/>
              </w:rPr>
              <w:t>Implement intent, planning, orchestration, and grounded response.</w:t>
            </w:r>
          </w:p>
        </w:tc>
        <w:tc>
          <w:tcPr>
            <w:tcW w:type="dxa" w:w="4464"/>
            <w:tcMar>
              <w:top w:w="80" w:type="dxa"/>
              <w:start w:w="110" w:type="dxa"/>
              <w:bottom w:w="80" w:type="dxa"/>
              <w:end w:w="110" w:type="dxa"/>
            </w:tcMar>
            <w:vAlign w:val="center"/>
            <w:shd w:fill="F3F5F7"/>
          </w:tcPr>
          <w:p>
            <w:pPr>
              <w:widowControl/>
              <w:spacing w:after="0" w:line="240" w:lineRule="auto"/>
            </w:pPr>
            <w:r>
              <w:rPr>
                <w:sz w:val="16"/>
              </w:rPr>
              <w:t>Prompts/models, structured outputs, planner state, context strategy, safeguards.</w:t>
            </w:r>
          </w:p>
        </w:tc>
      </w:tr>
      <w:tr>
        <w:trPr/>
        <w:tc>
          <w:tcPr>
            <w:tcW w:type="dxa" w:w="1800"/>
            <w:tcMar>
              <w:top w:w="80" w:type="dxa"/>
              <w:start w:w="110" w:type="dxa"/>
              <w:bottom w:w="80" w:type="dxa"/>
              <w:end w:w="110" w:type="dxa"/>
            </w:tcMar>
            <w:vAlign w:val="center"/>
          </w:tcPr>
          <w:p>
            <w:pPr>
              <w:widowControl/>
              <w:spacing w:after="0" w:line="240" w:lineRule="auto"/>
            </w:pPr>
            <w:r>
              <w:rPr>
                <w:sz w:val="16"/>
              </w:rPr>
              <w:t>Platform/SRE</w:t>
            </w:r>
          </w:p>
        </w:tc>
        <w:tc>
          <w:tcPr>
            <w:tcW w:type="dxa" w:w="3384"/>
            <w:tcMar>
              <w:top w:w="80" w:type="dxa"/>
              <w:start w:w="110" w:type="dxa"/>
              <w:bottom w:w="80" w:type="dxa"/>
              <w:end w:w="110" w:type="dxa"/>
            </w:tcMar>
            <w:vAlign w:val="center"/>
          </w:tcPr>
          <w:p>
            <w:pPr>
              <w:widowControl/>
              <w:spacing w:after="0" w:line="240" w:lineRule="auto"/>
            </w:pPr>
            <w:r>
              <w:rPr>
                <w:sz w:val="16"/>
              </w:rPr>
              <w:t>Operate runtime services and monitor reliability.</w:t>
            </w:r>
          </w:p>
        </w:tc>
        <w:tc>
          <w:tcPr>
            <w:tcW w:type="dxa" w:w="4464"/>
            <w:tcMar>
              <w:top w:w="80" w:type="dxa"/>
              <w:start w:w="110" w:type="dxa"/>
              <w:bottom w:w="80" w:type="dxa"/>
              <w:end w:w="110" w:type="dxa"/>
            </w:tcMar>
            <w:vAlign w:val="center"/>
          </w:tcPr>
          <w:p>
            <w:pPr>
              <w:widowControl/>
              <w:spacing w:after="0" w:line="240" w:lineRule="auto"/>
            </w:pPr>
            <w:r>
              <w:rPr>
                <w:sz w:val="16"/>
              </w:rPr>
              <w:t>SLIs/SLOs, scaling, caching, retries, alerting, incident procedures.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Data steward / governance</w:t>
            </w:r>
          </w:p>
        </w:tc>
        <w:tc>
          <w:tcPr>
            <w:tcW w:type="dxa" w:w="3384"/>
            <w:tcMar>
              <w:top w:w="80" w:type="dxa"/>
              <w:start w:w="110" w:type="dxa"/>
              <w:bottom w:w="80" w:type="dxa"/>
              <w:end w:w="110" w:type="dxa"/>
            </w:tcMar>
            <w:vAlign w:val="center"/>
            <w:shd w:fill="F3F5F7"/>
          </w:tcPr>
          <w:p>
            <w:pPr>
              <w:widowControl/>
              <w:spacing w:after="0" w:line="240" w:lineRule="auto"/>
            </w:pPr>
            <w:r>
              <w:rPr>
                <w:sz w:val="16"/>
              </w:rPr>
              <w:t>Approve definitions and lifecycle.</w:t>
            </w:r>
          </w:p>
        </w:tc>
        <w:tc>
          <w:tcPr>
            <w:tcW w:type="dxa" w:w="4464"/>
            <w:tcMar>
              <w:top w:w="80" w:type="dxa"/>
              <w:start w:w="110" w:type="dxa"/>
              <w:bottom w:w="80" w:type="dxa"/>
              <w:end w:w="110" w:type="dxa"/>
            </w:tcMar>
            <w:vAlign w:val="center"/>
            <w:shd w:fill="F3F5F7"/>
          </w:tcPr>
          <w:p>
            <w:pPr>
              <w:widowControl/>
              <w:spacing w:after="0" w:line="240" w:lineRule="auto"/>
            </w:pPr>
            <w:r>
              <w:rPr>
                <w:sz w:val="16"/>
              </w:rPr>
              <w:t>Ownership, status, quality rules, versioning, lineage, retention, approval workflow.</w:t>
            </w:r>
          </w:p>
        </w:tc>
      </w:tr>
      <w:tr>
        <w:trPr/>
        <w:tc>
          <w:tcPr>
            <w:tcW w:type="dxa" w:w="1800"/>
            <w:tcMar>
              <w:top w:w="80" w:type="dxa"/>
              <w:start w:w="110" w:type="dxa"/>
              <w:bottom w:w="80" w:type="dxa"/>
              <w:end w:w="110" w:type="dxa"/>
            </w:tcMar>
            <w:vAlign w:val="center"/>
          </w:tcPr>
          <w:p>
            <w:pPr>
              <w:widowControl/>
              <w:spacing w:after="0" w:line="240" w:lineRule="auto"/>
            </w:pPr>
            <w:r>
              <w:rPr>
                <w:sz w:val="16"/>
              </w:rPr>
              <w:t>Security/privacy owner</w:t>
            </w:r>
          </w:p>
        </w:tc>
        <w:tc>
          <w:tcPr>
            <w:tcW w:type="dxa" w:w="3384"/>
            <w:tcMar>
              <w:top w:w="80" w:type="dxa"/>
              <w:start w:w="110" w:type="dxa"/>
              <w:bottom w:w="80" w:type="dxa"/>
              <w:end w:w="110" w:type="dxa"/>
            </w:tcMar>
            <w:vAlign w:val="center"/>
          </w:tcPr>
          <w:p>
            <w:pPr>
              <w:widowControl/>
              <w:spacing w:after="0" w:line="240" w:lineRule="auto"/>
            </w:pPr>
            <w:r>
              <w:rPr>
                <w:sz w:val="16"/>
              </w:rPr>
              <w:t>Define access boundaries and audit expectations.</w:t>
            </w:r>
          </w:p>
        </w:tc>
        <w:tc>
          <w:tcPr>
            <w:tcW w:type="dxa" w:w="4464"/>
            <w:tcMar>
              <w:top w:w="80" w:type="dxa"/>
              <w:start w:w="110" w:type="dxa"/>
              <w:bottom w:w="80" w:type="dxa"/>
              <w:end w:w="110" w:type="dxa"/>
            </w:tcMar>
            <w:vAlign w:val="center"/>
          </w:tcPr>
          <w:p>
            <w:pPr>
              <w:widowControl/>
              <w:spacing w:after="0" w:line="240" w:lineRule="auto"/>
            </w:pPr>
            <w:r>
              <w:rPr>
                <w:sz w:val="16"/>
              </w:rPr>
              <w:t>Entitlements, data classification, redaction, audit and retention requirements.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6"/>
              </w:rPr>
              <w:t>Evaluator / QA</w:t>
            </w:r>
          </w:p>
        </w:tc>
        <w:tc>
          <w:tcPr>
            <w:tcW w:type="dxa" w:w="3384"/>
            <w:tcMar>
              <w:top w:w="80" w:type="dxa"/>
              <w:start w:w="110" w:type="dxa"/>
              <w:bottom w:w="80" w:type="dxa"/>
              <w:end w:w="110" w:type="dxa"/>
            </w:tcMar>
            <w:vAlign w:val="center"/>
            <w:shd w:fill="F3F5F7"/>
          </w:tcPr>
          <w:p>
            <w:pPr>
              <w:widowControl/>
              <w:spacing w:after="0" w:line="240" w:lineRule="auto"/>
            </w:pPr>
            <w:r>
              <w:rPr>
                <w:sz w:val="16"/>
              </w:rPr>
              <w:t>Build golden datasets and certify releases.</w:t>
            </w:r>
          </w:p>
        </w:tc>
        <w:tc>
          <w:tcPr>
            <w:tcW w:type="dxa" w:w="4464"/>
            <w:tcMar>
              <w:top w:w="80" w:type="dxa"/>
              <w:start w:w="110" w:type="dxa"/>
              <w:bottom w:w="80" w:type="dxa"/>
              <w:end w:w="110" w:type="dxa"/>
            </w:tcMar>
            <w:vAlign w:val="center"/>
            <w:shd w:fill="F3F5F7"/>
          </w:tcPr>
          <w:p>
            <w:pPr>
              <w:widowControl/>
              <w:spacing w:after="0" w:line="240" w:lineRule="auto"/>
            </w:pPr>
            <w:r>
              <w:rPr>
                <w:sz w:val="16"/>
              </w:rPr>
              <w:t>Test questions, expected resolutions, tool calls, result ranges, presentation checks.</w:t>
            </w:r>
          </w:p>
        </w:tc>
      </w:tr>
    </w:tbl>
    <w:p>
      <w:pPr>
        <w:spacing w:after="20"/>
      </w:pPr>
    </w:p>
    <w:p>
      <w:pPr>
        <w:pStyle w:val="Heading2"/>
      </w:pPr>
      <w:r>
        <w:t>2.2 Runtime software actors</w:t>
      </w:r>
    </w:p>
    <w:tbl>
      <w:tblPr>
        <w:tblStyle w:val="TableGrid"/>
        <w:tblW w:type="dxa" w:w="9647"/>
        <w:jc w:val="center"/>
        <w:tblLayout w:type="fixed"/>
        <w:tblLook w:firstColumn="1" w:firstRow="1" w:lastColumn="0" w:lastRow="0" w:noHBand="0" w:noVBand="1" w:val="04A0"/>
      </w:tblPr>
      <w:tblGrid>
        <w:gridCol w:w="3024"/>
        <w:gridCol w:w="6623"/>
      </w:tblGrid>
      <w:tr>
        <w:trPr>
          <w:tblHeader w:val="true"/>
        </w:trPr>
        <w:tc>
          <w:tcPr>
            <w:tcW w:type="dxa" w:w="3024"/>
            <w:shd w:fill="15324A"/>
            <w:tcMar>
              <w:top w:w="80" w:type="dxa"/>
              <w:start w:w="110" w:type="dxa"/>
              <w:bottom w:w="80" w:type="dxa"/>
              <w:end w:w="110" w:type="dxa"/>
            </w:tcMar>
            <w:vAlign w:val="center"/>
          </w:tcPr>
          <w:p>
            <w:pPr>
              <w:widowControl/>
              <w:spacing w:after="0"/>
            </w:pPr>
            <w:r>
              <w:rPr>
                <w:b/>
                <w:color w:val="FFFFFF"/>
                <w:sz w:val="16"/>
              </w:rPr>
              <w:t>Software actor</w:t>
            </w:r>
          </w:p>
        </w:tc>
        <w:tc>
          <w:tcPr>
            <w:tcW w:type="dxa" w:w="6623"/>
            <w:shd w:fill="15324A"/>
            <w:tcMar>
              <w:top w:w="80" w:type="dxa"/>
              <w:start w:w="110" w:type="dxa"/>
              <w:bottom w:w="80" w:type="dxa"/>
              <w:end w:w="110" w:type="dxa"/>
            </w:tcMar>
            <w:vAlign w:val="center"/>
          </w:tcPr>
          <w:p>
            <w:pPr>
              <w:widowControl/>
              <w:spacing w:after="0"/>
            </w:pPr>
            <w:r>
              <w:rPr>
                <w:b/>
                <w:color w:val="FFFFFF"/>
                <w:sz w:val="16"/>
              </w:rPr>
              <w:t>Role in one request</w:t>
            </w:r>
          </w:p>
        </w:tc>
      </w:tr>
      <w:tr>
        <w:trPr/>
        <w:tc>
          <w:tcPr>
            <w:tcW w:type="dxa" w:w="3024"/>
            <w:tcMar>
              <w:top w:w="80" w:type="dxa"/>
              <w:start w:w="110" w:type="dxa"/>
              <w:bottom w:w="80" w:type="dxa"/>
              <w:end w:w="110" w:type="dxa"/>
            </w:tcMar>
            <w:vAlign w:val="center"/>
          </w:tcPr>
          <w:p>
            <w:pPr>
              <w:widowControl/>
              <w:spacing w:after="0" w:line="240" w:lineRule="auto"/>
            </w:pPr>
            <w:r>
              <w:rPr>
                <w:sz w:val="16"/>
              </w:rPr>
              <w:t>Client / channel</w:t>
            </w:r>
          </w:p>
        </w:tc>
        <w:tc>
          <w:tcPr>
            <w:tcW w:type="dxa" w:w="6623"/>
            <w:tcMar>
              <w:top w:w="80" w:type="dxa"/>
              <w:start w:w="110" w:type="dxa"/>
              <w:bottom w:w="80" w:type="dxa"/>
              <w:end w:w="110" w:type="dxa"/>
            </w:tcMar>
            <w:vAlign w:val="center"/>
          </w:tcPr>
          <w:p>
            <w:pPr>
              <w:widowControl/>
              <w:spacing w:after="0" w:line="240" w:lineRule="auto"/>
            </w:pPr>
            <w:r>
              <w:rPr>
                <w:sz w:val="16"/>
              </w:rPr>
              <w:t>Captures user input, identity, locale, conversation ID, optional selected use case, and presentation capabilities.</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Conversation API</w:t>
            </w:r>
          </w:p>
        </w:tc>
        <w:tc>
          <w:tcPr>
            <w:tcW w:type="dxa" w:w="6623"/>
            <w:tcMar>
              <w:top w:w="80" w:type="dxa"/>
              <w:start w:w="110" w:type="dxa"/>
              <w:bottom w:w="80" w:type="dxa"/>
              <w:end w:w="110" w:type="dxa"/>
            </w:tcMar>
            <w:vAlign w:val="center"/>
            <w:shd w:fill="F3F5F7"/>
          </w:tcPr>
          <w:p>
            <w:pPr>
              <w:widowControl/>
              <w:spacing w:after="0" w:line="240" w:lineRule="auto"/>
            </w:pPr>
            <w:r>
              <w:rPr>
                <w:sz w:val="16"/>
              </w:rPr>
              <w:t>Creates request ID, validates the envelope, loads context, streams status/results, and persists trace metadata.</w:t>
            </w:r>
          </w:p>
        </w:tc>
      </w:tr>
      <w:tr>
        <w:trPr/>
        <w:tc>
          <w:tcPr>
            <w:tcW w:type="dxa" w:w="3024"/>
            <w:tcMar>
              <w:top w:w="80" w:type="dxa"/>
              <w:start w:w="110" w:type="dxa"/>
              <w:bottom w:w="80" w:type="dxa"/>
              <w:end w:w="110" w:type="dxa"/>
            </w:tcMar>
            <w:vAlign w:val="center"/>
          </w:tcPr>
          <w:p>
            <w:pPr>
              <w:widowControl/>
              <w:spacing w:after="0" w:line="240" w:lineRule="auto"/>
            </w:pPr>
            <w:r>
              <w:rPr>
                <w:sz w:val="16"/>
              </w:rPr>
              <w:t>Intent and slot extractor</w:t>
            </w:r>
          </w:p>
        </w:tc>
        <w:tc>
          <w:tcPr>
            <w:tcW w:type="dxa" w:w="6623"/>
            <w:tcMar>
              <w:top w:w="80" w:type="dxa"/>
              <w:start w:w="110" w:type="dxa"/>
              <w:bottom w:w="80" w:type="dxa"/>
              <w:end w:w="110" w:type="dxa"/>
            </w:tcMar>
            <w:vAlign w:val="center"/>
          </w:tcPr>
          <w:p>
            <w:pPr>
              <w:widowControl/>
              <w:spacing w:after="0" w:line="240" w:lineRule="auto"/>
            </w:pPr>
            <w:r>
              <w:rPr>
                <w:sz w:val="16"/>
              </w:rPr>
              <w:t>Produces a structured interpretation of operation, entities, filters, time, granularity, and output preference.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Context manager</w:t>
            </w:r>
          </w:p>
        </w:tc>
        <w:tc>
          <w:tcPr>
            <w:tcW w:type="dxa" w:w="6623"/>
            <w:tcMar>
              <w:top w:w="80" w:type="dxa"/>
              <w:start w:w="110" w:type="dxa"/>
              <w:bottom w:w="80" w:type="dxa"/>
              <w:end w:w="110" w:type="dxa"/>
            </w:tcMar>
            <w:vAlign w:val="center"/>
            <w:shd w:fill="F3F5F7"/>
          </w:tcPr>
          <w:p>
            <w:pPr>
              <w:widowControl/>
              <w:spacing w:after="0" w:line="240" w:lineRule="auto"/>
            </w:pPr>
            <w:r>
              <w:rPr>
                <w:sz w:val="16"/>
              </w:rPr>
              <w:t>Provides active use case, prior resolved entities, prior result references, and safe follow-up state.</w:t>
            </w:r>
          </w:p>
        </w:tc>
      </w:tr>
      <w:tr>
        <w:trPr/>
        <w:tc>
          <w:tcPr>
            <w:tcW w:type="dxa" w:w="3024"/>
            <w:tcMar>
              <w:top w:w="80" w:type="dxa"/>
              <w:start w:w="110" w:type="dxa"/>
              <w:bottom w:w="80" w:type="dxa"/>
              <w:end w:w="110" w:type="dxa"/>
            </w:tcMar>
            <w:vAlign w:val="center"/>
          </w:tcPr>
          <w:p>
            <w:pPr>
              <w:widowControl/>
              <w:spacing w:after="0" w:line="240" w:lineRule="auto"/>
            </w:pPr>
            <w:r>
              <w:rPr>
                <w:sz w:val="16"/>
              </w:rPr>
              <w:t>Knowledge retrieval service</w:t>
            </w:r>
          </w:p>
        </w:tc>
        <w:tc>
          <w:tcPr>
            <w:tcW w:type="dxa" w:w="6623"/>
            <w:tcMar>
              <w:top w:w="80" w:type="dxa"/>
              <w:start w:w="110" w:type="dxa"/>
              <w:bottom w:w="80" w:type="dxa"/>
              <w:end w:w="110" w:type="dxa"/>
            </w:tcMar>
            <w:vAlign w:val="center"/>
          </w:tcPr>
          <w:p>
            <w:pPr>
              <w:widowControl/>
              <w:spacing w:after="0" w:line="240" w:lineRule="auto"/>
            </w:pPr>
            <w:r>
              <w:rPr>
                <w:sz w:val="16"/>
              </w:rPr>
              <w:t>Retrieves structured metadata and semantic candidates within approved and controlled scope.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Entity resolver</w:t>
            </w:r>
          </w:p>
        </w:tc>
        <w:tc>
          <w:tcPr>
            <w:tcW w:type="dxa" w:w="6623"/>
            <w:tcMar>
              <w:top w:w="80" w:type="dxa"/>
              <w:start w:w="110" w:type="dxa"/>
              <w:bottom w:w="80" w:type="dxa"/>
              <w:end w:w="110" w:type="dxa"/>
            </w:tcMar>
            <w:vAlign w:val="center"/>
            <w:shd w:fill="F3F5F7"/>
          </w:tcPr>
          <w:p>
            <w:pPr>
              <w:widowControl/>
              <w:spacing w:after="0" w:line="240" w:lineRule="auto"/>
            </w:pPr>
            <w:r>
              <w:rPr>
                <w:sz w:val="16"/>
              </w:rPr>
              <w:t>Ranks, validates, and binds phrases to official internal IDs; produces confidence and alternatives.</w:t>
            </w:r>
          </w:p>
        </w:tc>
      </w:tr>
      <w:tr>
        <w:trPr/>
        <w:tc>
          <w:tcPr>
            <w:tcW w:type="dxa" w:w="3024"/>
            <w:tcMar>
              <w:top w:w="80" w:type="dxa"/>
              <w:start w:w="110" w:type="dxa"/>
              <w:bottom w:w="80" w:type="dxa"/>
              <w:end w:w="110" w:type="dxa"/>
            </w:tcMar>
            <w:vAlign w:val="center"/>
          </w:tcPr>
          <w:p>
            <w:pPr>
              <w:widowControl/>
              <w:spacing w:after="0" w:line="240" w:lineRule="auto"/>
            </w:pPr>
            <w:r>
              <w:rPr>
                <w:sz w:val="16"/>
              </w:rPr>
              <w:t>Planner/coordinator</w:t>
            </w:r>
          </w:p>
        </w:tc>
        <w:tc>
          <w:tcPr>
            <w:tcW w:type="dxa" w:w="6623"/>
            <w:tcMar>
              <w:top w:w="80" w:type="dxa"/>
              <w:start w:w="110" w:type="dxa"/>
              <w:bottom w:w="80" w:type="dxa"/>
              <w:end w:w="110" w:type="dxa"/>
            </w:tcMar>
            <w:vAlign w:val="center"/>
          </w:tcPr>
          <w:p>
            <w:pPr>
              <w:widowControl/>
              <w:spacing w:after="0" w:line="240" w:lineRule="auto"/>
            </w:pPr>
            <w:r>
              <w:rPr>
                <w:sz w:val="16"/>
              </w:rPr>
              <w:t>Chooses clarify, knowledge answer, one tool, multi-tool plan, or unsupported response.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Tool registry</w:t>
            </w:r>
          </w:p>
        </w:tc>
        <w:tc>
          <w:tcPr>
            <w:tcW w:type="dxa" w:w="6623"/>
            <w:tcMar>
              <w:top w:w="80" w:type="dxa"/>
              <w:start w:w="110" w:type="dxa"/>
              <w:bottom w:w="80" w:type="dxa"/>
              <w:end w:w="110" w:type="dxa"/>
            </w:tcMar>
            <w:vAlign w:val="center"/>
            <w:shd w:fill="F3F5F7"/>
          </w:tcPr>
          <w:p>
            <w:pPr>
              <w:widowControl/>
              <w:spacing w:after="0" w:line="240" w:lineRule="auto"/>
            </w:pPr>
            <w:r>
              <w:rPr>
                <w:sz w:val="16"/>
              </w:rPr>
              <w:t>Describes available capabilities, constraints, parameters, versions, and presentation hints.</w:t>
            </w:r>
          </w:p>
        </w:tc>
      </w:tr>
      <w:tr>
        <w:trPr/>
        <w:tc>
          <w:tcPr>
            <w:tcW w:type="dxa" w:w="3024"/>
            <w:tcMar>
              <w:top w:w="80" w:type="dxa"/>
              <w:start w:w="110" w:type="dxa"/>
              <w:bottom w:w="80" w:type="dxa"/>
              <w:end w:w="110" w:type="dxa"/>
            </w:tcMar>
            <w:vAlign w:val="center"/>
          </w:tcPr>
          <w:p>
            <w:pPr>
              <w:widowControl/>
              <w:spacing w:after="0" w:line="240" w:lineRule="auto"/>
            </w:pPr>
            <w:r>
              <w:rPr>
                <w:sz w:val="16"/>
              </w:rPr>
              <w:t>Analytics tool gateway</w:t>
            </w:r>
          </w:p>
        </w:tc>
        <w:tc>
          <w:tcPr>
            <w:tcW w:type="dxa" w:w="6623"/>
            <w:tcMar>
              <w:top w:w="80" w:type="dxa"/>
              <w:start w:w="110" w:type="dxa"/>
              <w:bottom w:w="80" w:type="dxa"/>
              <w:end w:w="110" w:type="dxa"/>
            </w:tcMar>
            <w:vAlign w:val="center"/>
          </w:tcPr>
          <w:p>
            <w:pPr>
              <w:widowControl/>
              <w:spacing w:after="0" w:line="240" w:lineRule="auto"/>
            </w:pPr>
            <w:r>
              <w:rPr>
                <w:sz w:val="16"/>
              </w:rPr>
              <w:t>Validates calls, applies policy/budget, invokes tools, normalizes errors, and records evidence.</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Specialized analytics tool</w:t>
            </w:r>
          </w:p>
        </w:tc>
        <w:tc>
          <w:tcPr>
            <w:tcW w:type="dxa" w:w="6623"/>
            <w:tcMar>
              <w:top w:w="80" w:type="dxa"/>
              <w:start w:w="110" w:type="dxa"/>
              <w:bottom w:w="80" w:type="dxa"/>
              <w:end w:w="110" w:type="dxa"/>
            </w:tcMar>
            <w:vAlign w:val="center"/>
            <w:shd w:fill="F3F5F7"/>
          </w:tcPr>
          <w:p>
            <w:pPr>
              <w:widowControl/>
              <w:spacing w:after="0" w:line="240" w:lineRule="auto"/>
            </w:pPr>
            <w:r>
              <w:rPr>
                <w:sz w:val="16"/>
              </w:rPr>
              <w:t>Executes approved templates against its owned data-index group and returns a structured result.</w:t>
            </w:r>
          </w:p>
        </w:tc>
      </w:tr>
      <w:tr>
        <w:trPr/>
        <w:tc>
          <w:tcPr>
            <w:tcW w:type="dxa" w:w="3024"/>
            <w:tcMar>
              <w:top w:w="80" w:type="dxa"/>
              <w:start w:w="110" w:type="dxa"/>
              <w:bottom w:w="80" w:type="dxa"/>
              <w:end w:w="110" w:type="dxa"/>
            </w:tcMar>
            <w:vAlign w:val="center"/>
          </w:tcPr>
          <w:p>
            <w:pPr>
              <w:widowControl/>
              <w:spacing w:after="0" w:line="240" w:lineRule="auto"/>
            </w:pPr>
            <w:r>
              <w:rPr>
                <w:sz w:val="16"/>
              </w:rPr>
              <w:t>Result validator</w:t>
            </w:r>
          </w:p>
        </w:tc>
        <w:tc>
          <w:tcPr>
            <w:tcW w:type="dxa" w:w="6623"/>
            <w:tcMar>
              <w:top w:w="80" w:type="dxa"/>
              <w:start w:w="110" w:type="dxa"/>
              <w:bottom w:w="80" w:type="dxa"/>
              <w:end w:w="110" w:type="dxa"/>
            </w:tcMar>
            <w:vAlign w:val="center"/>
          </w:tcPr>
          <w:p>
            <w:pPr>
              <w:widowControl/>
              <w:spacing w:after="0" w:line="240" w:lineRule="auto"/>
            </w:pPr>
            <w:r>
              <w:rPr>
                <w:sz w:val="16"/>
              </w:rPr>
              <w:t>Checks schema, coverage, freshness, completeness, units, and compatibility with the question.</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Presentation planner</w:t>
            </w:r>
          </w:p>
        </w:tc>
        <w:tc>
          <w:tcPr>
            <w:tcW w:type="dxa" w:w="6623"/>
            <w:tcMar>
              <w:top w:w="80" w:type="dxa"/>
              <w:start w:w="110" w:type="dxa"/>
              <w:bottom w:w="80" w:type="dxa"/>
              <w:end w:w="110" w:type="dxa"/>
            </w:tcMar>
            <w:vAlign w:val="center"/>
            <w:shd w:fill="F3F5F7"/>
          </w:tcPr>
          <w:p>
            <w:pPr>
              <w:widowControl/>
              <w:spacing w:after="0" w:line="240" w:lineRule="auto"/>
            </w:pPr>
            <w:r>
              <w:rPr>
                <w:sz w:val="16"/>
              </w:rPr>
              <w:t>Maps intent and result shape to a presentation specification.</w:t>
            </w:r>
          </w:p>
        </w:tc>
      </w:tr>
      <w:tr>
        <w:trPr/>
        <w:tc>
          <w:tcPr>
            <w:tcW w:type="dxa" w:w="3024"/>
            <w:tcMar>
              <w:top w:w="80" w:type="dxa"/>
              <w:start w:w="110" w:type="dxa"/>
              <w:bottom w:w="80" w:type="dxa"/>
              <w:end w:w="110" w:type="dxa"/>
            </w:tcMar>
            <w:vAlign w:val="center"/>
          </w:tcPr>
          <w:p>
            <w:pPr>
              <w:widowControl/>
              <w:spacing w:after="0" w:line="240" w:lineRule="auto"/>
            </w:pPr>
            <w:r>
              <w:rPr>
                <w:sz w:val="16"/>
              </w:rPr>
              <w:t>Response composer</w:t>
            </w:r>
          </w:p>
        </w:tc>
        <w:tc>
          <w:tcPr>
            <w:tcW w:type="dxa" w:w="6623"/>
            <w:tcMar>
              <w:top w:w="80" w:type="dxa"/>
              <w:start w:w="110" w:type="dxa"/>
              <w:bottom w:w="80" w:type="dxa"/>
              <w:end w:w="110" w:type="dxa"/>
            </w:tcMar>
            <w:vAlign w:val="center"/>
          </w:tcPr>
          <w:p>
            <w:pPr>
              <w:widowControl/>
              <w:spacing w:after="0" w:line="240" w:lineRule="auto"/>
            </w:pPr>
            <w:r>
              <w:rPr>
                <w:sz w:val="16"/>
              </w:rPr>
              <w:t>Produces grounded business wording using resolved labels and validated evidence only.</w:t>
            </w:r>
          </w:p>
        </w:tc>
      </w:tr>
      <w:tr>
        <w:trPr/>
        <w:tc>
          <w:tcPr>
            <w:tcW w:type="dxa" w:w="3024"/>
            <w:tcMar>
              <w:top w:w="80" w:type="dxa"/>
              <w:start w:w="110" w:type="dxa"/>
              <w:bottom w:w="80" w:type="dxa"/>
              <w:end w:w="110" w:type="dxa"/>
            </w:tcMar>
            <w:vAlign w:val="center"/>
            <w:shd w:fill="F3F5F7"/>
          </w:tcPr>
          <w:p>
            <w:pPr>
              <w:widowControl/>
              <w:spacing w:after="0" w:line="240" w:lineRule="auto"/>
            </w:pPr>
            <w:r>
              <w:rPr>
                <w:sz w:val="16"/>
              </w:rPr>
              <w:t>Observability/evaluation service</w:t>
            </w:r>
          </w:p>
        </w:tc>
        <w:tc>
          <w:tcPr>
            <w:tcW w:type="dxa" w:w="6623"/>
            <w:tcMar>
              <w:top w:w="80" w:type="dxa"/>
              <w:start w:w="110" w:type="dxa"/>
              <w:bottom w:w="80" w:type="dxa"/>
              <w:end w:w="110" w:type="dxa"/>
            </w:tcMar>
            <w:vAlign w:val="center"/>
            <w:shd w:fill="F3F5F7"/>
          </w:tcPr>
          <w:p>
            <w:pPr>
              <w:widowControl/>
              <w:spacing w:after="0" w:line="240" w:lineRule="auto"/>
            </w:pPr>
            <w:r>
              <w:rPr>
                <w:sz w:val="16"/>
              </w:rPr>
              <w:t>Captures trace, quality signals, latency, cost, failures, user feedback, and offline evaluation events.</w:t>
            </w:r>
          </w:p>
        </w:tc>
      </w:tr>
    </w:tbl>
    <w:p>
      <w:pPr>
        <w:spacing w:after="20"/>
      </w:pPr>
    </w:p>
    <w:p>
      <w:pPr>
        <w:pStyle w:val="Heading2"/>
      </w:pPr>
      <w:r>
        <w:t>2.3 Ownership gaps that must be resolved</w:t>
      </w:r>
    </w:p>
    <w:p>
      <w:pPr>
        <w:pStyle w:val="ListBullet"/>
        <w:spacing w:after="60" w:line="259" w:lineRule="auto"/>
      </w:pPr>
      <w:r>
        <w:t>Who has final authority when source configuration, business terminology, and analytics implementation disagree?</w:t>
      </w:r>
    </w:p>
    <w:p>
      <w:pPr>
        <w:pStyle w:val="ListBullet"/>
        <w:spacing w:after="60" w:line="259" w:lineRule="auto"/>
      </w:pPr>
      <w:r>
        <w:t>Who approves a new alias, metric, variant label, hierarchy relationship, tool capability, and example question?</w:t>
      </w:r>
    </w:p>
    <w:p>
      <w:pPr>
        <w:pStyle w:val="ListBullet"/>
        <w:spacing w:after="60" w:line="259" w:lineRule="auto"/>
      </w:pPr>
      <w:r>
        <w:t>Who is accountable for each use case’s metadata freshness and analytics correctness?</w:t>
      </w:r>
    </w:p>
    <w:p>
      <w:pPr>
        <w:pStyle w:val="ListBullet"/>
        <w:spacing w:after="60" w:line="259" w:lineRule="auto"/>
      </w:pPr>
      <w:r>
        <w:t>Who may mark a use case or tool as production-ready, deprecated, or temporarily unavailable?</w:t>
      </w:r>
    </w:p>
    <w:p>
      <w:pPr>
        <w:pStyle w:val="ListBullet"/>
        <w:spacing w:after="60" w:line="259" w:lineRule="auto"/>
      </w:pPr>
      <w:r>
        <w:t>Who triages incorrect resolution versus incorrect analytics versus misleading presentation?</w:t>
      </w:r>
    </w:p>
    <w:p>
      <w:pPr>
        <w:pStyle w:val="Heading1"/>
      </w:pPr>
      <w:r>
        <w:t>3. Core architecture components</w:t>
      </w:r>
    </w:p>
    <w:p>
      <w:pPr>
        <w:spacing w:after="100"/>
      </w:pPr>
      <w:r>
        <w:rPr>
          <w:i w:val="0"/>
        </w:rPr>
        <w:t>The following components define the project’s major work segments. Detailed design should be created for each segment after its discovery questions are answered.</w:t>
      </w:r>
    </w:p>
    <w:tbl>
      <w:tblPr>
        <w:tblStyle w:val="TableGrid"/>
        <w:tblW w:type="dxa" w:w="9648"/>
        <w:jc w:val="center"/>
        <w:tblLayout w:type="fixed"/>
        <w:tblLook w:firstColumn="1" w:firstRow="1" w:lastColumn="0" w:lastRow="0" w:noHBand="0" w:noVBand="1" w:val="04A0"/>
      </w:tblPr>
      <w:tblGrid>
        <w:gridCol w:w="648"/>
        <w:gridCol w:w="2520"/>
        <w:gridCol w:w="3888"/>
        <w:gridCol w:w="2592"/>
      </w:tblGrid>
      <w:tr>
        <w:trPr>
          <w:tblHeader w:val="true"/>
        </w:trPr>
        <w:tc>
          <w:tcPr>
            <w:tcW w:type="dxa" w:w="648"/>
            <w:shd w:fill="15324A"/>
            <w:tcMar>
              <w:top w:w="80" w:type="dxa"/>
              <w:start w:w="110" w:type="dxa"/>
              <w:bottom w:w="80" w:type="dxa"/>
              <w:end w:w="110" w:type="dxa"/>
            </w:tcMar>
            <w:vAlign w:val="center"/>
          </w:tcPr>
          <w:p>
            <w:pPr>
              <w:widowControl/>
              <w:spacing w:after="0"/>
            </w:pPr>
            <w:r>
              <w:rPr>
                <w:b/>
                <w:color w:val="FFFFFF"/>
                <w:sz w:val="15"/>
              </w:rPr>
              <w:t>#</w:t>
            </w:r>
          </w:p>
        </w:tc>
        <w:tc>
          <w:tcPr>
            <w:tcW w:type="dxa" w:w="2520"/>
            <w:shd w:fill="15324A"/>
            <w:tcMar>
              <w:top w:w="80" w:type="dxa"/>
              <w:start w:w="110" w:type="dxa"/>
              <w:bottom w:w="80" w:type="dxa"/>
              <w:end w:w="110" w:type="dxa"/>
            </w:tcMar>
            <w:vAlign w:val="center"/>
          </w:tcPr>
          <w:p>
            <w:pPr>
              <w:widowControl/>
              <w:spacing w:after="0"/>
            </w:pPr>
            <w:r>
              <w:rPr>
                <w:b/>
                <w:color w:val="FFFFFF"/>
                <w:sz w:val="15"/>
              </w:rPr>
              <w:t>Component</w:t>
            </w:r>
          </w:p>
        </w:tc>
        <w:tc>
          <w:tcPr>
            <w:tcW w:type="dxa" w:w="3888"/>
            <w:shd w:fill="15324A"/>
            <w:tcMar>
              <w:top w:w="80" w:type="dxa"/>
              <w:start w:w="110" w:type="dxa"/>
              <w:bottom w:w="80" w:type="dxa"/>
              <w:end w:w="110" w:type="dxa"/>
            </w:tcMar>
            <w:vAlign w:val="center"/>
          </w:tcPr>
          <w:p>
            <w:pPr>
              <w:widowControl/>
              <w:spacing w:after="0"/>
            </w:pPr>
            <w:r>
              <w:rPr>
                <w:b/>
                <w:color w:val="FFFFFF"/>
                <w:sz w:val="15"/>
              </w:rPr>
              <w:t>Core responsibility</w:t>
            </w:r>
          </w:p>
        </w:tc>
        <w:tc>
          <w:tcPr>
            <w:tcW w:type="dxa" w:w="2592"/>
            <w:shd w:fill="15324A"/>
            <w:tcMar>
              <w:top w:w="80" w:type="dxa"/>
              <w:start w:w="110" w:type="dxa"/>
              <w:bottom w:w="80" w:type="dxa"/>
              <w:end w:w="110" w:type="dxa"/>
            </w:tcMar>
            <w:vAlign w:val="center"/>
          </w:tcPr>
          <w:p>
            <w:pPr>
              <w:widowControl/>
              <w:spacing w:after="0"/>
            </w:pPr>
            <w:r>
              <w:rPr>
                <w:b/>
                <w:color w:val="FFFFFF"/>
                <w:sz w:val="15"/>
              </w:rPr>
              <w:t>Primary deliverable</w:t>
            </w:r>
          </w:p>
        </w:tc>
      </w:tr>
      <w:tr>
        <w:trPr/>
        <w:tc>
          <w:tcPr>
            <w:tcW w:type="dxa" w:w="648"/>
            <w:tcMar>
              <w:top w:w="80" w:type="dxa"/>
              <w:start w:w="110" w:type="dxa"/>
              <w:bottom w:w="80" w:type="dxa"/>
              <w:end w:w="110" w:type="dxa"/>
            </w:tcMar>
            <w:vAlign w:val="center"/>
          </w:tcPr>
          <w:p>
            <w:pPr>
              <w:widowControl/>
              <w:spacing w:after="0" w:line="240" w:lineRule="auto"/>
            </w:pPr>
            <w:r>
              <w:rPr>
                <w:sz w:val="15"/>
              </w:rPr>
              <w:t>C01</w:t>
            </w:r>
          </w:p>
        </w:tc>
        <w:tc>
          <w:tcPr>
            <w:tcW w:type="dxa" w:w="2520"/>
            <w:tcMar>
              <w:top w:w="80" w:type="dxa"/>
              <w:start w:w="110" w:type="dxa"/>
              <w:bottom w:w="80" w:type="dxa"/>
              <w:end w:w="110" w:type="dxa"/>
            </w:tcMar>
            <w:vAlign w:val="center"/>
          </w:tcPr>
          <w:p>
            <w:pPr>
              <w:widowControl/>
              <w:spacing w:after="0" w:line="240" w:lineRule="auto"/>
            </w:pPr>
            <w:r>
              <w:rPr>
                <w:sz w:val="15"/>
              </w:rPr>
              <w:t>Experience and conversation layer</w:t>
            </w:r>
          </w:p>
        </w:tc>
        <w:tc>
          <w:tcPr>
            <w:tcW w:type="dxa" w:w="3888"/>
            <w:tcMar>
              <w:top w:w="80" w:type="dxa"/>
              <w:start w:w="110" w:type="dxa"/>
              <w:bottom w:w="80" w:type="dxa"/>
              <w:end w:w="110" w:type="dxa"/>
            </w:tcMar>
            <w:vAlign w:val="center"/>
          </w:tcPr>
          <w:p>
            <w:pPr>
              <w:widowControl/>
              <w:spacing w:after="0" w:line="240" w:lineRule="auto"/>
            </w:pPr>
            <w:r>
              <w:rPr>
                <w:sz w:val="15"/>
              </w:rPr>
              <w:t>Capture questions, context, clarifications, feedback, and presentation capabilities.</w:t>
            </w:r>
          </w:p>
        </w:tc>
        <w:tc>
          <w:tcPr>
            <w:tcW w:type="dxa" w:w="2592"/>
            <w:tcMar>
              <w:top w:w="80" w:type="dxa"/>
              <w:start w:w="110" w:type="dxa"/>
              <w:bottom w:w="80" w:type="dxa"/>
              <w:end w:w="110" w:type="dxa"/>
            </w:tcMar>
            <w:vAlign w:val="center"/>
          </w:tcPr>
          <w:p>
            <w:pPr>
              <w:widowControl/>
              <w:spacing w:after="0" w:line="240" w:lineRule="auto"/>
            </w:pPr>
            <w:r>
              <w:rPr>
                <w:sz w:val="15"/>
              </w:rPr>
              <w:t>Conversation contract and UX states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C02</w:t>
            </w:r>
          </w:p>
        </w:tc>
        <w:tc>
          <w:tcPr>
            <w:tcW w:type="dxa" w:w="2520"/>
            <w:tcMar>
              <w:top w:w="80" w:type="dxa"/>
              <w:start w:w="110" w:type="dxa"/>
              <w:bottom w:w="80" w:type="dxa"/>
              <w:end w:w="110" w:type="dxa"/>
            </w:tcMar>
            <w:vAlign w:val="center"/>
            <w:shd w:fill="F3F5F7"/>
          </w:tcPr>
          <w:p>
            <w:pPr>
              <w:widowControl/>
              <w:spacing w:after="0" w:line="240" w:lineRule="auto"/>
            </w:pPr>
            <w:r>
              <w:rPr>
                <w:sz w:val="15"/>
              </w:rPr>
              <w:t>Request/context manager</w:t>
            </w:r>
          </w:p>
        </w:tc>
        <w:tc>
          <w:tcPr>
            <w:tcW w:type="dxa" w:w="3888"/>
            <w:tcMar>
              <w:top w:w="80" w:type="dxa"/>
              <w:start w:w="110" w:type="dxa"/>
              <w:bottom w:w="80" w:type="dxa"/>
              <w:end w:w="110" w:type="dxa"/>
            </w:tcMar>
            <w:vAlign w:val="center"/>
            <w:shd w:fill="F3F5F7"/>
          </w:tcPr>
          <w:p>
            <w:pPr>
              <w:widowControl/>
              <w:spacing w:after="0" w:line="240" w:lineRule="auto"/>
            </w:pPr>
            <w:r>
              <w:rPr>
                <w:sz w:val="15"/>
              </w:rPr>
              <w:t>Maintain active scope and safe references across turns.</w:t>
            </w:r>
          </w:p>
        </w:tc>
        <w:tc>
          <w:tcPr>
            <w:tcW w:type="dxa" w:w="2592"/>
            <w:tcMar>
              <w:top w:w="80" w:type="dxa"/>
              <w:start w:w="110" w:type="dxa"/>
              <w:bottom w:w="80" w:type="dxa"/>
              <w:end w:w="110" w:type="dxa"/>
            </w:tcMar>
            <w:vAlign w:val="center"/>
            <w:shd w:fill="F3F5F7"/>
          </w:tcPr>
          <w:p>
            <w:pPr>
              <w:widowControl/>
              <w:spacing w:after="0" w:line="240" w:lineRule="auto"/>
            </w:pPr>
            <w:r>
              <w:rPr>
                <w:sz w:val="15"/>
              </w:rPr>
              <w:t>Context state model</w:t>
            </w:r>
          </w:p>
        </w:tc>
      </w:tr>
      <w:tr>
        <w:trPr/>
        <w:tc>
          <w:tcPr>
            <w:tcW w:type="dxa" w:w="648"/>
            <w:tcMar>
              <w:top w:w="80" w:type="dxa"/>
              <w:start w:w="110" w:type="dxa"/>
              <w:bottom w:w="80" w:type="dxa"/>
              <w:end w:w="110" w:type="dxa"/>
            </w:tcMar>
            <w:vAlign w:val="center"/>
          </w:tcPr>
          <w:p>
            <w:pPr>
              <w:widowControl/>
              <w:spacing w:after="0" w:line="240" w:lineRule="auto"/>
            </w:pPr>
            <w:r>
              <w:rPr>
                <w:sz w:val="15"/>
              </w:rPr>
              <w:t>C03</w:t>
            </w:r>
          </w:p>
        </w:tc>
        <w:tc>
          <w:tcPr>
            <w:tcW w:type="dxa" w:w="2520"/>
            <w:tcMar>
              <w:top w:w="80" w:type="dxa"/>
              <w:start w:w="110" w:type="dxa"/>
              <w:bottom w:w="80" w:type="dxa"/>
              <w:end w:w="110" w:type="dxa"/>
            </w:tcMar>
            <w:vAlign w:val="center"/>
          </w:tcPr>
          <w:p>
            <w:pPr>
              <w:widowControl/>
              <w:spacing w:after="0" w:line="240" w:lineRule="auto"/>
            </w:pPr>
            <w:r>
              <w:rPr>
                <w:sz w:val="15"/>
              </w:rPr>
              <w:t>Intent and slot understanding</w:t>
            </w:r>
          </w:p>
        </w:tc>
        <w:tc>
          <w:tcPr>
            <w:tcW w:type="dxa" w:w="3888"/>
            <w:tcMar>
              <w:top w:w="80" w:type="dxa"/>
              <w:start w:w="110" w:type="dxa"/>
              <w:bottom w:w="80" w:type="dxa"/>
              <w:end w:w="110" w:type="dxa"/>
            </w:tcMar>
            <w:vAlign w:val="center"/>
          </w:tcPr>
          <w:p>
            <w:pPr>
              <w:widowControl/>
              <w:spacing w:after="0" w:line="240" w:lineRule="auto"/>
            </w:pPr>
            <w:r>
              <w:rPr>
                <w:sz w:val="15"/>
              </w:rPr>
              <w:t>Convert language into a typed analytical request.</w:t>
            </w:r>
          </w:p>
        </w:tc>
        <w:tc>
          <w:tcPr>
            <w:tcW w:type="dxa" w:w="2592"/>
            <w:tcMar>
              <w:top w:w="80" w:type="dxa"/>
              <w:start w:w="110" w:type="dxa"/>
              <w:bottom w:w="80" w:type="dxa"/>
              <w:end w:w="110" w:type="dxa"/>
            </w:tcMar>
            <w:vAlign w:val="center"/>
          </w:tcPr>
          <w:p>
            <w:pPr>
              <w:widowControl/>
              <w:spacing w:after="0" w:line="240" w:lineRule="auto"/>
            </w:pPr>
            <w:r>
              <w:rPr>
                <w:sz w:val="15"/>
              </w:rPr>
              <w:t>Intent taxonomy and extraction schema</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C04</w:t>
            </w:r>
          </w:p>
        </w:tc>
        <w:tc>
          <w:tcPr>
            <w:tcW w:type="dxa" w:w="2520"/>
            <w:tcMar>
              <w:top w:w="80" w:type="dxa"/>
              <w:start w:w="110" w:type="dxa"/>
              <w:bottom w:w="80" w:type="dxa"/>
              <w:end w:w="110" w:type="dxa"/>
            </w:tcMar>
            <w:vAlign w:val="center"/>
            <w:shd w:fill="F3F5F7"/>
          </w:tcPr>
          <w:p>
            <w:pPr>
              <w:widowControl/>
              <w:spacing w:after="0" w:line="240" w:lineRule="auto"/>
            </w:pPr>
            <w:r>
              <w:rPr>
                <w:sz w:val="15"/>
              </w:rPr>
              <w:t>Knowledge ingestion pipeline</w:t>
            </w:r>
          </w:p>
        </w:tc>
        <w:tc>
          <w:tcPr>
            <w:tcW w:type="dxa" w:w="3888"/>
            <w:tcMar>
              <w:top w:w="80" w:type="dxa"/>
              <w:start w:w="110" w:type="dxa"/>
              <w:bottom w:w="80" w:type="dxa"/>
              <w:end w:w="110" w:type="dxa"/>
            </w:tcMar>
            <w:vAlign w:val="center"/>
            <w:shd w:fill="F3F5F7"/>
          </w:tcPr>
          <w:p>
            <w:pPr>
              <w:widowControl/>
              <w:spacing w:after="0" w:line="240" w:lineRule="auto"/>
            </w:pPr>
            <w:r>
              <w:rPr>
                <w:sz w:val="15"/>
              </w:rPr>
              <w:t>Transform source configurations into validated canonical documents.</w:t>
            </w:r>
          </w:p>
        </w:tc>
        <w:tc>
          <w:tcPr>
            <w:tcW w:type="dxa" w:w="2592"/>
            <w:tcMar>
              <w:top w:w="80" w:type="dxa"/>
              <w:start w:w="110" w:type="dxa"/>
              <w:bottom w:w="80" w:type="dxa"/>
              <w:end w:w="110" w:type="dxa"/>
            </w:tcMar>
            <w:vAlign w:val="center"/>
            <w:shd w:fill="F3F5F7"/>
          </w:tcPr>
          <w:p>
            <w:pPr>
              <w:widowControl/>
              <w:spacing w:after="0" w:line="240" w:lineRule="auto"/>
            </w:pPr>
            <w:r>
              <w:rPr>
                <w:sz w:val="15"/>
              </w:rPr>
              <w:t>Ingestion mapping and quality gates</w:t>
            </w:r>
          </w:p>
        </w:tc>
      </w:tr>
      <w:tr>
        <w:trPr/>
        <w:tc>
          <w:tcPr>
            <w:tcW w:type="dxa" w:w="648"/>
            <w:tcMar>
              <w:top w:w="80" w:type="dxa"/>
              <w:start w:w="110" w:type="dxa"/>
              <w:bottom w:w="80" w:type="dxa"/>
              <w:end w:w="110" w:type="dxa"/>
            </w:tcMar>
            <w:vAlign w:val="center"/>
          </w:tcPr>
          <w:p>
            <w:pPr>
              <w:widowControl/>
              <w:spacing w:after="0" w:line="240" w:lineRule="auto"/>
            </w:pPr>
            <w:r>
              <w:rPr>
                <w:sz w:val="15"/>
              </w:rPr>
              <w:t>C05</w:t>
            </w:r>
          </w:p>
        </w:tc>
        <w:tc>
          <w:tcPr>
            <w:tcW w:type="dxa" w:w="2520"/>
            <w:tcMar>
              <w:top w:w="80" w:type="dxa"/>
              <w:start w:w="110" w:type="dxa"/>
              <w:bottom w:w="80" w:type="dxa"/>
              <w:end w:w="110" w:type="dxa"/>
            </w:tcMar>
            <w:vAlign w:val="center"/>
          </w:tcPr>
          <w:p>
            <w:pPr>
              <w:widowControl/>
              <w:spacing w:after="0" w:line="240" w:lineRule="auto"/>
            </w:pPr>
            <w:r>
              <w:rPr>
                <w:sz w:val="15"/>
              </w:rPr>
              <w:t>Canonical knowledge base</w:t>
            </w:r>
          </w:p>
        </w:tc>
        <w:tc>
          <w:tcPr>
            <w:tcW w:type="dxa" w:w="3888"/>
            <w:tcMar>
              <w:top w:w="80" w:type="dxa"/>
              <w:start w:w="110" w:type="dxa"/>
              <w:bottom w:w="80" w:type="dxa"/>
              <w:end w:w="110" w:type="dxa"/>
            </w:tcMar>
            <w:vAlign w:val="center"/>
          </w:tcPr>
          <w:p>
            <w:pPr>
              <w:widowControl/>
              <w:spacing w:after="0" w:line="240" w:lineRule="auto"/>
            </w:pPr>
            <w:r>
              <w:rPr>
                <w:sz w:val="15"/>
              </w:rPr>
              <w:t>Store approved and controlled use-case metadata as source of truth.</w:t>
            </w:r>
          </w:p>
        </w:tc>
        <w:tc>
          <w:tcPr>
            <w:tcW w:type="dxa" w:w="2592"/>
            <w:tcMar>
              <w:top w:w="80" w:type="dxa"/>
              <w:start w:w="110" w:type="dxa"/>
              <w:bottom w:w="80" w:type="dxa"/>
              <w:end w:w="110" w:type="dxa"/>
            </w:tcMar>
            <w:vAlign w:val="center"/>
          </w:tcPr>
          <w:p>
            <w:pPr>
              <w:widowControl/>
              <w:spacing w:after="0" w:line="240" w:lineRule="auto"/>
            </w:pPr>
            <w:r>
              <w:rPr>
                <w:sz w:val="15"/>
              </w:rPr>
              <w:t>Versioned ES schema and entity model</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C06</w:t>
            </w:r>
          </w:p>
        </w:tc>
        <w:tc>
          <w:tcPr>
            <w:tcW w:type="dxa" w:w="2520"/>
            <w:tcMar>
              <w:top w:w="80" w:type="dxa"/>
              <w:start w:w="110" w:type="dxa"/>
              <w:bottom w:w="80" w:type="dxa"/>
              <w:end w:w="110" w:type="dxa"/>
            </w:tcMar>
            <w:vAlign w:val="center"/>
            <w:shd w:fill="F3F5F7"/>
          </w:tcPr>
          <w:p>
            <w:pPr>
              <w:widowControl/>
              <w:spacing w:after="0" w:line="240" w:lineRule="auto"/>
            </w:pPr>
            <w:r>
              <w:rPr>
                <w:sz w:val="15"/>
              </w:rPr>
              <w:t>Meaning-based search layer</w:t>
            </w:r>
          </w:p>
        </w:tc>
        <w:tc>
          <w:tcPr>
            <w:tcW w:type="dxa" w:w="3888"/>
            <w:tcMar>
              <w:top w:w="80" w:type="dxa"/>
              <w:start w:w="110" w:type="dxa"/>
              <w:bottom w:w="80" w:type="dxa"/>
              <w:end w:w="110" w:type="dxa"/>
            </w:tcMar>
            <w:vAlign w:val="center"/>
            <w:shd w:fill="F3F5F7"/>
          </w:tcPr>
          <w:p>
            <w:pPr>
              <w:widowControl/>
              <w:spacing w:after="0" w:line="240" w:lineRule="auto"/>
            </w:pPr>
            <w:r>
              <w:rPr>
                <w:sz w:val="15"/>
              </w:rPr>
              <w:t>Find candidate entities from fuzzy language.</w:t>
            </w:r>
          </w:p>
        </w:tc>
        <w:tc>
          <w:tcPr>
            <w:tcW w:type="dxa" w:w="2592"/>
            <w:tcMar>
              <w:top w:w="80" w:type="dxa"/>
              <w:start w:w="110" w:type="dxa"/>
              <w:bottom w:w="80" w:type="dxa"/>
              <w:end w:w="110" w:type="dxa"/>
            </w:tcMar>
            <w:vAlign w:val="center"/>
            <w:shd w:fill="F3F5F7"/>
          </w:tcPr>
          <w:p>
            <w:pPr>
              <w:widowControl/>
              <w:spacing w:after="0" w:line="240" w:lineRule="auto"/>
            </w:pPr>
            <w:r>
              <w:rPr>
                <w:sz w:val="15"/>
              </w:rPr>
              <w:t>Embedding/keyword-based indexes and ranking</w:t>
            </w:r>
          </w:p>
        </w:tc>
      </w:tr>
      <w:tr>
        <w:trPr/>
        <w:tc>
          <w:tcPr>
            <w:tcW w:type="dxa" w:w="648"/>
            <w:tcMar>
              <w:top w:w="80" w:type="dxa"/>
              <w:start w:w="110" w:type="dxa"/>
              <w:bottom w:w="80" w:type="dxa"/>
              <w:end w:w="110" w:type="dxa"/>
            </w:tcMar>
            <w:vAlign w:val="center"/>
          </w:tcPr>
          <w:p>
            <w:pPr>
              <w:widowControl/>
              <w:spacing w:after="0" w:line="240" w:lineRule="auto"/>
            </w:pPr>
            <w:r>
              <w:rPr>
                <w:sz w:val="15"/>
              </w:rPr>
              <w:t>C07</w:t>
            </w:r>
          </w:p>
        </w:tc>
        <w:tc>
          <w:tcPr>
            <w:tcW w:type="dxa" w:w="2520"/>
            <w:tcMar>
              <w:top w:w="80" w:type="dxa"/>
              <w:start w:w="110" w:type="dxa"/>
              <w:bottom w:w="80" w:type="dxa"/>
              <w:end w:w="110" w:type="dxa"/>
            </w:tcMar>
            <w:vAlign w:val="center"/>
          </w:tcPr>
          <w:p>
            <w:pPr>
              <w:widowControl/>
              <w:spacing w:after="0" w:line="240" w:lineRule="auto"/>
            </w:pPr>
            <w:r>
              <w:rPr>
                <w:sz w:val="15"/>
              </w:rPr>
              <w:t>Business-term matching service</w:t>
            </w:r>
          </w:p>
        </w:tc>
        <w:tc>
          <w:tcPr>
            <w:tcW w:type="dxa" w:w="3888"/>
            <w:tcMar>
              <w:top w:w="80" w:type="dxa"/>
              <w:start w:w="110" w:type="dxa"/>
              <w:bottom w:w="80" w:type="dxa"/>
              <w:end w:w="110" w:type="dxa"/>
            </w:tcMar>
            <w:vAlign w:val="center"/>
          </w:tcPr>
          <w:p>
            <w:pPr>
              <w:widowControl/>
              <w:spacing w:after="0" w:line="240" w:lineRule="auto"/>
            </w:pPr>
            <w:r>
              <w:rPr>
                <w:sz w:val="15"/>
              </w:rPr>
              <w:t>Bind mentions to official business items with confidence and alternatives.</w:t>
            </w:r>
          </w:p>
        </w:tc>
        <w:tc>
          <w:tcPr>
            <w:tcW w:type="dxa" w:w="2592"/>
            <w:tcMar>
              <w:top w:w="80" w:type="dxa"/>
              <w:start w:w="110" w:type="dxa"/>
              <w:bottom w:w="80" w:type="dxa"/>
              <w:end w:w="110" w:type="dxa"/>
            </w:tcMar>
            <w:vAlign w:val="center"/>
          </w:tcPr>
          <w:p>
            <w:pPr>
              <w:widowControl/>
              <w:spacing w:after="0" w:line="240" w:lineRule="auto"/>
            </w:pPr>
            <w:r>
              <w:rPr>
                <w:sz w:val="15"/>
              </w:rPr>
              <w:t>Resolution contract and policies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C08</w:t>
            </w:r>
          </w:p>
        </w:tc>
        <w:tc>
          <w:tcPr>
            <w:tcW w:type="dxa" w:w="2520"/>
            <w:tcMar>
              <w:top w:w="80" w:type="dxa"/>
              <w:start w:w="110" w:type="dxa"/>
              <w:bottom w:w="80" w:type="dxa"/>
              <w:end w:w="110" w:type="dxa"/>
            </w:tcMar>
            <w:vAlign w:val="center"/>
            <w:shd w:fill="F3F5F7"/>
          </w:tcPr>
          <w:p>
            <w:pPr>
              <w:widowControl/>
              <w:spacing w:after="0" w:line="240" w:lineRule="auto"/>
            </w:pPr>
            <w:r>
              <w:rPr>
                <w:sz w:val="15"/>
              </w:rPr>
              <w:t>Capability/tool registry</w:t>
            </w:r>
          </w:p>
        </w:tc>
        <w:tc>
          <w:tcPr>
            <w:tcW w:type="dxa" w:w="3888"/>
            <w:tcMar>
              <w:top w:w="80" w:type="dxa"/>
              <w:start w:w="110" w:type="dxa"/>
              <w:bottom w:w="80" w:type="dxa"/>
              <w:end w:w="110" w:type="dxa"/>
            </w:tcMar>
            <w:vAlign w:val="center"/>
            <w:shd w:fill="F3F5F7"/>
          </w:tcPr>
          <w:p>
            <w:pPr>
              <w:widowControl/>
              <w:spacing w:after="0" w:line="240" w:lineRule="auto"/>
            </w:pPr>
            <w:r>
              <w:rPr>
                <w:sz w:val="15"/>
              </w:rPr>
              <w:t>Describe what analytics are available and how to invoke them.</w:t>
            </w:r>
          </w:p>
        </w:tc>
        <w:tc>
          <w:tcPr>
            <w:tcW w:type="dxa" w:w="2592"/>
            <w:tcMar>
              <w:top w:w="80" w:type="dxa"/>
              <w:start w:w="110" w:type="dxa"/>
              <w:bottom w:w="80" w:type="dxa"/>
              <w:end w:w="110" w:type="dxa"/>
            </w:tcMar>
            <w:vAlign w:val="center"/>
            <w:shd w:fill="F3F5F7"/>
          </w:tcPr>
          <w:p>
            <w:pPr>
              <w:widowControl/>
              <w:spacing w:after="0" w:line="240" w:lineRule="auto"/>
            </w:pPr>
            <w:r>
              <w:rPr>
                <w:sz w:val="15"/>
              </w:rPr>
              <w:t>Machine-readable tool catalog</w:t>
            </w:r>
          </w:p>
        </w:tc>
      </w:tr>
      <w:tr>
        <w:trPr/>
        <w:tc>
          <w:tcPr>
            <w:tcW w:type="dxa" w:w="648"/>
            <w:tcMar>
              <w:top w:w="80" w:type="dxa"/>
              <w:start w:w="110" w:type="dxa"/>
              <w:bottom w:w="80" w:type="dxa"/>
              <w:end w:w="110" w:type="dxa"/>
            </w:tcMar>
            <w:vAlign w:val="center"/>
          </w:tcPr>
          <w:p>
            <w:pPr>
              <w:widowControl/>
              <w:spacing w:after="0" w:line="240" w:lineRule="auto"/>
            </w:pPr>
            <w:r>
              <w:rPr>
                <w:sz w:val="15"/>
              </w:rPr>
              <w:t>C09</w:t>
            </w:r>
          </w:p>
        </w:tc>
        <w:tc>
          <w:tcPr>
            <w:tcW w:type="dxa" w:w="2520"/>
            <w:tcMar>
              <w:top w:w="80" w:type="dxa"/>
              <w:start w:w="110" w:type="dxa"/>
              <w:bottom w:w="80" w:type="dxa"/>
              <w:end w:w="110" w:type="dxa"/>
            </w:tcMar>
            <w:vAlign w:val="center"/>
          </w:tcPr>
          <w:p>
            <w:pPr>
              <w:widowControl/>
              <w:spacing w:after="0" w:line="240" w:lineRule="auto"/>
            </w:pPr>
            <w:r>
              <w:rPr>
                <w:sz w:val="15"/>
              </w:rPr>
              <w:t>Planner/coordinator</w:t>
            </w:r>
          </w:p>
        </w:tc>
        <w:tc>
          <w:tcPr>
            <w:tcW w:type="dxa" w:w="3888"/>
            <w:tcMar>
              <w:top w:w="80" w:type="dxa"/>
              <w:start w:w="110" w:type="dxa"/>
              <w:bottom w:w="80" w:type="dxa"/>
              <w:end w:w="110" w:type="dxa"/>
            </w:tcMar>
            <w:vAlign w:val="center"/>
          </w:tcPr>
          <w:p>
            <w:pPr>
              <w:widowControl/>
              <w:spacing w:after="0" w:line="240" w:lineRule="auto"/>
            </w:pPr>
            <w:r>
              <w:rPr>
                <w:sz w:val="15"/>
              </w:rPr>
              <w:t>Choose clarification, retrieval, tool sequence, and response strategy.</w:t>
            </w:r>
          </w:p>
        </w:tc>
        <w:tc>
          <w:tcPr>
            <w:tcW w:type="dxa" w:w="2592"/>
            <w:tcMar>
              <w:top w:w="80" w:type="dxa"/>
              <w:start w:w="110" w:type="dxa"/>
              <w:bottom w:w="80" w:type="dxa"/>
              <w:end w:w="110" w:type="dxa"/>
            </w:tcMar>
            <w:vAlign w:val="center"/>
          </w:tcPr>
          <w:p>
            <w:pPr>
              <w:widowControl/>
              <w:spacing w:after="0" w:line="240" w:lineRule="auto"/>
            </w:pPr>
            <w:r>
              <w:rPr>
                <w:sz w:val="15"/>
              </w:rPr>
              <w:t>Planning policy and plan schema</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C10</w:t>
            </w:r>
          </w:p>
        </w:tc>
        <w:tc>
          <w:tcPr>
            <w:tcW w:type="dxa" w:w="2520"/>
            <w:tcMar>
              <w:top w:w="80" w:type="dxa"/>
              <w:start w:w="110" w:type="dxa"/>
              <w:bottom w:w="80" w:type="dxa"/>
              <w:end w:w="110" w:type="dxa"/>
            </w:tcMar>
            <w:vAlign w:val="center"/>
            <w:shd w:fill="F3F5F7"/>
          </w:tcPr>
          <w:p>
            <w:pPr>
              <w:widowControl/>
              <w:spacing w:after="0" w:line="240" w:lineRule="auto"/>
            </w:pPr>
            <w:r>
              <w:rPr>
                <w:sz w:val="15"/>
              </w:rPr>
              <w:t>Analytics tool layer</w:t>
            </w:r>
          </w:p>
        </w:tc>
        <w:tc>
          <w:tcPr>
            <w:tcW w:type="dxa" w:w="3888"/>
            <w:tcMar>
              <w:top w:w="80" w:type="dxa"/>
              <w:start w:w="110" w:type="dxa"/>
              <w:bottom w:w="80" w:type="dxa"/>
              <w:end w:w="110" w:type="dxa"/>
            </w:tcMar>
            <w:vAlign w:val="center"/>
            <w:shd w:fill="F3F5F7"/>
          </w:tcPr>
          <w:p>
            <w:pPr>
              <w:widowControl/>
              <w:spacing w:after="0" w:line="240" w:lineRule="auto"/>
            </w:pPr>
            <w:r>
              <w:rPr>
                <w:sz w:val="15"/>
              </w:rPr>
              <w:t>Execute controlled queries against owned data-index groups.</w:t>
            </w:r>
          </w:p>
        </w:tc>
        <w:tc>
          <w:tcPr>
            <w:tcW w:type="dxa" w:w="2592"/>
            <w:tcMar>
              <w:top w:w="80" w:type="dxa"/>
              <w:start w:w="110" w:type="dxa"/>
              <w:bottom w:w="80" w:type="dxa"/>
              <w:end w:w="110" w:type="dxa"/>
            </w:tcMar>
            <w:vAlign w:val="center"/>
            <w:shd w:fill="F3F5F7"/>
          </w:tcPr>
          <w:p>
            <w:pPr>
              <w:widowControl/>
              <w:spacing w:after="0" w:line="240" w:lineRule="auto"/>
            </w:pPr>
            <w:r>
              <w:rPr>
                <w:sz w:val="15"/>
              </w:rPr>
              <w:t>Versioned tool contracts and templates</w:t>
            </w:r>
          </w:p>
        </w:tc>
      </w:tr>
      <w:tr>
        <w:trPr/>
        <w:tc>
          <w:tcPr>
            <w:tcW w:type="dxa" w:w="648"/>
            <w:tcMar>
              <w:top w:w="80" w:type="dxa"/>
              <w:start w:w="110" w:type="dxa"/>
              <w:bottom w:w="80" w:type="dxa"/>
              <w:end w:w="110" w:type="dxa"/>
            </w:tcMar>
            <w:vAlign w:val="center"/>
          </w:tcPr>
          <w:p>
            <w:pPr>
              <w:widowControl/>
              <w:spacing w:after="0" w:line="240" w:lineRule="auto"/>
            </w:pPr>
            <w:r>
              <w:rPr>
                <w:sz w:val="15"/>
              </w:rPr>
              <w:t>C11</w:t>
            </w:r>
          </w:p>
        </w:tc>
        <w:tc>
          <w:tcPr>
            <w:tcW w:type="dxa" w:w="2520"/>
            <w:tcMar>
              <w:top w:w="80" w:type="dxa"/>
              <w:start w:w="110" w:type="dxa"/>
              <w:bottom w:w="80" w:type="dxa"/>
              <w:end w:w="110" w:type="dxa"/>
            </w:tcMar>
            <w:vAlign w:val="center"/>
          </w:tcPr>
          <w:p>
            <w:pPr>
              <w:widowControl/>
              <w:spacing w:after="0" w:line="240" w:lineRule="auto"/>
            </w:pPr>
            <w:r>
              <w:rPr>
                <w:sz w:val="15"/>
              </w:rPr>
              <w:t>Result normalization/validation</w:t>
            </w:r>
          </w:p>
        </w:tc>
        <w:tc>
          <w:tcPr>
            <w:tcW w:type="dxa" w:w="3888"/>
            <w:tcMar>
              <w:top w:w="80" w:type="dxa"/>
              <w:start w:w="110" w:type="dxa"/>
              <w:bottom w:w="80" w:type="dxa"/>
              <w:end w:w="110" w:type="dxa"/>
            </w:tcMar>
            <w:vAlign w:val="center"/>
          </w:tcPr>
          <w:p>
            <w:pPr>
              <w:widowControl/>
              <w:spacing w:after="0" w:line="240" w:lineRule="auto"/>
            </w:pPr>
            <w:r>
              <w:rPr>
                <w:sz w:val="15"/>
              </w:rPr>
              <w:t>Ensure returned data is typed, complete, fresh, and interpretable.</w:t>
            </w:r>
          </w:p>
        </w:tc>
        <w:tc>
          <w:tcPr>
            <w:tcW w:type="dxa" w:w="2592"/>
            <w:tcMar>
              <w:top w:w="80" w:type="dxa"/>
              <w:start w:w="110" w:type="dxa"/>
              <w:bottom w:w="80" w:type="dxa"/>
              <w:end w:w="110" w:type="dxa"/>
            </w:tcMar>
            <w:vAlign w:val="center"/>
          </w:tcPr>
          <w:p>
            <w:pPr>
              <w:widowControl/>
              <w:spacing w:after="0" w:line="240" w:lineRule="auto"/>
            </w:pPr>
            <w:r>
              <w:rPr>
                <w:sz w:val="15"/>
              </w:rPr>
              <w:t>Common analytics result envelope</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C12</w:t>
            </w:r>
          </w:p>
        </w:tc>
        <w:tc>
          <w:tcPr>
            <w:tcW w:type="dxa" w:w="2520"/>
            <w:tcMar>
              <w:top w:w="80" w:type="dxa"/>
              <w:start w:w="110" w:type="dxa"/>
              <w:bottom w:w="80" w:type="dxa"/>
              <w:end w:w="110" w:type="dxa"/>
            </w:tcMar>
            <w:vAlign w:val="center"/>
            <w:shd w:fill="F3F5F7"/>
          </w:tcPr>
          <w:p>
            <w:pPr>
              <w:widowControl/>
              <w:spacing w:after="0" w:line="240" w:lineRule="auto"/>
            </w:pPr>
            <w:r>
              <w:rPr>
                <w:sz w:val="15"/>
              </w:rPr>
              <w:t>Presentation intelligence</w:t>
            </w:r>
          </w:p>
        </w:tc>
        <w:tc>
          <w:tcPr>
            <w:tcW w:type="dxa" w:w="3888"/>
            <w:tcMar>
              <w:top w:w="80" w:type="dxa"/>
              <w:start w:w="110" w:type="dxa"/>
              <w:bottom w:w="80" w:type="dxa"/>
              <w:end w:w="110" w:type="dxa"/>
            </w:tcMar>
            <w:vAlign w:val="center"/>
            <w:shd w:fill="F3F5F7"/>
          </w:tcPr>
          <w:p>
            <w:pPr>
              <w:widowControl/>
              <w:spacing w:after="0" w:line="240" w:lineRule="auto"/>
            </w:pPr>
            <w:r>
              <w:rPr>
                <w:sz w:val="15"/>
              </w:rPr>
              <w:t>Select and configure suitable visual/text output.</w:t>
            </w:r>
          </w:p>
        </w:tc>
        <w:tc>
          <w:tcPr>
            <w:tcW w:type="dxa" w:w="2592"/>
            <w:tcMar>
              <w:top w:w="80" w:type="dxa"/>
              <w:start w:w="110" w:type="dxa"/>
              <w:bottom w:w="80" w:type="dxa"/>
              <w:end w:w="110" w:type="dxa"/>
            </w:tcMar>
            <w:vAlign w:val="center"/>
            <w:shd w:fill="F3F5F7"/>
          </w:tcPr>
          <w:p>
            <w:pPr>
              <w:widowControl/>
              <w:spacing w:after="0" w:line="240" w:lineRule="auto"/>
            </w:pPr>
            <w:r>
              <w:rPr>
                <w:sz w:val="15"/>
              </w:rPr>
              <w:t>Presentation specification schema</w:t>
            </w:r>
          </w:p>
        </w:tc>
      </w:tr>
      <w:tr>
        <w:trPr/>
        <w:tc>
          <w:tcPr>
            <w:tcW w:type="dxa" w:w="648"/>
            <w:tcMar>
              <w:top w:w="80" w:type="dxa"/>
              <w:start w:w="110" w:type="dxa"/>
              <w:bottom w:w="80" w:type="dxa"/>
              <w:end w:w="110" w:type="dxa"/>
            </w:tcMar>
            <w:vAlign w:val="center"/>
          </w:tcPr>
          <w:p>
            <w:pPr>
              <w:widowControl/>
              <w:spacing w:after="0" w:line="240" w:lineRule="auto"/>
            </w:pPr>
            <w:r>
              <w:rPr>
                <w:sz w:val="15"/>
              </w:rPr>
              <w:t>C13</w:t>
            </w:r>
          </w:p>
        </w:tc>
        <w:tc>
          <w:tcPr>
            <w:tcW w:type="dxa" w:w="2520"/>
            <w:tcMar>
              <w:top w:w="80" w:type="dxa"/>
              <w:start w:w="110" w:type="dxa"/>
              <w:bottom w:w="80" w:type="dxa"/>
              <w:end w:w="110" w:type="dxa"/>
            </w:tcMar>
            <w:vAlign w:val="center"/>
          </w:tcPr>
          <w:p>
            <w:pPr>
              <w:widowControl/>
              <w:spacing w:after="0" w:line="240" w:lineRule="auto"/>
            </w:pPr>
            <w:r>
              <w:rPr>
                <w:sz w:val="15"/>
              </w:rPr>
              <w:t>Grounded response composer</w:t>
            </w:r>
          </w:p>
        </w:tc>
        <w:tc>
          <w:tcPr>
            <w:tcW w:type="dxa" w:w="3888"/>
            <w:tcMar>
              <w:top w:w="80" w:type="dxa"/>
              <w:start w:w="110" w:type="dxa"/>
              <w:bottom w:w="80" w:type="dxa"/>
              <w:end w:w="110" w:type="dxa"/>
            </w:tcMar>
            <w:vAlign w:val="center"/>
          </w:tcPr>
          <w:p>
            <w:pPr>
              <w:widowControl/>
              <w:spacing w:after="0" w:line="240" w:lineRule="auto"/>
            </w:pPr>
            <w:r>
              <w:rPr>
                <w:sz w:val="15"/>
              </w:rPr>
              <w:t>Explain results without inventing facts or identifiers.</w:t>
            </w:r>
          </w:p>
        </w:tc>
        <w:tc>
          <w:tcPr>
            <w:tcW w:type="dxa" w:w="2592"/>
            <w:tcMar>
              <w:top w:w="80" w:type="dxa"/>
              <w:start w:w="110" w:type="dxa"/>
              <w:bottom w:w="80" w:type="dxa"/>
              <w:end w:w="110" w:type="dxa"/>
            </w:tcMar>
            <w:vAlign w:val="center"/>
          </w:tcPr>
          <w:p>
            <w:pPr>
              <w:widowControl/>
              <w:spacing w:after="0" w:line="240" w:lineRule="auto"/>
            </w:pPr>
            <w:r>
              <w:rPr>
                <w:sz w:val="15"/>
              </w:rPr>
              <w:t>Response and source trail contract</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C14</w:t>
            </w:r>
          </w:p>
        </w:tc>
        <w:tc>
          <w:tcPr>
            <w:tcW w:type="dxa" w:w="2520"/>
            <w:tcMar>
              <w:top w:w="80" w:type="dxa"/>
              <w:start w:w="110" w:type="dxa"/>
              <w:bottom w:w="80" w:type="dxa"/>
              <w:end w:w="110" w:type="dxa"/>
            </w:tcMar>
            <w:vAlign w:val="center"/>
            <w:shd w:fill="F3F5F7"/>
          </w:tcPr>
          <w:p>
            <w:pPr>
              <w:widowControl/>
              <w:spacing w:after="0" w:line="240" w:lineRule="auto"/>
            </w:pPr>
            <w:r>
              <w:rPr>
                <w:sz w:val="15"/>
              </w:rPr>
              <w:t>Governance and lifecycle</w:t>
            </w:r>
          </w:p>
        </w:tc>
        <w:tc>
          <w:tcPr>
            <w:tcW w:type="dxa" w:w="3888"/>
            <w:tcMar>
              <w:top w:w="80" w:type="dxa"/>
              <w:start w:w="110" w:type="dxa"/>
              <w:bottom w:w="80" w:type="dxa"/>
              <w:end w:w="110" w:type="dxa"/>
            </w:tcMar>
            <w:vAlign w:val="center"/>
            <w:shd w:fill="F3F5F7"/>
          </w:tcPr>
          <w:p>
            <w:pPr>
              <w:widowControl/>
              <w:spacing w:after="0" w:line="240" w:lineRule="auto"/>
            </w:pPr>
            <w:r>
              <w:rPr>
                <w:sz w:val="15"/>
              </w:rPr>
              <w:t>Own versions, approvals, quality, access interfaces, and deprecation.</w:t>
            </w:r>
          </w:p>
        </w:tc>
        <w:tc>
          <w:tcPr>
            <w:tcW w:type="dxa" w:w="2592"/>
            <w:tcMar>
              <w:top w:w="80" w:type="dxa"/>
              <w:start w:w="110" w:type="dxa"/>
              <w:bottom w:w="80" w:type="dxa"/>
              <w:end w:w="110" w:type="dxa"/>
            </w:tcMar>
            <w:vAlign w:val="center"/>
            <w:shd w:fill="F3F5F7"/>
          </w:tcPr>
          <w:p>
            <w:pPr>
              <w:widowControl/>
              <w:spacing w:after="0" w:line="240" w:lineRule="auto"/>
            </w:pPr>
            <w:r>
              <w:rPr>
                <w:sz w:val="15"/>
              </w:rPr>
              <w:t>Operating model and workflows</w:t>
            </w:r>
          </w:p>
        </w:tc>
      </w:tr>
      <w:tr>
        <w:trPr/>
        <w:tc>
          <w:tcPr>
            <w:tcW w:type="dxa" w:w="648"/>
            <w:tcMar>
              <w:top w:w="80" w:type="dxa"/>
              <w:start w:w="110" w:type="dxa"/>
              <w:bottom w:w="80" w:type="dxa"/>
              <w:end w:w="110" w:type="dxa"/>
            </w:tcMar>
            <w:vAlign w:val="center"/>
          </w:tcPr>
          <w:p>
            <w:pPr>
              <w:widowControl/>
              <w:spacing w:after="0" w:line="240" w:lineRule="auto"/>
            </w:pPr>
            <w:r>
              <w:rPr>
                <w:sz w:val="15"/>
              </w:rPr>
              <w:t>C15</w:t>
            </w:r>
          </w:p>
        </w:tc>
        <w:tc>
          <w:tcPr>
            <w:tcW w:type="dxa" w:w="2520"/>
            <w:tcMar>
              <w:top w:w="80" w:type="dxa"/>
              <w:start w:w="110" w:type="dxa"/>
              <w:bottom w:w="80" w:type="dxa"/>
              <w:end w:w="110" w:type="dxa"/>
            </w:tcMar>
            <w:vAlign w:val="center"/>
          </w:tcPr>
          <w:p>
            <w:pPr>
              <w:widowControl/>
              <w:spacing w:after="0" w:line="240" w:lineRule="auto"/>
            </w:pPr>
            <w:r>
              <w:rPr>
                <w:sz w:val="15"/>
              </w:rPr>
              <w:t>Observability and evaluation</w:t>
            </w:r>
          </w:p>
        </w:tc>
        <w:tc>
          <w:tcPr>
            <w:tcW w:type="dxa" w:w="3888"/>
            <w:tcMar>
              <w:top w:w="80" w:type="dxa"/>
              <w:start w:w="110" w:type="dxa"/>
              <w:bottom w:w="80" w:type="dxa"/>
              <w:end w:w="110" w:type="dxa"/>
            </w:tcMar>
            <w:vAlign w:val="center"/>
          </w:tcPr>
          <w:p>
            <w:pPr>
              <w:widowControl/>
              <w:spacing w:after="0" w:line="240" w:lineRule="auto"/>
            </w:pPr>
            <w:r>
              <w:rPr>
                <w:sz w:val="15"/>
              </w:rPr>
              <w:t>Measure correctness, latency, cost, adoption, and regressions.</w:t>
            </w:r>
          </w:p>
        </w:tc>
        <w:tc>
          <w:tcPr>
            <w:tcW w:type="dxa" w:w="2592"/>
            <w:tcMar>
              <w:top w:w="80" w:type="dxa"/>
              <w:start w:w="110" w:type="dxa"/>
              <w:bottom w:w="80" w:type="dxa"/>
              <w:end w:w="110" w:type="dxa"/>
            </w:tcMar>
            <w:vAlign w:val="center"/>
          </w:tcPr>
          <w:p>
            <w:pPr>
              <w:widowControl/>
              <w:spacing w:after="0" w:line="240" w:lineRule="auto"/>
            </w:pPr>
            <w:r>
              <w:rPr>
                <w:sz w:val="15"/>
              </w:rPr>
              <w:t>Trace model, dashboards, golden tests</w:t>
            </w:r>
          </w:p>
        </w:tc>
      </w:tr>
      <w:tr>
        <w:trPr/>
        <w:tc>
          <w:tcPr>
            <w:tcW w:type="dxa" w:w="648"/>
            <w:tcMar>
              <w:top w:w="80" w:type="dxa"/>
              <w:start w:w="110" w:type="dxa"/>
              <w:bottom w:w="80" w:type="dxa"/>
              <w:end w:w="110" w:type="dxa"/>
            </w:tcMar>
            <w:vAlign w:val="center"/>
            <w:shd w:fill="F3F5F7"/>
          </w:tcPr>
          <w:p>
            <w:pPr>
              <w:widowControl/>
              <w:spacing w:after="0" w:line="240" w:lineRule="auto"/>
            </w:pPr>
            <w:r>
              <w:rPr>
                <w:sz w:val="15"/>
              </w:rPr>
              <w:t>C16</w:t>
            </w:r>
          </w:p>
        </w:tc>
        <w:tc>
          <w:tcPr>
            <w:tcW w:type="dxa" w:w="2520"/>
            <w:tcMar>
              <w:top w:w="80" w:type="dxa"/>
              <w:start w:w="110" w:type="dxa"/>
              <w:bottom w:w="80" w:type="dxa"/>
              <w:end w:w="110" w:type="dxa"/>
            </w:tcMar>
            <w:vAlign w:val="center"/>
            <w:shd w:fill="F3F5F7"/>
          </w:tcPr>
          <w:p>
            <w:pPr>
              <w:widowControl/>
              <w:spacing w:after="0" w:line="240" w:lineRule="auto"/>
            </w:pPr>
            <w:r>
              <w:rPr>
                <w:sz w:val="15"/>
              </w:rPr>
              <w:t>Use-case onboarding toolkit</w:t>
            </w:r>
          </w:p>
        </w:tc>
        <w:tc>
          <w:tcPr>
            <w:tcW w:type="dxa" w:w="3888"/>
            <w:tcMar>
              <w:top w:w="80" w:type="dxa"/>
              <w:start w:w="110" w:type="dxa"/>
              <w:bottom w:w="80" w:type="dxa"/>
              <w:end w:w="110" w:type="dxa"/>
            </w:tcMar>
            <w:vAlign w:val="center"/>
            <w:shd w:fill="F3F5F7"/>
          </w:tcPr>
          <w:p>
            <w:pPr>
              <w:widowControl/>
              <w:spacing w:after="0" w:line="240" w:lineRule="auto"/>
            </w:pPr>
            <w:r>
              <w:rPr>
                <w:sz w:val="15"/>
              </w:rPr>
              <w:t>Scale collection, validation, testing, and release across hundreds of use cases.</w:t>
            </w:r>
          </w:p>
        </w:tc>
        <w:tc>
          <w:tcPr>
            <w:tcW w:type="dxa" w:w="2592"/>
            <w:tcMar>
              <w:top w:w="80" w:type="dxa"/>
              <w:start w:w="110" w:type="dxa"/>
              <w:bottom w:w="80" w:type="dxa"/>
              <w:end w:w="110" w:type="dxa"/>
            </w:tcMar>
            <w:vAlign w:val="center"/>
            <w:shd w:fill="F3F5F7"/>
          </w:tcPr>
          <w:p>
            <w:pPr>
              <w:widowControl/>
              <w:spacing w:after="0" w:line="240" w:lineRule="auto"/>
            </w:pPr>
            <w:r>
              <w:rPr>
                <w:sz w:val="15"/>
              </w:rPr>
              <w:t>Onboarding package and readiness scorecard</w:t>
            </w:r>
          </w:p>
        </w:tc>
      </w:tr>
    </w:tbl>
    <w:p>
      <w:pPr>
        <w:spacing w:after="20"/>
      </w:pPr>
    </w:p>
    <w:p>
      <w:pPr>
        <w:pStyle w:val="Heading2"/>
      </w:pPr>
      <w:r>
        <w:t>3.1 Logical layer model</w:t>
      </w:r>
    </w:p>
    <w:tbl>
      <w:tblPr>
        <w:tblStyle w:val="TableGrid"/>
        <w:tblW w:type="dxa" w:w="9647"/>
        <w:jc w:val="center"/>
        <w:tblLayout w:type="fixed"/>
        <w:tblLook w:firstColumn="1" w:firstRow="1" w:lastColumn="0" w:lastRow="0" w:noHBand="0" w:noVBand="1" w:val="04A0"/>
      </w:tblPr>
      <w:tblGrid>
        <w:gridCol w:w="1655"/>
        <w:gridCol w:w="4680"/>
        <w:gridCol w:w="3311"/>
      </w:tblGrid>
      <w:tr>
        <w:trPr>
          <w:tblHeader w:val="true"/>
        </w:trPr>
        <w:tc>
          <w:tcPr>
            <w:tcW w:type="dxa" w:w="1655"/>
            <w:shd w:fill="15324A"/>
            <w:tcMar>
              <w:top w:w="80" w:type="dxa"/>
              <w:start w:w="110" w:type="dxa"/>
              <w:bottom w:w="80" w:type="dxa"/>
              <w:end w:w="110" w:type="dxa"/>
            </w:tcMar>
            <w:vAlign w:val="center"/>
          </w:tcPr>
          <w:p>
            <w:pPr>
              <w:widowControl/>
              <w:spacing w:after="0"/>
            </w:pPr>
            <w:r>
              <w:rPr>
                <w:b/>
                <w:color w:val="FFFFFF"/>
                <w:sz w:val="17"/>
              </w:rPr>
              <w:t>Layer</w:t>
            </w:r>
          </w:p>
        </w:tc>
        <w:tc>
          <w:tcPr>
            <w:tcW w:type="dxa" w:w="4680"/>
            <w:shd w:fill="15324A"/>
            <w:tcMar>
              <w:top w:w="80" w:type="dxa"/>
              <w:start w:w="110" w:type="dxa"/>
              <w:bottom w:w="80" w:type="dxa"/>
              <w:end w:w="110" w:type="dxa"/>
            </w:tcMar>
            <w:vAlign w:val="center"/>
          </w:tcPr>
          <w:p>
            <w:pPr>
              <w:widowControl/>
              <w:spacing w:after="0"/>
            </w:pPr>
            <w:r>
              <w:rPr>
                <w:b/>
                <w:color w:val="FFFFFF"/>
                <w:sz w:val="17"/>
              </w:rPr>
              <w:t>Contains</w:t>
            </w:r>
          </w:p>
        </w:tc>
        <w:tc>
          <w:tcPr>
            <w:tcW w:type="dxa" w:w="3311"/>
            <w:shd w:fill="15324A"/>
            <w:tcMar>
              <w:top w:w="80" w:type="dxa"/>
              <w:start w:w="110" w:type="dxa"/>
              <w:bottom w:w="80" w:type="dxa"/>
              <w:end w:w="110" w:type="dxa"/>
            </w:tcMar>
            <w:vAlign w:val="center"/>
          </w:tcPr>
          <w:p>
            <w:pPr>
              <w:widowControl/>
              <w:spacing w:after="0"/>
            </w:pPr>
            <w:r>
              <w:rPr>
                <w:b/>
                <w:color w:val="FFFFFF"/>
                <w:sz w:val="17"/>
              </w:rPr>
              <w:t>Rule</w:t>
            </w:r>
          </w:p>
        </w:tc>
      </w:tr>
      <w:tr>
        <w:trPr/>
        <w:tc>
          <w:tcPr>
            <w:tcW w:type="dxa" w:w="1655"/>
            <w:tcMar>
              <w:top w:w="80" w:type="dxa"/>
              <w:start w:w="110" w:type="dxa"/>
              <w:bottom w:w="80" w:type="dxa"/>
              <w:end w:w="110" w:type="dxa"/>
            </w:tcMar>
            <w:vAlign w:val="center"/>
          </w:tcPr>
          <w:p>
            <w:pPr>
              <w:widowControl/>
              <w:spacing w:after="0" w:line="240" w:lineRule="auto"/>
            </w:pPr>
            <w:r>
              <w:rPr>
                <w:sz w:val="17"/>
              </w:rPr>
              <w:t>Experience</w:t>
            </w:r>
          </w:p>
        </w:tc>
        <w:tc>
          <w:tcPr>
            <w:tcW w:type="dxa" w:w="4680"/>
            <w:tcMar>
              <w:top w:w="80" w:type="dxa"/>
              <w:start w:w="110" w:type="dxa"/>
              <w:bottom w:w="80" w:type="dxa"/>
              <w:end w:w="110" w:type="dxa"/>
            </w:tcMar>
            <w:vAlign w:val="center"/>
          </w:tcPr>
          <w:p>
            <w:pPr>
              <w:widowControl/>
              <w:spacing w:after="0" w:line="240" w:lineRule="auto"/>
            </w:pPr>
            <w:r>
              <w:rPr>
                <w:sz w:val="17"/>
              </w:rPr>
              <w:t>Channel, conversation UX, clarification, feedback, rendering.</w:t>
            </w:r>
          </w:p>
        </w:tc>
        <w:tc>
          <w:tcPr>
            <w:tcW w:type="dxa" w:w="3311"/>
            <w:tcMar>
              <w:top w:w="80" w:type="dxa"/>
              <w:start w:w="110" w:type="dxa"/>
              <w:bottom w:w="80" w:type="dxa"/>
              <w:end w:w="110" w:type="dxa"/>
            </w:tcMar>
            <w:vAlign w:val="center"/>
          </w:tcPr>
          <w:p>
            <w:pPr>
              <w:widowControl/>
              <w:spacing w:after="0" w:line="240" w:lineRule="auto"/>
            </w:pPr>
            <w:r>
              <w:rPr>
                <w:sz w:val="17"/>
              </w:rPr>
              <w:t>Never expose raw technical IDs unless explicitly requested.</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Understanding</w:t>
            </w:r>
          </w:p>
        </w:tc>
        <w:tc>
          <w:tcPr>
            <w:tcW w:type="dxa" w:w="4680"/>
            <w:tcMar>
              <w:top w:w="80" w:type="dxa"/>
              <w:start w:w="110" w:type="dxa"/>
              <w:bottom w:w="80" w:type="dxa"/>
              <w:end w:w="110" w:type="dxa"/>
            </w:tcMar>
            <w:vAlign w:val="center"/>
            <w:shd w:fill="F3F5F7"/>
          </w:tcPr>
          <w:p>
            <w:pPr>
              <w:widowControl/>
              <w:spacing w:after="0" w:line="240" w:lineRule="auto"/>
            </w:pPr>
            <w:r>
              <w:rPr>
                <w:sz w:val="17"/>
              </w:rPr>
              <w:t>Context, intent, slots, candidate retrieval, business-term matching.</w:t>
            </w:r>
          </w:p>
        </w:tc>
        <w:tc>
          <w:tcPr>
            <w:tcW w:type="dxa" w:w="3311"/>
            <w:tcMar>
              <w:top w:w="80" w:type="dxa"/>
              <w:start w:w="110" w:type="dxa"/>
              <w:bottom w:w="80" w:type="dxa"/>
              <w:end w:w="110" w:type="dxa"/>
            </w:tcMar>
            <w:vAlign w:val="center"/>
            <w:shd w:fill="F3F5F7"/>
          </w:tcPr>
          <w:p>
            <w:pPr>
              <w:widowControl/>
              <w:spacing w:after="0" w:line="240" w:lineRule="auto"/>
            </w:pPr>
            <w:r>
              <w:rPr>
                <w:sz w:val="17"/>
              </w:rPr>
              <w:t>No analytics execution until required entities and scope are resolved.</w:t>
            </w:r>
          </w:p>
        </w:tc>
      </w:tr>
      <w:tr>
        <w:trPr/>
        <w:tc>
          <w:tcPr>
            <w:tcW w:type="dxa" w:w="1655"/>
            <w:tcMar>
              <w:top w:w="80" w:type="dxa"/>
              <w:start w:w="110" w:type="dxa"/>
              <w:bottom w:w="80" w:type="dxa"/>
              <w:end w:w="110" w:type="dxa"/>
            </w:tcMar>
            <w:vAlign w:val="center"/>
          </w:tcPr>
          <w:p>
            <w:pPr>
              <w:widowControl/>
              <w:spacing w:after="0" w:line="240" w:lineRule="auto"/>
            </w:pPr>
            <w:r>
              <w:rPr>
                <w:sz w:val="17"/>
              </w:rPr>
              <w:t>Planning/control</w:t>
            </w:r>
          </w:p>
        </w:tc>
        <w:tc>
          <w:tcPr>
            <w:tcW w:type="dxa" w:w="4680"/>
            <w:tcMar>
              <w:top w:w="80" w:type="dxa"/>
              <w:start w:w="110" w:type="dxa"/>
              <w:bottom w:w="80" w:type="dxa"/>
              <w:end w:w="110" w:type="dxa"/>
            </w:tcMar>
            <w:vAlign w:val="center"/>
          </w:tcPr>
          <w:p>
            <w:pPr>
              <w:widowControl/>
              <w:spacing w:after="0" w:line="240" w:lineRule="auto"/>
            </w:pPr>
            <w:r>
              <w:rPr>
                <w:sz w:val="17"/>
              </w:rPr>
              <w:t>Tool registry, planner, policy, budgets, validation.</w:t>
            </w:r>
          </w:p>
        </w:tc>
        <w:tc>
          <w:tcPr>
            <w:tcW w:type="dxa" w:w="3311"/>
            <w:tcMar>
              <w:top w:w="80" w:type="dxa"/>
              <w:start w:w="110" w:type="dxa"/>
              <w:bottom w:w="80" w:type="dxa"/>
              <w:end w:w="110" w:type="dxa"/>
            </w:tcMar>
            <w:vAlign w:val="center"/>
          </w:tcPr>
          <w:p>
            <w:pPr>
              <w:widowControl/>
              <w:spacing w:after="0" w:line="240" w:lineRule="auto"/>
            </w:pPr>
            <w:r>
              <w:rPr>
                <w:sz w:val="17"/>
              </w:rPr>
              <w:t>Only registered capabilities may execute.</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Knowledge</w:t>
            </w:r>
          </w:p>
        </w:tc>
        <w:tc>
          <w:tcPr>
            <w:tcW w:type="dxa" w:w="4680"/>
            <w:tcMar>
              <w:top w:w="80" w:type="dxa"/>
              <w:start w:w="110" w:type="dxa"/>
              <w:bottom w:w="80" w:type="dxa"/>
              <w:end w:w="110" w:type="dxa"/>
            </w:tcMar>
            <w:vAlign w:val="center"/>
            <w:shd w:fill="F3F5F7"/>
          </w:tcPr>
          <w:p>
            <w:pPr>
              <w:widowControl/>
              <w:spacing w:after="0" w:line="240" w:lineRule="auto"/>
            </w:pPr>
            <w:r>
              <w:rPr>
                <w:sz w:val="17"/>
              </w:rPr>
              <w:t>Official process information, aliases, hierarchy, metrics, examples, presentation rules.</w:t>
            </w:r>
          </w:p>
        </w:tc>
        <w:tc>
          <w:tcPr>
            <w:tcW w:type="dxa" w:w="3311"/>
            <w:tcMar>
              <w:top w:w="80" w:type="dxa"/>
              <w:start w:w="110" w:type="dxa"/>
              <w:bottom w:w="80" w:type="dxa"/>
              <w:end w:w="110" w:type="dxa"/>
            </w:tcMar>
            <w:vAlign w:val="center"/>
            <w:shd w:fill="F3F5F7"/>
          </w:tcPr>
          <w:p>
            <w:pPr>
              <w:widowControl/>
              <w:spacing w:after="0" w:line="240" w:lineRule="auto"/>
            </w:pPr>
            <w:r>
              <w:rPr>
                <w:sz w:val="17"/>
              </w:rPr>
              <w:t>Structured records are authoritative; embeddings point back to them.</w:t>
            </w:r>
          </w:p>
        </w:tc>
      </w:tr>
      <w:tr>
        <w:trPr/>
        <w:tc>
          <w:tcPr>
            <w:tcW w:type="dxa" w:w="1655"/>
            <w:tcMar>
              <w:top w:w="80" w:type="dxa"/>
              <w:start w:w="110" w:type="dxa"/>
              <w:bottom w:w="80" w:type="dxa"/>
              <w:end w:w="110" w:type="dxa"/>
            </w:tcMar>
            <w:vAlign w:val="center"/>
          </w:tcPr>
          <w:p>
            <w:pPr>
              <w:widowControl/>
              <w:spacing w:after="0" w:line="240" w:lineRule="auto"/>
            </w:pPr>
            <w:r>
              <w:rPr>
                <w:sz w:val="17"/>
              </w:rPr>
              <w:t>Analytics</w:t>
            </w:r>
          </w:p>
        </w:tc>
        <w:tc>
          <w:tcPr>
            <w:tcW w:type="dxa" w:w="4680"/>
            <w:tcMar>
              <w:top w:w="80" w:type="dxa"/>
              <w:start w:w="110" w:type="dxa"/>
              <w:bottom w:w="80" w:type="dxa"/>
              <w:end w:w="110" w:type="dxa"/>
            </w:tcMar>
            <w:vAlign w:val="center"/>
          </w:tcPr>
          <w:p>
            <w:pPr>
              <w:widowControl/>
              <w:spacing w:after="0" w:line="240" w:lineRule="auto"/>
            </w:pPr>
            <w:r>
              <w:rPr>
                <w:sz w:val="17"/>
              </w:rPr>
              <w:t>Specialized tools, query templates, index adapters, result envelopes.</w:t>
            </w:r>
          </w:p>
        </w:tc>
        <w:tc>
          <w:tcPr>
            <w:tcW w:type="dxa" w:w="3311"/>
            <w:tcMar>
              <w:top w:w="80" w:type="dxa"/>
              <w:start w:w="110" w:type="dxa"/>
              <w:bottom w:w="80" w:type="dxa"/>
              <w:end w:w="110" w:type="dxa"/>
            </w:tcMar>
            <w:vAlign w:val="center"/>
          </w:tcPr>
          <w:p>
            <w:pPr>
              <w:widowControl/>
              <w:spacing w:after="0" w:line="240" w:lineRule="auto"/>
            </w:pPr>
            <w:r>
              <w:rPr>
                <w:sz w:val="17"/>
              </w:rPr>
              <w:t>Each tool owns defined data-index groups and business rules.</w:t>
            </w:r>
          </w:p>
        </w:tc>
      </w:tr>
      <w:tr>
        <w:trPr/>
        <w:tc>
          <w:tcPr>
            <w:tcW w:type="dxa" w:w="1655"/>
            <w:tcMar>
              <w:top w:w="80" w:type="dxa"/>
              <w:start w:w="110" w:type="dxa"/>
              <w:bottom w:w="80" w:type="dxa"/>
              <w:end w:w="110" w:type="dxa"/>
            </w:tcMar>
            <w:vAlign w:val="center"/>
            <w:shd w:fill="F3F5F7"/>
          </w:tcPr>
          <w:p>
            <w:pPr>
              <w:widowControl/>
              <w:spacing w:after="0" w:line="240" w:lineRule="auto"/>
            </w:pPr>
            <w:r>
              <w:rPr>
                <w:sz w:val="17"/>
              </w:rPr>
              <w:t>Response</w:t>
            </w:r>
          </w:p>
        </w:tc>
        <w:tc>
          <w:tcPr>
            <w:tcW w:type="dxa" w:w="4680"/>
            <w:tcMar>
              <w:top w:w="80" w:type="dxa"/>
              <w:start w:w="110" w:type="dxa"/>
              <w:bottom w:w="80" w:type="dxa"/>
              <w:end w:w="110" w:type="dxa"/>
            </w:tcMar>
            <w:vAlign w:val="center"/>
            <w:shd w:fill="F3F5F7"/>
          </w:tcPr>
          <w:p>
            <w:pPr>
              <w:widowControl/>
              <w:spacing w:after="0" w:line="240" w:lineRule="auto"/>
            </w:pPr>
            <w:r>
              <w:rPr>
                <w:sz w:val="17"/>
              </w:rPr>
              <w:t>Result validator, presentation planner, grounded composer.</w:t>
            </w:r>
          </w:p>
        </w:tc>
        <w:tc>
          <w:tcPr>
            <w:tcW w:type="dxa" w:w="3311"/>
            <w:tcMar>
              <w:top w:w="80" w:type="dxa"/>
              <w:start w:w="110" w:type="dxa"/>
              <w:bottom w:w="80" w:type="dxa"/>
              <w:end w:w="110" w:type="dxa"/>
            </w:tcMar>
            <w:vAlign w:val="center"/>
            <w:shd w:fill="F3F5F7"/>
          </w:tcPr>
          <w:p>
            <w:pPr>
              <w:widowControl/>
              <w:spacing w:after="0" w:line="240" w:lineRule="auto"/>
            </w:pPr>
            <w:r>
              <w:rPr>
                <w:sz w:val="17"/>
              </w:rPr>
              <w:t>Every claim is derived from validated metadata or tool evidence.</w:t>
            </w:r>
          </w:p>
        </w:tc>
      </w:tr>
      <w:tr>
        <w:trPr/>
        <w:tc>
          <w:tcPr>
            <w:tcW w:type="dxa" w:w="1655"/>
            <w:tcMar>
              <w:top w:w="80" w:type="dxa"/>
              <w:start w:w="110" w:type="dxa"/>
              <w:bottom w:w="80" w:type="dxa"/>
              <w:end w:w="110" w:type="dxa"/>
            </w:tcMar>
            <w:vAlign w:val="center"/>
          </w:tcPr>
          <w:p>
            <w:pPr>
              <w:widowControl/>
              <w:spacing w:after="0" w:line="240" w:lineRule="auto"/>
            </w:pPr>
            <w:r>
              <w:rPr>
                <w:sz w:val="17"/>
              </w:rPr>
              <w:t>Operations</w:t>
            </w:r>
          </w:p>
        </w:tc>
        <w:tc>
          <w:tcPr>
            <w:tcW w:type="dxa" w:w="4680"/>
            <w:tcMar>
              <w:top w:w="80" w:type="dxa"/>
              <w:start w:w="110" w:type="dxa"/>
              <w:bottom w:w="80" w:type="dxa"/>
              <w:end w:w="110" w:type="dxa"/>
            </w:tcMar>
            <w:vAlign w:val="center"/>
          </w:tcPr>
          <w:p>
            <w:pPr>
              <w:widowControl/>
              <w:spacing w:after="0" w:line="240" w:lineRule="auto"/>
            </w:pPr>
            <w:r>
              <w:rPr>
                <w:sz w:val="17"/>
              </w:rPr>
              <w:t>Versioning, observability, evaluation, lifecycle, governance.</w:t>
            </w:r>
          </w:p>
        </w:tc>
        <w:tc>
          <w:tcPr>
            <w:tcW w:type="dxa" w:w="3311"/>
            <w:tcMar>
              <w:top w:w="80" w:type="dxa"/>
              <w:start w:w="110" w:type="dxa"/>
              <w:bottom w:w="80" w:type="dxa"/>
              <w:end w:w="110" w:type="dxa"/>
            </w:tcMar>
            <w:vAlign w:val="center"/>
          </w:tcPr>
          <w:p>
            <w:pPr>
              <w:widowControl/>
              <w:spacing w:after="0" w:line="240" w:lineRule="auto"/>
            </w:pPr>
            <w:r>
              <w:rPr>
                <w:sz w:val="17"/>
              </w:rPr>
              <w:t>Every production request is traceable and reproducible within retention policy.</w:t>
            </w:r>
          </w:p>
        </w:tc>
      </w:tr>
    </w:tbl>
    <w:p>
      <w:pPr>
        <w:spacing w:after="20"/>
      </w:pPr>
    </w:p>
    <w:p>
      <w:pPr>
        <w:pStyle w:val="Heading1"/>
      </w:pPr>
      <w:r>
        <w:t>4. Granular end-to-end runtime flow</w:t>
      </w:r>
    </w:p>
    <w:p>
      <w:pPr>
        <w:spacing w:after="100"/>
      </w:pPr>
      <w:r>
        <w:rPr>
          <w:i w:val="0"/>
        </w:rPr>
        <w:t>The runtime should be modeled as a state machine. Each state has entry criteria, produced artifacts, confidence or validation checks, and explicit failure behavior. The LLM may assist within states but cannot bypass state contracts.</w:t>
      </w:r>
    </w:p>
    <w:p>
      <w:pPr>
        <w:spacing w:before="140" w:after="60"/>
        <w:jc w:val="center"/>
      </w:pPr>
      <w:r>
        <w:drawing>
          <wp:inline xmlns:a="http://schemas.openxmlformats.org/drawingml/2006/main" xmlns:pic="http://schemas.openxmlformats.org/drawingml/2006/picture">
            <wp:extent cx="6080760" cy="2196363"/>
            <wp:docPr id="2" name="Picture 2" descr="Figure 2. A question is not sent directly to the analytics database. The assistant checks what is missing, asks a follow-up when needed, matches the user’s terms, selects a tool, validates the returned data, and then presents it." title="Question To Answer"/>
            <wp:cNvGraphicFramePr>
              <a:graphicFrameLocks noChangeAspect="1"/>
            </wp:cNvGraphicFramePr>
            <a:graphic>
              <a:graphicData uri="http://schemas.openxmlformats.org/drawingml/2006/picture">
                <pic:pic>
                  <pic:nvPicPr>
                    <pic:cNvPr id="0" name="question_to_answer.png"/>
                    <pic:cNvPicPr/>
                  </pic:nvPicPr>
                  <pic:blipFill>
                    <a:blip r:embed="rId12"/>
                    <a:stretch>
                      <a:fillRect/>
                    </a:stretch>
                  </pic:blipFill>
                  <pic:spPr>
                    <a:xfrm>
                      <a:off x="0" y="0"/>
                      <a:ext cx="6080760" cy="2196363"/>
                    </a:xfrm>
                    <a:prstGeom prst="rect"/>
                  </pic:spPr>
                </pic:pic>
              </a:graphicData>
            </a:graphic>
          </wp:inline>
        </w:drawing>
      </w:r>
    </w:p>
    <w:p>
      <w:pPr>
        <w:spacing w:after="160"/>
        <w:jc w:val="center"/>
      </w:pPr>
      <w:r>
        <w:rPr>
          <w:i/>
          <w:color w:val="66747F"/>
          <w:sz w:val="17"/>
        </w:rPr>
        <w:t>Figure 2. A question is not sent directly to the analytics database. The assistant checks what is missing, asks a follow-up when needed, matches the user’s terms, selects a tool, validates the returned data, and then presents it.</w:t>
      </w:r>
    </w:p>
    <w:tbl>
      <w:tblPr>
        <w:tblStyle w:val="TableGrid"/>
        <w:tblW w:type="dxa" w:w="9647"/>
        <w:jc w:val="center"/>
        <w:tblLayout w:type="fixed"/>
        <w:tblLook w:firstColumn="1" w:firstRow="1" w:lastColumn="0" w:lastRow="0" w:noHBand="0" w:noVBand="1" w:val="04A0"/>
      </w:tblPr>
      <w:tblGrid>
        <w:gridCol w:w="576"/>
        <w:gridCol w:w="1655"/>
        <w:gridCol w:w="2951"/>
        <w:gridCol w:w="2376"/>
        <w:gridCol w:w="2088"/>
      </w:tblGrid>
      <w:tr>
        <w:trPr>
          <w:tblHeader w:val="true"/>
        </w:trPr>
        <w:tc>
          <w:tcPr>
            <w:tcW w:type="dxa" w:w="576"/>
            <w:shd w:fill="15324A"/>
            <w:tcMar>
              <w:top w:w="80" w:type="dxa"/>
              <w:start w:w="110" w:type="dxa"/>
              <w:bottom w:w="80" w:type="dxa"/>
              <w:end w:w="110" w:type="dxa"/>
            </w:tcMar>
            <w:vAlign w:val="center"/>
          </w:tcPr>
          <w:p>
            <w:pPr>
              <w:widowControl/>
              <w:spacing w:after="0"/>
            </w:pPr>
            <w:r>
              <w:rPr>
                <w:b/>
                <w:color w:val="FFFFFF"/>
                <w:sz w:val="13"/>
              </w:rPr>
              <w:t>Step</w:t>
            </w:r>
          </w:p>
        </w:tc>
        <w:tc>
          <w:tcPr>
            <w:tcW w:type="dxa" w:w="1655"/>
            <w:shd w:fill="15324A"/>
            <w:tcMar>
              <w:top w:w="80" w:type="dxa"/>
              <w:start w:w="110" w:type="dxa"/>
              <w:bottom w:w="80" w:type="dxa"/>
              <w:end w:w="110" w:type="dxa"/>
            </w:tcMar>
            <w:vAlign w:val="center"/>
          </w:tcPr>
          <w:p>
            <w:pPr>
              <w:widowControl/>
              <w:spacing w:after="0"/>
            </w:pPr>
            <w:r>
              <w:rPr>
                <w:b/>
                <w:color w:val="FFFFFF"/>
                <w:sz w:val="13"/>
              </w:rPr>
              <w:t>State</w:t>
            </w:r>
          </w:p>
        </w:tc>
        <w:tc>
          <w:tcPr>
            <w:tcW w:type="dxa" w:w="2951"/>
            <w:shd w:fill="15324A"/>
            <w:tcMar>
              <w:top w:w="80" w:type="dxa"/>
              <w:start w:w="110" w:type="dxa"/>
              <w:bottom w:w="80" w:type="dxa"/>
              <w:end w:w="110" w:type="dxa"/>
            </w:tcMar>
            <w:vAlign w:val="center"/>
          </w:tcPr>
          <w:p>
            <w:pPr>
              <w:widowControl/>
              <w:spacing w:after="0"/>
            </w:pPr>
            <w:r>
              <w:rPr>
                <w:b/>
                <w:color w:val="FFFFFF"/>
                <w:sz w:val="13"/>
              </w:rPr>
              <w:t>Required inputs</w:t>
            </w:r>
          </w:p>
        </w:tc>
        <w:tc>
          <w:tcPr>
            <w:tcW w:type="dxa" w:w="2376"/>
            <w:shd w:fill="15324A"/>
            <w:tcMar>
              <w:top w:w="80" w:type="dxa"/>
              <w:start w:w="110" w:type="dxa"/>
              <w:bottom w:w="80" w:type="dxa"/>
              <w:end w:w="110" w:type="dxa"/>
            </w:tcMar>
            <w:vAlign w:val="center"/>
          </w:tcPr>
          <w:p>
            <w:pPr>
              <w:widowControl/>
              <w:spacing w:after="0"/>
            </w:pPr>
            <w:r>
              <w:rPr>
                <w:b/>
                <w:color w:val="FFFFFF"/>
                <w:sz w:val="13"/>
              </w:rPr>
              <w:t>Produced artifact</w:t>
            </w:r>
          </w:p>
        </w:tc>
        <w:tc>
          <w:tcPr>
            <w:tcW w:type="dxa" w:w="2088"/>
            <w:shd w:fill="15324A"/>
            <w:tcMar>
              <w:top w:w="80" w:type="dxa"/>
              <w:start w:w="110" w:type="dxa"/>
              <w:bottom w:w="80" w:type="dxa"/>
              <w:end w:w="110" w:type="dxa"/>
            </w:tcMar>
            <w:vAlign w:val="center"/>
          </w:tcPr>
          <w:p>
            <w:pPr>
              <w:widowControl/>
              <w:spacing w:after="0"/>
            </w:pPr>
            <w:r>
              <w:rPr>
                <w:b/>
                <w:color w:val="FFFFFF"/>
                <w:sz w:val="13"/>
              </w:rPr>
              <w:t>Control question</w:t>
            </w:r>
          </w:p>
        </w:tc>
      </w:tr>
      <w:tr>
        <w:trPr/>
        <w:tc>
          <w:tcPr>
            <w:tcW w:type="dxa" w:w="576"/>
            <w:tcMar>
              <w:top w:w="80" w:type="dxa"/>
              <w:start w:w="110" w:type="dxa"/>
              <w:bottom w:w="80" w:type="dxa"/>
              <w:end w:w="110" w:type="dxa"/>
            </w:tcMar>
            <w:vAlign w:val="center"/>
          </w:tcPr>
          <w:p>
            <w:pPr>
              <w:widowControl/>
              <w:spacing w:after="0" w:line="240" w:lineRule="auto"/>
            </w:pPr>
            <w:r>
              <w:rPr>
                <w:sz w:val="13"/>
              </w:rPr>
              <w:t>0</w:t>
            </w:r>
          </w:p>
        </w:tc>
        <w:tc>
          <w:tcPr>
            <w:tcW w:type="dxa" w:w="1655"/>
            <w:tcMar>
              <w:top w:w="80" w:type="dxa"/>
              <w:start w:w="110" w:type="dxa"/>
              <w:bottom w:w="80" w:type="dxa"/>
              <w:end w:w="110" w:type="dxa"/>
            </w:tcMar>
            <w:vAlign w:val="center"/>
          </w:tcPr>
          <w:p>
            <w:pPr>
              <w:widowControl/>
              <w:spacing w:after="0" w:line="240" w:lineRule="auto"/>
            </w:pPr>
            <w:r>
              <w:rPr>
                <w:sz w:val="13"/>
              </w:rPr>
              <w:t>Capture request</w:t>
            </w:r>
          </w:p>
        </w:tc>
        <w:tc>
          <w:tcPr>
            <w:tcW w:type="dxa" w:w="2951"/>
            <w:tcMar>
              <w:top w:w="80" w:type="dxa"/>
              <w:start w:w="110" w:type="dxa"/>
              <w:bottom w:w="80" w:type="dxa"/>
              <w:end w:w="110" w:type="dxa"/>
            </w:tcMar>
            <w:vAlign w:val="center"/>
          </w:tcPr>
          <w:p>
            <w:pPr>
              <w:widowControl/>
              <w:spacing w:after="0" w:line="240" w:lineRule="auto"/>
            </w:pPr>
            <w:r>
              <w:rPr>
                <w:sz w:val="13"/>
              </w:rPr>
              <w:t>User question, identity, conversation ID, locale, channel capabilities, optional UI-selected use case.</w:t>
            </w:r>
          </w:p>
        </w:tc>
        <w:tc>
          <w:tcPr>
            <w:tcW w:type="dxa" w:w="2376"/>
            <w:tcMar>
              <w:top w:w="80" w:type="dxa"/>
              <w:start w:w="110" w:type="dxa"/>
              <w:bottom w:w="80" w:type="dxa"/>
              <w:end w:w="110" w:type="dxa"/>
            </w:tcMar>
            <w:vAlign w:val="center"/>
          </w:tcPr>
          <w:p>
            <w:pPr>
              <w:widowControl/>
              <w:spacing w:after="0" w:line="240" w:lineRule="auto"/>
            </w:pPr>
            <w:r>
              <w:rPr>
                <w:sz w:val="13"/>
              </w:rPr>
              <w:t>Validated request envelope and request ID.</w:t>
            </w:r>
          </w:p>
        </w:tc>
        <w:tc>
          <w:tcPr>
            <w:tcW w:type="dxa" w:w="2088"/>
            <w:tcMar>
              <w:top w:w="80" w:type="dxa"/>
              <w:start w:w="110" w:type="dxa"/>
              <w:bottom w:w="80" w:type="dxa"/>
              <w:end w:w="110" w:type="dxa"/>
            </w:tcMar>
            <w:vAlign w:val="center"/>
          </w:tcPr>
          <w:p>
            <w:pPr>
              <w:widowControl/>
              <w:spacing w:after="0" w:line="240" w:lineRule="auto"/>
            </w:pPr>
            <w:r>
              <w:rPr>
                <w:sz w:val="13"/>
              </w:rPr>
              <w:t>What scope is already known? Is the request complete and permitted?</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w:t>
            </w:r>
          </w:p>
        </w:tc>
        <w:tc>
          <w:tcPr>
            <w:tcW w:type="dxa" w:w="1655"/>
            <w:tcMar>
              <w:top w:w="80" w:type="dxa"/>
              <w:start w:w="110" w:type="dxa"/>
              <w:bottom w:w="80" w:type="dxa"/>
              <w:end w:w="110" w:type="dxa"/>
            </w:tcMar>
            <w:vAlign w:val="center"/>
            <w:shd w:fill="F3F5F7"/>
          </w:tcPr>
          <w:p>
            <w:pPr>
              <w:widowControl/>
              <w:spacing w:after="0" w:line="240" w:lineRule="auto"/>
            </w:pPr>
            <w:r>
              <w:rPr>
                <w:sz w:val="13"/>
              </w:rPr>
              <w:t>Load context</w:t>
            </w:r>
          </w:p>
        </w:tc>
        <w:tc>
          <w:tcPr>
            <w:tcW w:type="dxa" w:w="2951"/>
            <w:tcMar>
              <w:top w:w="80" w:type="dxa"/>
              <w:start w:w="110" w:type="dxa"/>
              <w:bottom w:w="80" w:type="dxa"/>
              <w:end w:w="110" w:type="dxa"/>
            </w:tcMar>
            <w:vAlign w:val="center"/>
            <w:shd w:fill="F3F5F7"/>
          </w:tcPr>
          <w:p>
            <w:pPr>
              <w:widowControl/>
              <w:spacing w:after="0" w:line="240" w:lineRule="auto"/>
            </w:pPr>
            <w:r>
              <w:rPr>
                <w:sz w:val="13"/>
              </w:rPr>
              <w:t>Prior turns, active use case, previously resolved entities, prior result references.</w:t>
            </w:r>
          </w:p>
        </w:tc>
        <w:tc>
          <w:tcPr>
            <w:tcW w:type="dxa" w:w="2376"/>
            <w:tcMar>
              <w:top w:w="80" w:type="dxa"/>
              <w:start w:w="110" w:type="dxa"/>
              <w:bottom w:w="80" w:type="dxa"/>
              <w:end w:w="110" w:type="dxa"/>
            </w:tcMar>
            <w:vAlign w:val="center"/>
            <w:shd w:fill="F3F5F7"/>
          </w:tcPr>
          <w:p>
            <w:pPr>
              <w:widowControl/>
              <w:spacing w:after="0" w:line="240" w:lineRule="auto"/>
            </w:pPr>
            <w:r>
              <w:rPr>
                <w:sz w:val="13"/>
              </w:rPr>
              <w:t>Context snapshot with source and expiry.</w:t>
            </w:r>
          </w:p>
        </w:tc>
        <w:tc>
          <w:tcPr>
            <w:tcW w:type="dxa" w:w="2088"/>
            <w:tcMar>
              <w:top w:w="80" w:type="dxa"/>
              <w:start w:w="110" w:type="dxa"/>
              <w:bottom w:w="80" w:type="dxa"/>
              <w:end w:w="110" w:type="dxa"/>
            </w:tcMar>
            <w:vAlign w:val="center"/>
            <w:shd w:fill="F3F5F7"/>
          </w:tcPr>
          <w:p>
            <w:pPr>
              <w:widowControl/>
              <w:spacing w:after="0" w:line="240" w:lineRule="auto"/>
            </w:pPr>
            <w:r>
              <w:rPr>
                <w:sz w:val="13"/>
              </w:rPr>
              <w:t>Does “it/that/previous” have one safe referent?</w:t>
            </w:r>
          </w:p>
        </w:tc>
      </w:tr>
      <w:tr>
        <w:trPr/>
        <w:tc>
          <w:tcPr>
            <w:tcW w:type="dxa" w:w="576"/>
            <w:tcMar>
              <w:top w:w="80" w:type="dxa"/>
              <w:start w:w="110" w:type="dxa"/>
              <w:bottom w:w="80" w:type="dxa"/>
              <w:end w:w="110" w:type="dxa"/>
            </w:tcMar>
            <w:vAlign w:val="center"/>
          </w:tcPr>
          <w:p>
            <w:pPr>
              <w:widowControl/>
              <w:spacing w:after="0" w:line="240" w:lineRule="auto"/>
            </w:pPr>
            <w:r>
              <w:rPr>
                <w:sz w:val="13"/>
              </w:rPr>
              <w:t>2</w:t>
            </w:r>
          </w:p>
        </w:tc>
        <w:tc>
          <w:tcPr>
            <w:tcW w:type="dxa" w:w="1655"/>
            <w:tcMar>
              <w:top w:w="80" w:type="dxa"/>
              <w:start w:w="110" w:type="dxa"/>
              <w:bottom w:w="80" w:type="dxa"/>
              <w:end w:w="110" w:type="dxa"/>
            </w:tcMar>
            <w:vAlign w:val="center"/>
          </w:tcPr>
          <w:p>
            <w:pPr>
              <w:widowControl/>
              <w:spacing w:after="0" w:line="240" w:lineRule="auto"/>
            </w:pPr>
            <w:r>
              <w:rPr>
                <w:sz w:val="13"/>
              </w:rPr>
              <w:t>Classify request mode</w:t>
            </w:r>
          </w:p>
        </w:tc>
        <w:tc>
          <w:tcPr>
            <w:tcW w:type="dxa" w:w="2951"/>
            <w:tcMar>
              <w:top w:w="80" w:type="dxa"/>
              <w:start w:w="110" w:type="dxa"/>
              <w:bottom w:w="80" w:type="dxa"/>
              <w:end w:w="110" w:type="dxa"/>
            </w:tcMar>
            <w:vAlign w:val="center"/>
          </w:tcPr>
          <w:p>
            <w:pPr>
              <w:widowControl/>
              <w:spacing w:after="0" w:line="240" w:lineRule="auto"/>
            </w:pPr>
            <w:r>
              <w:rPr>
                <w:sz w:val="13"/>
              </w:rPr>
              <w:t>User question + context.</w:t>
            </w:r>
          </w:p>
        </w:tc>
        <w:tc>
          <w:tcPr>
            <w:tcW w:type="dxa" w:w="2376"/>
            <w:tcMar>
              <w:top w:w="80" w:type="dxa"/>
              <w:start w:w="110" w:type="dxa"/>
              <w:bottom w:w="80" w:type="dxa"/>
              <w:end w:w="110" w:type="dxa"/>
            </w:tcMar>
            <w:vAlign w:val="center"/>
          </w:tcPr>
          <w:p>
            <w:pPr>
              <w:widowControl/>
              <w:spacing w:after="0" w:line="240" w:lineRule="auto"/>
            </w:pPr>
            <w:r>
              <w:rPr>
                <w:sz w:val="13"/>
              </w:rPr>
              <w:t>Analytics, metadata lookup, navigation, explanation, clarification answer, or unsupported.</w:t>
            </w:r>
          </w:p>
        </w:tc>
        <w:tc>
          <w:tcPr>
            <w:tcW w:type="dxa" w:w="2088"/>
            <w:tcMar>
              <w:top w:w="80" w:type="dxa"/>
              <w:start w:w="110" w:type="dxa"/>
              <w:bottom w:w="80" w:type="dxa"/>
              <w:end w:w="110" w:type="dxa"/>
            </w:tcMar>
            <w:vAlign w:val="center"/>
          </w:tcPr>
          <w:p>
            <w:pPr>
              <w:widowControl/>
              <w:spacing w:after="0" w:line="240" w:lineRule="auto"/>
            </w:pPr>
            <w:r>
              <w:rPr>
                <w:sz w:val="13"/>
              </w:rPr>
              <w:t>Is the user asking for data, definition, comparison, or follow-up?</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3</w:t>
            </w:r>
          </w:p>
        </w:tc>
        <w:tc>
          <w:tcPr>
            <w:tcW w:type="dxa" w:w="1655"/>
            <w:tcMar>
              <w:top w:w="80" w:type="dxa"/>
              <w:start w:w="110" w:type="dxa"/>
              <w:bottom w:w="80" w:type="dxa"/>
              <w:end w:w="110" w:type="dxa"/>
            </w:tcMar>
            <w:vAlign w:val="center"/>
            <w:shd w:fill="F3F5F7"/>
          </w:tcPr>
          <w:p>
            <w:pPr>
              <w:widowControl/>
              <w:spacing w:after="0" w:line="240" w:lineRule="auto"/>
            </w:pPr>
            <w:r>
              <w:rPr>
                <w:sz w:val="13"/>
              </w:rPr>
              <w:t>Extract intent and slots</w:t>
            </w:r>
          </w:p>
        </w:tc>
        <w:tc>
          <w:tcPr>
            <w:tcW w:type="dxa" w:w="2951"/>
            <w:tcMar>
              <w:top w:w="80" w:type="dxa"/>
              <w:start w:w="110" w:type="dxa"/>
              <w:bottom w:w="80" w:type="dxa"/>
              <w:end w:w="110" w:type="dxa"/>
            </w:tcMar>
            <w:vAlign w:val="center"/>
            <w:shd w:fill="F3F5F7"/>
          </w:tcPr>
          <w:p>
            <w:pPr>
              <w:widowControl/>
              <w:spacing w:after="0" w:line="240" w:lineRule="auto"/>
            </w:pPr>
            <w:r>
              <w:rPr>
                <w:sz w:val="13"/>
              </w:rPr>
              <w:t>User question, supported intent catalog.</w:t>
            </w:r>
          </w:p>
        </w:tc>
        <w:tc>
          <w:tcPr>
            <w:tcW w:type="dxa" w:w="2376"/>
            <w:tcMar>
              <w:top w:w="80" w:type="dxa"/>
              <w:start w:w="110" w:type="dxa"/>
              <w:bottom w:w="80" w:type="dxa"/>
              <w:end w:w="110" w:type="dxa"/>
            </w:tcMar>
            <w:vAlign w:val="center"/>
            <w:shd w:fill="F3F5F7"/>
          </w:tcPr>
          <w:p>
            <w:pPr>
              <w:widowControl/>
              <w:spacing w:after="0" w:line="240" w:lineRule="auto"/>
            </w:pPr>
            <w:r>
              <w:rPr>
                <w:sz w:val="13"/>
              </w:rPr>
              <w:t>Typed intent, operations, mentions, filters, time, grouping, output hints.</w:t>
            </w:r>
          </w:p>
        </w:tc>
        <w:tc>
          <w:tcPr>
            <w:tcW w:type="dxa" w:w="2088"/>
            <w:tcMar>
              <w:top w:w="80" w:type="dxa"/>
              <w:start w:w="110" w:type="dxa"/>
              <w:bottom w:w="80" w:type="dxa"/>
              <w:end w:w="110" w:type="dxa"/>
            </w:tcMar>
            <w:vAlign w:val="center"/>
            <w:shd w:fill="F3F5F7"/>
          </w:tcPr>
          <w:p>
            <w:pPr>
              <w:widowControl/>
              <w:spacing w:after="0" w:line="240" w:lineRule="auto"/>
            </w:pPr>
            <w:r>
              <w:rPr>
                <w:sz w:val="13"/>
              </w:rPr>
              <w:t>Which required slots are missing or contradictory?</w:t>
            </w:r>
          </w:p>
        </w:tc>
      </w:tr>
      <w:tr>
        <w:trPr/>
        <w:tc>
          <w:tcPr>
            <w:tcW w:type="dxa" w:w="576"/>
            <w:tcMar>
              <w:top w:w="80" w:type="dxa"/>
              <w:start w:w="110" w:type="dxa"/>
              <w:bottom w:w="80" w:type="dxa"/>
              <w:end w:w="110" w:type="dxa"/>
            </w:tcMar>
            <w:vAlign w:val="center"/>
          </w:tcPr>
          <w:p>
            <w:pPr>
              <w:widowControl/>
              <w:spacing w:after="0" w:line="240" w:lineRule="auto"/>
            </w:pPr>
            <w:r>
              <w:rPr>
                <w:sz w:val="13"/>
              </w:rPr>
              <w:t>4</w:t>
            </w:r>
          </w:p>
        </w:tc>
        <w:tc>
          <w:tcPr>
            <w:tcW w:type="dxa" w:w="1655"/>
            <w:tcMar>
              <w:top w:w="80" w:type="dxa"/>
              <w:start w:w="110" w:type="dxa"/>
              <w:bottom w:w="80" w:type="dxa"/>
              <w:end w:w="110" w:type="dxa"/>
            </w:tcMar>
            <w:vAlign w:val="center"/>
          </w:tcPr>
          <w:p>
            <w:pPr>
              <w:widowControl/>
              <w:spacing w:after="0" w:line="240" w:lineRule="auto"/>
            </w:pPr>
            <w:r>
              <w:rPr>
                <w:sz w:val="13"/>
              </w:rPr>
              <w:t>Establish use-case scope</w:t>
            </w:r>
          </w:p>
        </w:tc>
        <w:tc>
          <w:tcPr>
            <w:tcW w:type="dxa" w:w="2951"/>
            <w:tcMar>
              <w:top w:w="80" w:type="dxa"/>
              <w:start w:w="110" w:type="dxa"/>
              <w:bottom w:w="80" w:type="dxa"/>
              <w:end w:w="110" w:type="dxa"/>
            </w:tcMar>
            <w:vAlign w:val="center"/>
          </w:tcPr>
          <w:p>
            <w:pPr>
              <w:widowControl/>
              <w:spacing w:after="0" w:line="240" w:lineRule="auto"/>
            </w:pPr>
            <w:r>
              <w:rPr>
                <w:sz w:val="13"/>
              </w:rPr>
              <w:t>Explicit use case, active context, candidate catalog.</w:t>
            </w:r>
          </w:p>
        </w:tc>
        <w:tc>
          <w:tcPr>
            <w:tcW w:type="dxa" w:w="2376"/>
            <w:tcMar>
              <w:top w:w="80" w:type="dxa"/>
              <w:start w:w="110" w:type="dxa"/>
              <w:bottom w:w="80" w:type="dxa"/>
              <w:end w:w="110" w:type="dxa"/>
            </w:tcMar>
            <w:vAlign w:val="center"/>
          </w:tcPr>
          <w:p>
            <w:pPr>
              <w:widowControl/>
              <w:spacing w:after="0" w:line="240" w:lineRule="auto"/>
            </w:pPr>
            <w:r>
              <w:rPr>
                <w:sz w:val="13"/>
              </w:rPr>
              <w:t>Canonical use_case_id or ambiguity set.</w:t>
            </w:r>
          </w:p>
        </w:tc>
        <w:tc>
          <w:tcPr>
            <w:tcW w:type="dxa" w:w="2088"/>
            <w:tcMar>
              <w:top w:w="80" w:type="dxa"/>
              <w:start w:w="110" w:type="dxa"/>
              <w:bottom w:w="80" w:type="dxa"/>
              <w:end w:w="110" w:type="dxa"/>
            </w:tcMar>
            <w:vAlign w:val="center"/>
          </w:tcPr>
          <w:p>
            <w:pPr>
              <w:widowControl/>
              <w:spacing w:after="0" w:line="240" w:lineRule="auto"/>
            </w:pPr>
            <w:r>
              <w:rPr>
                <w:sz w:val="13"/>
              </w:rPr>
              <w:t>Could the same phrase exist in multiple use cases?</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5</w:t>
            </w:r>
          </w:p>
        </w:tc>
        <w:tc>
          <w:tcPr>
            <w:tcW w:type="dxa" w:w="1655"/>
            <w:tcMar>
              <w:top w:w="80" w:type="dxa"/>
              <w:start w:w="110" w:type="dxa"/>
              <w:bottom w:w="80" w:type="dxa"/>
              <w:end w:w="110" w:type="dxa"/>
            </w:tcMar>
            <w:vAlign w:val="center"/>
            <w:shd w:fill="F3F5F7"/>
          </w:tcPr>
          <w:p>
            <w:pPr>
              <w:widowControl/>
              <w:spacing w:after="0" w:line="240" w:lineRule="auto"/>
            </w:pPr>
            <w:r>
              <w:rPr>
                <w:sz w:val="13"/>
              </w:rPr>
              <w:t>Retrieve structured knowledge</w:t>
            </w:r>
          </w:p>
        </w:tc>
        <w:tc>
          <w:tcPr>
            <w:tcW w:type="dxa" w:w="2951"/>
            <w:tcMar>
              <w:top w:w="80" w:type="dxa"/>
              <w:start w:w="110" w:type="dxa"/>
              <w:bottom w:w="80" w:type="dxa"/>
              <w:end w:w="110" w:type="dxa"/>
            </w:tcMar>
            <w:vAlign w:val="center"/>
            <w:shd w:fill="F3F5F7"/>
          </w:tcPr>
          <w:p>
            <w:pPr>
              <w:widowControl/>
              <w:spacing w:after="0" w:line="240" w:lineRule="auto"/>
            </w:pPr>
            <w:r>
              <w:rPr>
                <w:sz w:val="13"/>
              </w:rPr>
              <w:t>Use-case ID + entity types + exact/normalized terms.</w:t>
            </w:r>
          </w:p>
        </w:tc>
        <w:tc>
          <w:tcPr>
            <w:tcW w:type="dxa" w:w="2376"/>
            <w:tcMar>
              <w:top w:w="80" w:type="dxa"/>
              <w:start w:w="110" w:type="dxa"/>
              <w:bottom w:w="80" w:type="dxa"/>
              <w:end w:w="110" w:type="dxa"/>
            </w:tcMar>
            <w:vAlign w:val="center"/>
            <w:shd w:fill="F3F5F7"/>
          </w:tcPr>
          <w:p>
            <w:pPr>
              <w:widowControl/>
              <w:spacing w:after="0" w:line="240" w:lineRule="auto"/>
            </w:pPr>
            <w:r>
              <w:rPr>
                <w:sz w:val="13"/>
              </w:rPr>
              <w:t>Authoritative metadata candidates and relationships.</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exact aliases, IDs, hierarchy, and capability records available?</w:t>
            </w:r>
          </w:p>
        </w:tc>
      </w:tr>
      <w:tr>
        <w:trPr/>
        <w:tc>
          <w:tcPr>
            <w:tcW w:type="dxa" w:w="576"/>
            <w:tcMar>
              <w:top w:w="80" w:type="dxa"/>
              <w:start w:w="110" w:type="dxa"/>
              <w:bottom w:w="80" w:type="dxa"/>
              <w:end w:w="110" w:type="dxa"/>
            </w:tcMar>
            <w:vAlign w:val="center"/>
          </w:tcPr>
          <w:p>
            <w:pPr>
              <w:widowControl/>
              <w:spacing w:after="0" w:line="240" w:lineRule="auto"/>
            </w:pPr>
            <w:r>
              <w:rPr>
                <w:sz w:val="13"/>
              </w:rPr>
              <w:t>6</w:t>
            </w:r>
          </w:p>
        </w:tc>
        <w:tc>
          <w:tcPr>
            <w:tcW w:type="dxa" w:w="1655"/>
            <w:tcMar>
              <w:top w:w="80" w:type="dxa"/>
              <w:start w:w="110" w:type="dxa"/>
              <w:bottom w:w="80" w:type="dxa"/>
              <w:end w:w="110" w:type="dxa"/>
            </w:tcMar>
            <w:vAlign w:val="center"/>
          </w:tcPr>
          <w:p>
            <w:pPr>
              <w:widowControl/>
              <w:spacing w:after="0" w:line="240" w:lineRule="auto"/>
            </w:pPr>
            <w:r>
              <w:rPr>
                <w:sz w:val="13"/>
              </w:rPr>
              <w:t>Retrieve semantic candidates</w:t>
            </w:r>
          </w:p>
        </w:tc>
        <w:tc>
          <w:tcPr>
            <w:tcW w:type="dxa" w:w="2951"/>
            <w:tcMar>
              <w:top w:w="80" w:type="dxa"/>
              <w:start w:w="110" w:type="dxa"/>
              <w:bottom w:w="80" w:type="dxa"/>
              <w:end w:w="110" w:type="dxa"/>
            </w:tcMar>
            <w:vAlign w:val="center"/>
          </w:tcPr>
          <w:p>
            <w:pPr>
              <w:widowControl/>
              <w:spacing w:after="0" w:line="240" w:lineRule="auto"/>
            </w:pPr>
            <w:r>
              <w:rPr>
                <w:sz w:val="13"/>
              </w:rPr>
              <w:t>Unresolved mentions + scoped corpus.</w:t>
            </w:r>
          </w:p>
        </w:tc>
        <w:tc>
          <w:tcPr>
            <w:tcW w:type="dxa" w:w="2376"/>
            <w:tcMar>
              <w:top w:w="80" w:type="dxa"/>
              <w:start w:w="110" w:type="dxa"/>
              <w:bottom w:w="80" w:type="dxa"/>
              <w:end w:w="110" w:type="dxa"/>
            </w:tcMar>
            <w:vAlign w:val="center"/>
          </w:tcPr>
          <w:p>
            <w:pPr>
              <w:widowControl/>
              <w:spacing w:after="0" w:line="240" w:lineRule="auto"/>
            </w:pPr>
            <w:r>
              <w:rPr>
                <w:sz w:val="13"/>
              </w:rPr>
              <w:t>Keyword-based/vector candidates with scores and matched fields.</w:t>
            </w:r>
          </w:p>
        </w:tc>
        <w:tc>
          <w:tcPr>
            <w:tcW w:type="dxa" w:w="2088"/>
            <w:tcMar>
              <w:top w:w="80" w:type="dxa"/>
              <w:start w:w="110" w:type="dxa"/>
              <w:bottom w:w="80" w:type="dxa"/>
              <w:end w:w="110" w:type="dxa"/>
            </w:tcMar>
            <w:vAlign w:val="center"/>
          </w:tcPr>
          <w:p>
            <w:pPr>
              <w:widowControl/>
              <w:spacing w:after="0" w:line="240" w:lineRule="auto"/>
            </w:pPr>
            <w:r>
              <w:rPr>
                <w:sz w:val="13"/>
              </w:rPr>
              <w:t>Is meaning-based search scoped and merely proposing candidates?</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7</w:t>
            </w:r>
          </w:p>
        </w:tc>
        <w:tc>
          <w:tcPr>
            <w:tcW w:type="dxa" w:w="1655"/>
            <w:tcMar>
              <w:top w:w="80" w:type="dxa"/>
              <w:start w:w="110" w:type="dxa"/>
              <w:bottom w:w="80" w:type="dxa"/>
              <w:end w:w="110" w:type="dxa"/>
            </w:tcMar>
            <w:vAlign w:val="center"/>
            <w:shd w:fill="F3F5F7"/>
          </w:tcPr>
          <w:p>
            <w:pPr>
              <w:widowControl/>
              <w:spacing w:after="0" w:line="240" w:lineRule="auto"/>
            </w:pPr>
            <w:r>
              <w:rPr>
                <w:sz w:val="13"/>
              </w:rPr>
              <w:t>Resolve and validate entities</w:t>
            </w:r>
          </w:p>
        </w:tc>
        <w:tc>
          <w:tcPr>
            <w:tcW w:type="dxa" w:w="2951"/>
            <w:tcMar>
              <w:top w:w="80" w:type="dxa"/>
              <w:start w:w="110" w:type="dxa"/>
              <w:bottom w:w="80" w:type="dxa"/>
              <w:end w:w="110" w:type="dxa"/>
            </w:tcMar>
            <w:vAlign w:val="center"/>
            <w:shd w:fill="F3F5F7"/>
          </w:tcPr>
          <w:p>
            <w:pPr>
              <w:widowControl/>
              <w:spacing w:after="0" w:line="240" w:lineRule="auto"/>
            </w:pPr>
            <w:r>
              <w:rPr>
                <w:sz w:val="13"/>
              </w:rPr>
              <w:t>Candidates, hierarchy constraints, intent compatibility, context.</w:t>
            </w:r>
          </w:p>
        </w:tc>
        <w:tc>
          <w:tcPr>
            <w:tcW w:type="dxa" w:w="2376"/>
            <w:tcMar>
              <w:top w:w="80" w:type="dxa"/>
              <w:start w:w="110" w:type="dxa"/>
              <w:bottom w:w="80" w:type="dxa"/>
              <w:end w:w="110" w:type="dxa"/>
            </w:tcMar>
            <w:vAlign w:val="center"/>
            <w:shd w:fill="F3F5F7"/>
          </w:tcPr>
          <w:p>
            <w:pPr>
              <w:widowControl/>
              <w:spacing w:after="0" w:line="240" w:lineRule="auto"/>
            </w:pPr>
            <w:r>
              <w:rPr>
                <w:sz w:val="13"/>
              </w:rPr>
              <w:t>Canonical bindings, confidence, alternatives, evidence.</w:t>
            </w:r>
          </w:p>
        </w:tc>
        <w:tc>
          <w:tcPr>
            <w:tcW w:type="dxa" w:w="2088"/>
            <w:tcMar>
              <w:top w:w="80" w:type="dxa"/>
              <w:start w:w="110" w:type="dxa"/>
              <w:bottom w:w="80" w:type="dxa"/>
              <w:end w:w="110" w:type="dxa"/>
            </w:tcMar>
            <w:vAlign w:val="center"/>
            <w:shd w:fill="F3F5F7"/>
          </w:tcPr>
          <w:p>
            <w:pPr>
              <w:widowControl/>
              <w:spacing w:after="0" w:line="240" w:lineRule="auto"/>
            </w:pPr>
            <w:r>
              <w:rPr>
                <w:sz w:val="13"/>
              </w:rPr>
              <w:t>Does the entity type and hierarchy fit the requested operation?</w:t>
            </w:r>
          </w:p>
        </w:tc>
      </w:tr>
      <w:tr>
        <w:trPr/>
        <w:tc>
          <w:tcPr>
            <w:tcW w:type="dxa" w:w="576"/>
            <w:tcMar>
              <w:top w:w="80" w:type="dxa"/>
              <w:start w:w="110" w:type="dxa"/>
              <w:bottom w:w="80" w:type="dxa"/>
              <w:end w:w="110" w:type="dxa"/>
            </w:tcMar>
            <w:vAlign w:val="center"/>
          </w:tcPr>
          <w:p>
            <w:pPr>
              <w:widowControl/>
              <w:spacing w:after="0" w:line="240" w:lineRule="auto"/>
            </w:pPr>
            <w:r>
              <w:rPr>
                <w:sz w:val="13"/>
              </w:rPr>
              <w:t>8</w:t>
            </w:r>
          </w:p>
        </w:tc>
        <w:tc>
          <w:tcPr>
            <w:tcW w:type="dxa" w:w="1655"/>
            <w:tcMar>
              <w:top w:w="80" w:type="dxa"/>
              <w:start w:w="110" w:type="dxa"/>
              <w:bottom w:w="80" w:type="dxa"/>
              <w:end w:w="110" w:type="dxa"/>
            </w:tcMar>
            <w:vAlign w:val="center"/>
          </w:tcPr>
          <w:p>
            <w:pPr>
              <w:widowControl/>
              <w:spacing w:after="0" w:line="240" w:lineRule="auto"/>
            </w:pPr>
            <w:r>
              <w:rPr>
                <w:sz w:val="13"/>
              </w:rPr>
              <w:t>Clarify if necessary</w:t>
            </w:r>
          </w:p>
        </w:tc>
        <w:tc>
          <w:tcPr>
            <w:tcW w:type="dxa" w:w="2951"/>
            <w:tcMar>
              <w:top w:w="80" w:type="dxa"/>
              <w:start w:w="110" w:type="dxa"/>
              <w:bottom w:w="80" w:type="dxa"/>
              <w:end w:w="110" w:type="dxa"/>
            </w:tcMar>
            <w:vAlign w:val="center"/>
          </w:tcPr>
          <w:p>
            <w:pPr>
              <w:widowControl/>
              <w:spacing w:after="0" w:line="240" w:lineRule="auto"/>
            </w:pPr>
            <w:r>
              <w:rPr>
                <w:sz w:val="13"/>
              </w:rPr>
              <w:t>Missing slot, conflicting candidates, low confidence.</w:t>
            </w:r>
          </w:p>
        </w:tc>
        <w:tc>
          <w:tcPr>
            <w:tcW w:type="dxa" w:w="2376"/>
            <w:tcMar>
              <w:top w:w="80" w:type="dxa"/>
              <w:start w:w="110" w:type="dxa"/>
              <w:bottom w:w="80" w:type="dxa"/>
              <w:end w:w="110" w:type="dxa"/>
            </w:tcMar>
            <w:vAlign w:val="center"/>
          </w:tcPr>
          <w:p>
            <w:pPr>
              <w:widowControl/>
              <w:spacing w:after="0" w:line="240" w:lineRule="auto"/>
            </w:pPr>
            <w:r>
              <w:rPr>
                <w:sz w:val="13"/>
              </w:rPr>
              <w:t>One concise question with meaningful choices; updated state after reply.</w:t>
            </w:r>
          </w:p>
        </w:tc>
        <w:tc>
          <w:tcPr>
            <w:tcW w:type="dxa" w:w="2088"/>
            <w:tcMar>
              <w:top w:w="80" w:type="dxa"/>
              <w:start w:w="110" w:type="dxa"/>
              <w:bottom w:w="80" w:type="dxa"/>
              <w:end w:w="110" w:type="dxa"/>
            </w:tcMar>
            <w:vAlign w:val="center"/>
          </w:tcPr>
          <w:p>
            <w:pPr>
              <w:widowControl/>
              <w:spacing w:after="0" w:line="240" w:lineRule="auto"/>
            </w:pPr>
            <w:r>
              <w:rPr>
                <w:sz w:val="13"/>
              </w:rPr>
              <w:t>Would guessing materially change the answer or tool?</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9</w:t>
            </w:r>
          </w:p>
        </w:tc>
        <w:tc>
          <w:tcPr>
            <w:tcW w:type="dxa" w:w="1655"/>
            <w:tcMar>
              <w:top w:w="80" w:type="dxa"/>
              <w:start w:w="110" w:type="dxa"/>
              <w:bottom w:w="80" w:type="dxa"/>
              <w:end w:w="110" w:type="dxa"/>
            </w:tcMar>
            <w:vAlign w:val="center"/>
            <w:shd w:fill="F3F5F7"/>
          </w:tcPr>
          <w:p>
            <w:pPr>
              <w:widowControl/>
              <w:spacing w:after="0" w:line="240" w:lineRule="auto"/>
            </w:pPr>
            <w:r>
              <w:rPr>
                <w:sz w:val="13"/>
              </w:rPr>
              <w:t>Discover capabilities</w:t>
            </w:r>
          </w:p>
        </w:tc>
        <w:tc>
          <w:tcPr>
            <w:tcW w:type="dxa" w:w="2951"/>
            <w:tcMar>
              <w:top w:w="80" w:type="dxa"/>
              <w:start w:w="110" w:type="dxa"/>
              <w:bottom w:w="80" w:type="dxa"/>
              <w:end w:w="110" w:type="dxa"/>
            </w:tcMar>
            <w:vAlign w:val="center"/>
            <w:shd w:fill="F3F5F7"/>
          </w:tcPr>
          <w:p>
            <w:pPr>
              <w:widowControl/>
              <w:spacing w:after="0" w:line="240" w:lineRule="auto"/>
            </w:pPr>
            <w:r>
              <w:rPr>
                <w:sz w:val="13"/>
              </w:rPr>
              <w:t>Resolved intent/entities and tool registry.</w:t>
            </w:r>
          </w:p>
        </w:tc>
        <w:tc>
          <w:tcPr>
            <w:tcW w:type="dxa" w:w="2376"/>
            <w:tcMar>
              <w:top w:w="80" w:type="dxa"/>
              <w:start w:w="110" w:type="dxa"/>
              <w:bottom w:w="80" w:type="dxa"/>
              <w:end w:w="110" w:type="dxa"/>
            </w:tcMar>
            <w:vAlign w:val="center"/>
            <w:shd w:fill="F3F5F7"/>
          </w:tcPr>
          <w:p>
            <w:pPr>
              <w:widowControl/>
              <w:spacing w:after="0" w:line="240" w:lineRule="auto"/>
            </w:pPr>
            <w:r>
              <w:rPr>
                <w:sz w:val="13"/>
              </w:rPr>
              <w:t>Ranked eligible tools or “not supported.”</w:t>
            </w:r>
          </w:p>
        </w:tc>
        <w:tc>
          <w:tcPr>
            <w:tcW w:type="dxa" w:w="2088"/>
            <w:tcMar>
              <w:top w:w="80" w:type="dxa"/>
              <w:start w:w="110" w:type="dxa"/>
              <w:bottom w:w="80" w:type="dxa"/>
              <w:end w:w="110" w:type="dxa"/>
            </w:tcMar>
            <w:vAlign w:val="center"/>
            <w:shd w:fill="F3F5F7"/>
          </w:tcPr>
          <w:p>
            <w:pPr>
              <w:widowControl/>
              <w:spacing w:after="0" w:line="240" w:lineRule="auto"/>
            </w:pPr>
            <w:r>
              <w:rPr>
                <w:sz w:val="13"/>
              </w:rPr>
              <w:t>Which tool explicitly supports this operation, entity type, level, and index?</w:t>
            </w:r>
          </w:p>
        </w:tc>
      </w:tr>
      <w:tr>
        <w:trPr/>
        <w:tc>
          <w:tcPr>
            <w:tcW w:type="dxa" w:w="576"/>
            <w:tcMar>
              <w:top w:w="80" w:type="dxa"/>
              <w:start w:w="110" w:type="dxa"/>
              <w:bottom w:w="80" w:type="dxa"/>
              <w:end w:w="110" w:type="dxa"/>
            </w:tcMar>
            <w:vAlign w:val="center"/>
          </w:tcPr>
          <w:p>
            <w:pPr>
              <w:widowControl/>
              <w:spacing w:after="0" w:line="240" w:lineRule="auto"/>
            </w:pPr>
            <w:r>
              <w:rPr>
                <w:sz w:val="13"/>
              </w:rPr>
              <w:t>10</w:t>
            </w:r>
          </w:p>
        </w:tc>
        <w:tc>
          <w:tcPr>
            <w:tcW w:type="dxa" w:w="1655"/>
            <w:tcMar>
              <w:top w:w="80" w:type="dxa"/>
              <w:start w:w="110" w:type="dxa"/>
              <w:bottom w:w="80" w:type="dxa"/>
              <w:end w:w="110" w:type="dxa"/>
            </w:tcMar>
            <w:vAlign w:val="center"/>
          </w:tcPr>
          <w:p>
            <w:pPr>
              <w:widowControl/>
              <w:spacing w:after="0" w:line="240" w:lineRule="auto"/>
            </w:pPr>
            <w:r>
              <w:rPr>
                <w:sz w:val="13"/>
              </w:rPr>
              <w:t>Build execution plan</w:t>
            </w:r>
          </w:p>
        </w:tc>
        <w:tc>
          <w:tcPr>
            <w:tcW w:type="dxa" w:w="2951"/>
            <w:tcMar>
              <w:top w:w="80" w:type="dxa"/>
              <w:start w:w="110" w:type="dxa"/>
              <w:bottom w:w="80" w:type="dxa"/>
              <w:end w:w="110" w:type="dxa"/>
            </w:tcMar>
            <w:vAlign w:val="center"/>
          </w:tcPr>
          <w:p>
            <w:pPr>
              <w:widowControl/>
              <w:spacing w:after="0" w:line="240" w:lineRule="auto"/>
            </w:pPr>
            <w:r>
              <w:rPr>
                <w:sz w:val="13"/>
              </w:rPr>
              <w:t>Eligible tools, dependencies, budgets, result needs.</w:t>
            </w:r>
          </w:p>
        </w:tc>
        <w:tc>
          <w:tcPr>
            <w:tcW w:type="dxa" w:w="2376"/>
            <w:tcMar>
              <w:top w:w="80" w:type="dxa"/>
              <w:start w:w="110" w:type="dxa"/>
              <w:bottom w:w="80" w:type="dxa"/>
              <w:end w:w="110" w:type="dxa"/>
            </w:tcMar>
            <w:vAlign w:val="center"/>
          </w:tcPr>
          <w:p>
            <w:pPr>
              <w:widowControl/>
              <w:spacing w:after="0" w:line="240" w:lineRule="auto"/>
            </w:pPr>
            <w:r>
              <w:rPr>
                <w:sz w:val="13"/>
              </w:rPr>
              <w:t>Typed ordered/DAG plan with parameter sources.</w:t>
            </w:r>
          </w:p>
        </w:tc>
        <w:tc>
          <w:tcPr>
            <w:tcW w:type="dxa" w:w="2088"/>
            <w:tcMar>
              <w:top w:w="80" w:type="dxa"/>
              <w:start w:w="110" w:type="dxa"/>
              <w:bottom w:w="80" w:type="dxa"/>
              <w:end w:w="110" w:type="dxa"/>
            </w:tcMar>
            <w:vAlign w:val="center"/>
          </w:tcPr>
          <w:p>
            <w:pPr>
              <w:widowControl/>
              <w:spacing w:after="0" w:line="240" w:lineRule="auto"/>
            </w:pPr>
            <w:r>
              <w:rPr>
                <w:sz w:val="13"/>
              </w:rPr>
              <w:t>Can one tool answer? If multiple, are composition semantics defined?</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11</w:t>
            </w:r>
          </w:p>
        </w:tc>
        <w:tc>
          <w:tcPr>
            <w:tcW w:type="dxa" w:w="1655"/>
            <w:tcMar>
              <w:top w:w="80" w:type="dxa"/>
              <w:start w:w="110" w:type="dxa"/>
              <w:bottom w:w="80" w:type="dxa"/>
              <w:end w:w="110" w:type="dxa"/>
            </w:tcMar>
            <w:vAlign w:val="center"/>
            <w:shd w:fill="F3F5F7"/>
          </w:tcPr>
          <w:p>
            <w:pPr>
              <w:widowControl/>
              <w:spacing w:after="0" w:line="240" w:lineRule="auto"/>
            </w:pPr>
            <w:r>
              <w:rPr>
                <w:sz w:val="13"/>
              </w:rPr>
              <w:t>Validate plan</w:t>
            </w:r>
          </w:p>
        </w:tc>
        <w:tc>
          <w:tcPr>
            <w:tcW w:type="dxa" w:w="2951"/>
            <w:tcMar>
              <w:top w:w="80" w:type="dxa"/>
              <w:start w:w="110" w:type="dxa"/>
              <w:bottom w:w="80" w:type="dxa"/>
              <w:end w:w="110" w:type="dxa"/>
            </w:tcMar>
            <w:vAlign w:val="center"/>
            <w:shd w:fill="F3F5F7"/>
          </w:tcPr>
          <w:p>
            <w:pPr>
              <w:widowControl/>
              <w:spacing w:after="0" w:line="240" w:lineRule="auto"/>
            </w:pPr>
            <w:r>
              <w:rPr>
                <w:sz w:val="13"/>
              </w:rPr>
              <w:t>Plan, schemas, access context, query limits.</w:t>
            </w:r>
          </w:p>
        </w:tc>
        <w:tc>
          <w:tcPr>
            <w:tcW w:type="dxa" w:w="2376"/>
            <w:tcMar>
              <w:top w:w="80" w:type="dxa"/>
              <w:start w:w="110" w:type="dxa"/>
              <w:bottom w:w="80" w:type="dxa"/>
              <w:end w:w="110" w:type="dxa"/>
            </w:tcMar>
            <w:vAlign w:val="center"/>
            <w:shd w:fill="F3F5F7"/>
          </w:tcPr>
          <w:p>
            <w:pPr>
              <w:widowControl/>
              <w:spacing w:after="0" w:line="240" w:lineRule="auto"/>
            </w:pPr>
            <w:r>
              <w:rPr>
                <w:sz w:val="13"/>
              </w:rPr>
              <w:t>Executable plan or controlled rejection.</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all required parameters canonical, allowed, and schema-valid?</w:t>
            </w:r>
          </w:p>
        </w:tc>
      </w:tr>
      <w:tr>
        <w:trPr/>
        <w:tc>
          <w:tcPr>
            <w:tcW w:type="dxa" w:w="576"/>
            <w:tcMar>
              <w:top w:w="80" w:type="dxa"/>
              <w:start w:w="110" w:type="dxa"/>
              <w:bottom w:w="80" w:type="dxa"/>
              <w:end w:w="110" w:type="dxa"/>
            </w:tcMar>
            <w:vAlign w:val="center"/>
          </w:tcPr>
          <w:p>
            <w:pPr>
              <w:widowControl/>
              <w:spacing w:after="0" w:line="240" w:lineRule="auto"/>
            </w:pPr>
            <w:r>
              <w:rPr>
                <w:sz w:val="13"/>
              </w:rPr>
              <w:t>12</w:t>
            </w:r>
          </w:p>
        </w:tc>
        <w:tc>
          <w:tcPr>
            <w:tcW w:type="dxa" w:w="1655"/>
            <w:tcMar>
              <w:top w:w="80" w:type="dxa"/>
              <w:start w:w="110" w:type="dxa"/>
              <w:bottom w:w="80" w:type="dxa"/>
              <w:end w:w="110" w:type="dxa"/>
            </w:tcMar>
            <w:vAlign w:val="center"/>
          </w:tcPr>
          <w:p>
            <w:pPr>
              <w:widowControl/>
              <w:spacing w:after="0" w:line="240" w:lineRule="auto"/>
            </w:pPr>
            <w:r>
              <w:rPr>
                <w:sz w:val="13"/>
              </w:rPr>
              <w:t>Execute tool(s)</w:t>
            </w:r>
          </w:p>
        </w:tc>
        <w:tc>
          <w:tcPr>
            <w:tcW w:type="dxa" w:w="2951"/>
            <w:tcMar>
              <w:top w:w="80" w:type="dxa"/>
              <w:start w:w="110" w:type="dxa"/>
              <w:bottom w:w="80" w:type="dxa"/>
              <w:end w:w="110" w:type="dxa"/>
            </w:tcMar>
            <w:vAlign w:val="center"/>
          </w:tcPr>
          <w:p>
            <w:pPr>
              <w:widowControl/>
              <w:spacing w:after="0" w:line="240" w:lineRule="auto"/>
            </w:pPr>
            <w:r>
              <w:rPr>
                <w:sz w:val="13"/>
              </w:rPr>
              <w:t>Validated calls, trace ID, deadlines.</w:t>
            </w:r>
          </w:p>
        </w:tc>
        <w:tc>
          <w:tcPr>
            <w:tcW w:type="dxa" w:w="2376"/>
            <w:tcMar>
              <w:top w:w="80" w:type="dxa"/>
              <w:start w:w="110" w:type="dxa"/>
              <w:bottom w:w="80" w:type="dxa"/>
              <w:end w:w="110" w:type="dxa"/>
            </w:tcMar>
            <w:vAlign w:val="center"/>
          </w:tcPr>
          <w:p>
            <w:pPr>
              <w:widowControl/>
              <w:spacing w:after="0" w:line="240" w:lineRule="auto"/>
            </w:pPr>
            <w:r>
              <w:rPr>
                <w:sz w:val="13"/>
              </w:rPr>
              <w:t>Typed result envelopes and evidence references.</w:t>
            </w:r>
          </w:p>
        </w:tc>
        <w:tc>
          <w:tcPr>
            <w:tcW w:type="dxa" w:w="2088"/>
            <w:tcMar>
              <w:top w:w="80" w:type="dxa"/>
              <w:start w:w="110" w:type="dxa"/>
              <w:bottom w:w="80" w:type="dxa"/>
              <w:end w:w="110" w:type="dxa"/>
            </w:tcMar>
            <w:vAlign w:val="center"/>
          </w:tcPr>
          <w:p>
            <w:pPr>
              <w:widowControl/>
              <w:spacing w:after="0" w:line="240" w:lineRule="auto"/>
            </w:pPr>
            <w:r>
              <w:rPr>
                <w:sz w:val="13"/>
              </w:rPr>
              <w:t>Retryable failure, no data, partial data, or successful data?</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13</w:t>
            </w:r>
          </w:p>
        </w:tc>
        <w:tc>
          <w:tcPr>
            <w:tcW w:type="dxa" w:w="1655"/>
            <w:tcMar>
              <w:top w:w="80" w:type="dxa"/>
              <w:start w:w="110" w:type="dxa"/>
              <w:bottom w:w="80" w:type="dxa"/>
              <w:end w:w="110" w:type="dxa"/>
            </w:tcMar>
            <w:vAlign w:val="center"/>
            <w:shd w:fill="F3F5F7"/>
          </w:tcPr>
          <w:p>
            <w:pPr>
              <w:widowControl/>
              <w:spacing w:after="0" w:line="240" w:lineRule="auto"/>
            </w:pPr>
            <w:r>
              <w:rPr>
                <w:sz w:val="13"/>
              </w:rPr>
              <w:t>Normalize/validate results</w:t>
            </w:r>
          </w:p>
        </w:tc>
        <w:tc>
          <w:tcPr>
            <w:tcW w:type="dxa" w:w="2951"/>
            <w:tcMar>
              <w:top w:w="80" w:type="dxa"/>
              <w:start w:w="110" w:type="dxa"/>
              <w:bottom w:w="80" w:type="dxa"/>
              <w:end w:w="110" w:type="dxa"/>
            </w:tcMar>
            <w:vAlign w:val="center"/>
            <w:shd w:fill="F3F5F7"/>
          </w:tcPr>
          <w:p>
            <w:pPr>
              <w:widowControl/>
              <w:spacing w:after="0" w:line="240" w:lineRule="auto"/>
            </w:pPr>
            <w:r>
              <w:rPr>
                <w:sz w:val="13"/>
              </w:rPr>
              <w:t>Raw tool results, question semantics.</w:t>
            </w:r>
          </w:p>
        </w:tc>
        <w:tc>
          <w:tcPr>
            <w:tcW w:type="dxa" w:w="2376"/>
            <w:tcMar>
              <w:top w:w="80" w:type="dxa"/>
              <w:start w:w="110" w:type="dxa"/>
              <w:bottom w:w="80" w:type="dxa"/>
              <w:end w:w="110" w:type="dxa"/>
            </w:tcMar>
            <w:vAlign w:val="center"/>
            <w:shd w:fill="F3F5F7"/>
          </w:tcPr>
          <w:p>
            <w:pPr>
              <w:widowControl/>
              <w:spacing w:after="0" w:line="240" w:lineRule="auto"/>
            </w:pPr>
            <w:r>
              <w:rPr>
                <w:sz w:val="13"/>
              </w:rPr>
              <w:t>Normalized datasets, quality/freshness/coverage flags.</w:t>
            </w:r>
          </w:p>
        </w:tc>
        <w:tc>
          <w:tcPr>
            <w:tcW w:type="dxa" w:w="2088"/>
            <w:tcMar>
              <w:top w:w="80" w:type="dxa"/>
              <w:start w:w="110" w:type="dxa"/>
              <w:bottom w:w="80" w:type="dxa"/>
              <w:end w:w="110" w:type="dxa"/>
            </w:tcMar>
            <w:vAlign w:val="center"/>
            <w:shd w:fill="F3F5F7"/>
          </w:tcPr>
          <w:p>
            <w:pPr>
              <w:widowControl/>
              <w:spacing w:after="0" w:line="240" w:lineRule="auto"/>
            </w:pPr>
            <w:r>
              <w:rPr>
                <w:sz w:val="13"/>
              </w:rPr>
              <w:t>Are units, dimensions, time windows, and comparison groups compatible?</w:t>
            </w:r>
          </w:p>
        </w:tc>
      </w:tr>
      <w:tr>
        <w:trPr/>
        <w:tc>
          <w:tcPr>
            <w:tcW w:type="dxa" w:w="576"/>
            <w:tcMar>
              <w:top w:w="80" w:type="dxa"/>
              <w:start w:w="110" w:type="dxa"/>
              <w:bottom w:w="80" w:type="dxa"/>
              <w:end w:w="110" w:type="dxa"/>
            </w:tcMar>
            <w:vAlign w:val="center"/>
          </w:tcPr>
          <w:p>
            <w:pPr>
              <w:widowControl/>
              <w:spacing w:after="0" w:line="240" w:lineRule="auto"/>
            </w:pPr>
            <w:r>
              <w:rPr>
                <w:sz w:val="13"/>
              </w:rPr>
              <w:t>14</w:t>
            </w:r>
          </w:p>
        </w:tc>
        <w:tc>
          <w:tcPr>
            <w:tcW w:type="dxa" w:w="1655"/>
            <w:tcMar>
              <w:top w:w="80" w:type="dxa"/>
              <w:start w:w="110" w:type="dxa"/>
              <w:bottom w:w="80" w:type="dxa"/>
              <w:end w:w="110" w:type="dxa"/>
            </w:tcMar>
            <w:vAlign w:val="center"/>
          </w:tcPr>
          <w:p>
            <w:pPr>
              <w:widowControl/>
              <w:spacing w:after="0" w:line="240" w:lineRule="auto"/>
            </w:pPr>
            <w:r>
              <w:rPr>
                <w:sz w:val="13"/>
              </w:rPr>
              <w:t>Select presentation</w:t>
            </w:r>
          </w:p>
        </w:tc>
        <w:tc>
          <w:tcPr>
            <w:tcW w:type="dxa" w:w="2951"/>
            <w:tcMar>
              <w:top w:w="80" w:type="dxa"/>
              <w:start w:w="110" w:type="dxa"/>
              <w:bottom w:w="80" w:type="dxa"/>
              <w:end w:w="110" w:type="dxa"/>
            </w:tcMar>
            <w:vAlign w:val="center"/>
          </w:tcPr>
          <w:p>
            <w:pPr>
              <w:widowControl/>
              <w:spacing w:after="0" w:line="240" w:lineRule="auto"/>
            </w:pPr>
            <w:r>
              <w:rPr>
                <w:sz w:val="13"/>
              </w:rPr>
              <w:t>Intent, normalized result shape, user/channel preference.</w:t>
            </w:r>
          </w:p>
        </w:tc>
        <w:tc>
          <w:tcPr>
            <w:tcW w:type="dxa" w:w="2376"/>
            <w:tcMar>
              <w:top w:w="80" w:type="dxa"/>
              <w:start w:w="110" w:type="dxa"/>
              <w:bottom w:w="80" w:type="dxa"/>
              <w:end w:w="110" w:type="dxa"/>
            </w:tcMar>
            <w:vAlign w:val="center"/>
          </w:tcPr>
          <w:p>
            <w:pPr>
              <w:widowControl/>
              <w:spacing w:after="0" w:line="240" w:lineRule="auto"/>
            </w:pPr>
            <w:r>
              <w:rPr>
                <w:sz w:val="13"/>
              </w:rPr>
              <w:t>PresentationSpec: component, fields, axes, hierarchy, highlights.</w:t>
            </w:r>
          </w:p>
        </w:tc>
        <w:tc>
          <w:tcPr>
            <w:tcW w:type="dxa" w:w="2088"/>
            <w:tcMar>
              <w:top w:w="80" w:type="dxa"/>
              <w:start w:w="110" w:type="dxa"/>
              <w:bottom w:w="80" w:type="dxa"/>
              <w:end w:w="110" w:type="dxa"/>
            </w:tcMar>
            <w:vAlign w:val="center"/>
          </w:tcPr>
          <w:p>
            <w:pPr>
              <w:widowControl/>
              <w:spacing w:after="0" w:line="240" w:lineRule="auto"/>
            </w:pPr>
            <w:r>
              <w:rPr>
                <w:sz w:val="13"/>
              </w:rPr>
              <w:t>Which format communicates the answer without distortion?</w:t>
            </w:r>
          </w:p>
        </w:tc>
      </w:tr>
      <w:tr>
        <w:trPr/>
        <w:tc>
          <w:tcPr>
            <w:tcW w:type="dxa" w:w="576"/>
            <w:tcMar>
              <w:top w:w="80" w:type="dxa"/>
              <w:start w:w="110" w:type="dxa"/>
              <w:bottom w:w="80" w:type="dxa"/>
              <w:end w:w="110" w:type="dxa"/>
            </w:tcMar>
            <w:vAlign w:val="center"/>
            <w:shd w:fill="F3F5F7"/>
          </w:tcPr>
          <w:p>
            <w:pPr>
              <w:widowControl/>
              <w:spacing w:after="0" w:line="240" w:lineRule="auto"/>
            </w:pPr>
            <w:r>
              <w:rPr>
                <w:sz w:val="13"/>
              </w:rPr>
              <w:t>15</w:t>
            </w:r>
          </w:p>
        </w:tc>
        <w:tc>
          <w:tcPr>
            <w:tcW w:type="dxa" w:w="1655"/>
            <w:tcMar>
              <w:top w:w="80" w:type="dxa"/>
              <w:start w:w="110" w:type="dxa"/>
              <w:bottom w:w="80" w:type="dxa"/>
              <w:end w:w="110" w:type="dxa"/>
            </w:tcMar>
            <w:vAlign w:val="center"/>
            <w:shd w:fill="F3F5F7"/>
          </w:tcPr>
          <w:p>
            <w:pPr>
              <w:widowControl/>
              <w:spacing w:after="0" w:line="240" w:lineRule="auto"/>
            </w:pPr>
            <w:r>
              <w:rPr>
                <w:sz w:val="13"/>
              </w:rPr>
              <w:t>Compose grounded answer</w:t>
            </w:r>
          </w:p>
        </w:tc>
        <w:tc>
          <w:tcPr>
            <w:tcW w:type="dxa" w:w="2951"/>
            <w:tcMar>
              <w:top w:w="80" w:type="dxa"/>
              <w:start w:w="110" w:type="dxa"/>
              <w:bottom w:w="80" w:type="dxa"/>
              <w:end w:w="110" w:type="dxa"/>
            </w:tcMar>
            <w:vAlign w:val="center"/>
            <w:shd w:fill="F3F5F7"/>
          </w:tcPr>
          <w:p>
            <w:pPr>
              <w:widowControl/>
              <w:spacing w:after="0" w:line="240" w:lineRule="auto"/>
            </w:pPr>
            <w:r>
              <w:rPr>
                <w:sz w:val="13"/>
              </w:rPr>
              <w:t>Resolved labels, evidence, PresentationSpec.</w:t>
            </w:r>
          </w:p>
        </w:tc>
        <w:tc>
          <w:tcPr>
            <w:tcW w:type="dxa" w:w="2376"/>
            <w:tcMar>
              <w:top w:w="80" w:type="dxa"/>
              <w:start w:w="110" w:type="dxa"/>
              <w:bottom w:w="80" w:type="dxa"/>
              <w:end w:w="110" w:type="dxa"/>
            </w:tcMar>
            <w:vAlign w:val="center"/>
            <w:shd w:fill="F3F5F7"/>
          </w:tcPr>
          <w:p>
            <w:pPr>
              <w:widowControl/>
              <w:spacing w:after="0" w:line="240" w:lineRule="auto"/>
            </w:pPr>
            <w:r>
              <w:rPr>
                <w:sz w:val="13"/>
              </w:rPr>
              <w:t>Business response, assumptions, freshness, source trail, caveats.</w:t>
            </w:r>
          </w:p>
        </w:tc>
        <w:tc>
          <w:tcPr>
            <w:tcW w:type="dxa" w:w="2088"/>
            <w:tcMar>
              <w:top w:w="80" w:type="dxa"/>
              <w:start w:w="110" w:type="dxa"/>
              <w:bottom w:w="80" w:type="dxa"/>
              <w:end w:w="110" w:type="dxa"/>
            </w:tcMar>
            <w:vAlign w:val="center"/>
            <w:shd w:fill="F3F5F7"/>
          </w:tcPr>
          <w:p>
            <w:pPr>
              <w:widowControl/>
              <w:spacing w:after="0" w:line="240" w:lineRule="auto"/>
            </w:pPr>
            <w:r>
              <w:rPr>
                <w:sz w:val="13"/>
              </w:rPr>
              <w:t>Can every material claim be tied to metadata or returned values?</w:t>
            </w:r>
          </w:p>
        </w:tc>
      </w:tr>
      <w:tr>
        <w:trPr/>
        <w:tc>
          <w:tcPr>
            <w:tcW w:type="dxa" w:w="576"/>
            <w:tcMar>
              <w:top w:w="80" w:type="dxa"/>
              <w:start w:w="110" w:type="dxa"/>
              <w:bottom w:w="80" w:type="dxa"/>
              <w:end w:w="110" w:type="dxa"/>
            </w:tcMar>
            <w:vAlign w:val="center"/>
          </w:tcPr>
          <w:p>
            <w:pPr>
              <w:widowControl/>
              <w:spacing w:after="0" w:line="240" w:lineRule="auto"/>
            </w:pPr>
            <w:r>
              <w:rPr>
                <w:sz w:val="13"/>
              </w:rPr>
              <w:t>16</w:t>
            </w:r>
          </w:p>
        </w:tc>
        <w:tc>
          <w:tcPr>
            <w:tcW w:type="dxa" w:w="1655"/>
            <w:tcMar>
              <w:top w:w="80" w:type="dxa"/>
              <w:start w:w="110" w:type="dxa"/>
              <w:bottom w:w="80" w:type="dxa"/>
              <w:end w:w="110" w:type="dxa"/>
            </w:tcMar>
            <w:vAlign w:val="center"/>
          </w:tcPr>
          <w:p>
            <w:pPr>
              <w:widowControl/>
              <w:spacing w:after="0" w:line="240" w:lineRule="auto"/>
            </w:pPr>
            <w:r>
              <w:rPr>
                <w:sz w:val="13"/>
              </w:rPr>
              <w:t>Deliver and observe</w:t>
            </w:r>
          </w:p>
        </w:tc>
        <w:tc>
          <w:tcPr>
            <w:tcW w:type="dxa" w:w="2951"/>
            <w:tcMar>
              <w:top w:w="80" w:type="dxa"/>
              <w:start w:w="110" w:type="dxa"/>
              <w:bottom w:w="80" w:type="dxa"/>
              <w:end w:w="110" w:type="dxa"/>
            </w:tcMar>
            <w:vAlign w:val="center"/>
          </w:tcPr>
          <w:p>
            <w:pPr>
              <w:widowControl/>
              <w:spacing w:after="0" w:line="240" w:lineRule="auto"/>
            </w:pPr>
            <w:r>
              <w:rPr>
                <w:sz w:val="13"/>
              </w:rPr>
              <w:t>Response, trace, timing/cost/quality signals.</w:t>
            </w:r>
          </w:p>
        </w:tc>
        <w:tc>
          <w:tcPr>
            <w:tcW w:type="dxa" w:w="2376"/>
            <w:tcMar>
              <w:top w:w="80" w:type="dxa"/>
              <w:start w:w="110" w:type="dxa"/>
              <w:bottom w:w="80" w:type="dxa"/>
              <w:end w:w="110" w:type="dxa"/>
            </w:tcMar>
            <w:vAlign w:val="center"/>
          </w:tcPr>
          <w:p>
            <w:pPr>
              <w:widowControl/>
              <w:spacing w:after="0" w:line="240" w:lineRule="auto"/>
            </w:pPr>
            <w:r>
              <w:rPr>
                <w:sz w:val="13"/>
              </w:rPr>
              <w:t>Rendered answer, feedback controls, telemetry, evaluation event.</w:t>
            </w:r>
          </w:p>
        </w:tc>
        <w:tc>
          <w:tcPr>
            <w:tcW w:type="dxa" w:w="2088"/>
            <w:tcMar>
              <w:top w:w="80" w:type="dxa"/>
              <w:start w:w="110" w:type="dxa"/>
              <w:bottom w:w="80" w:type="dxa"/>
              <w:end w:w="110" w:type="dxa"/>
            </w:tcMar>
            <w:vAlign w:val="center"/>
          </w:tcPr>
          <w:p>
            <w:pPr>
              <w:widowControl/>
              <w:spacing w:after="0" w:line="240" w:lineRule="auto"/>
            </w:pPr>
            <w:r>
              <w:rPr>
                <w:sz w:val="13"/>
              </w:rPr>
              <w:t>Did the user succeed, clarify, reformulate, or report a problem?</w:t>
            </w:r>
          </w:p>
        </w:tc>
      </w:tr>
    </w:tbl>
    <w:p>
      <w:pPr>
        <w:spacing w:after="20"/>
      </w:pPr>
    </w:p>
    <w:p>
      <w:pPr>
        <w:pStyle w:val="Heading2"/>
      </w:pPr>
      <w:r>
        <w:t>4.1 State-transition outcomes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7"/>
              </w:rPr>
              <w:t>Outcome</w:t>
            </w:r>
          </w:p>
        </w:tc>
        <w:tc>
          <w:tcPr>
            <w:tcW w:type="dxa" w:w="7416"/>
            <w:shd w:fill="15324A"/>
            <w:tcMar>
              <w:top w:w="80" w:type="dxa"/>
              <w:start w:w="110" w:type="dxa"/>
              <w:bottom w:w="80" w:type="dxa"/>
              <w:end w:w="110" w:type="dxa"/>
            </w:tcMar>
            <w:vAlign w:val="center"/>
          </w:tcPr>
          <w:p>
            <w:pPr>
              <w:widowControl/>
              <w:spacing w:after="0"/>
            </w:pPr>
            <w:r>
              <w:rPr>
                <w:b/>
                <w:color w:val="FFFFFF"/>
                <w:sz w:val="17"/>
              </w:rPr>
              <w:t>Expected behavior</w:t>
            </w:r>
          </w:p>
        </w:tc>
      </w:tr>
      <w:tr>
        <w:trPr/>
        <w:tc>
          <w:tcPr>
            <w:tcW w:type="dxa" w:w="2232"/>
            <w:tcMar>
              <w:top w:w="80" w:type="dxa"/>
              <w:start w:w="110" w:type="dxa"/>
              <w:bottom w:w="80" w:type="dxa"/>
              <w:end w:w="110" w:type="dxa"/>
            </w:tcMar>
            <w:vAlign w:val="center"/>
          </w:tcPr>
          <w:p>
            <w:pPr>
              <w:widowControl/>
              <w:spacing w:after="0" w:line="240" w:lineRule="auto"/>
            </w:pPr>
            <w:r>
              <w:rPr>
                <w:sz w:val="17"/>
              </w:rPr>
              <w:t>Resolved</w:t>
            </w:r>
          </w:p>
        </w:tc>
        <w:tc>
          <w:tcPr>
            <w:tcW w:type="dxa" w:w="7416"/>
            <w:tcMar>
              <w:top w:w="80" w:type="dxa"/>
              <w:start w:w="110" w:type="dxa"/>
              <w:bottom w:w="80" w:type="dxa"/>
              <w:end w:w="110" w:type="dxa"/>
            </w:tcMar>
            <w:vAlign w:val="center"/>
          </w:tcPr>
          <w:p>
            <w:pPr>
              <w:widowControl/>
              <w:spacing w:after="0" w:line="240" w:lineRule="auto"/>
            </w:pPr>
            <w:r>
              <w:rPr>
                <w:sz w:val="17"/>
              </w:rPr>
              <w:t>Continue to capability discovery and planning.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Clarification required</w:t>
            </w:r>
          </w:p>
        </w:tc>
        <w:tc>
          <w:tcPr>
            <w:tcW w:type="dxa" w:w="7416"/>
            <w:tcMar>
              <w:top w:w="80" w:type="dxa"/>
              <w:start w:w="110" w:type="dxa"/>
              <w:bottom w:w="80" w:type="dxa"/>
              <w:end w:w="110" w:type="dxa"/>
            </w:tcMar>
            <w:vAlign w:val="center"/>
            <w:shd w:fill="F3F5F7"/>
          </w:tcPr>
          <w:p>
            <w:pPr>
              <w:widowControl/>
              <w:spacing w:after="0" w:line="240" w:lineRule="auto"/>
            </w:pPr>
            <w:r>
              <w:rPr>
                <w:sz w:val="17"/>
              </w:rPr>
              <w:t>Pause analytics; ask the smallest question that separates meaningful interpretations.</w:t>
            </w:r>
          </w:p>
        </w:tc>
      </w:tr>
      <w:tr>
        <w:trPr/>
        <w:tc>
          <w:tcPr>
            <w:tcW w:type="dxa" w:w="2232"/>
            <w:tcMar>
              <w:top w:w="80" w:type="dxa"/>
              <w:start w:w="110" w:type="dxa"/>
              <w:bottom w:w="80" w:type="dxa"/>
              <w:end w:w="110" w:type="dxa"/>
            </w:tcMar>
            <w:vAlign w:val="center"/>
          </w:tcPr>
          <w:p>
            <w:pPr>
              <w:widowControl/>
              <w:spacing w:after="0" w:line="240" w:lineRule="auto"/>
            </w:pPr>
            <w:r>
              <w:rPr>
                <w:sz w:val="17"/>
              </w:rPr>
              <w:t>Unsupported</w:t>
            </w:r>
          </w:p>
        </w:tc>
        <w:tc>
          <w:tcPr>
            <w:tcW w:type="dxa" w:w="7416"/>
            <w:tcMar>
              <w:top w:w="80" w:type="dxa"/>
              <w:start w:w="110" w:type="dxa"/>
              <w:bottom w:w="80" w:type="dxa"/>
              <w:end w:w="110" w:type="dxa"/>
            </w:tcMar>
            <w:vAlign w:val="center"/>
          </w:tcPr>
          <w:p>
            <w:pPr>
              <w:widowControl/>
              <w:spacing w:after="0" w:line="240" w:lineRule="auto"/>
            </w:pPr>
            <w:r>
              <w:rPr>
                <w:sz w:val="17"/>
              </w:rPr>
              <w:t>State what is unsupported and suggest the nearest supported question/capability.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No data</w:t>
            </w:r>
          </w:p>
        </w:tc>
        <w:tc>
          <w:tcPr>
            <w:tcW w:type="dxa" w:w="7416"/>
            <w:tcMar>
              <w:top w:w="80" w:type="dxa"/>
              <w:start w:w="110" w:type="dxa"/>
              <w:bottom w:w="80" w:type="dxa"/>
              <w:end w:w="110" w:type="dxa"/>
            </w:tcMar>
            <w:vAlign w:val="center"/>
            <w:shd w:fill="F3F5F7"/>
          </w:tcPr>
          <w:p>
            <w:pPr>
              <w:widowControl/>
              <w:spacing w:after="0" w:line="240" w:lineRule="auto"/>
            </w:pPr>
            <w:r>
              <w:rPr>
                <w:sz w:val="17"/>
              </w:rPr>
              <w:t>Distinguish valid zero/no-match from missing ingestion, stale snapshot, and tool failure.</w:t>
            </w:r>
          </w:p>
        </w:tc>
      </w:tr>
      <w:tr>
        <w:trPr/>
        <w:tc>
          <w:tcPr>
            <w:tcW w:type="dxa" w:w="2232"/>
            <w:tcMar>
              <w:top w:w="80" w:type="dxa"/>
              <w:start w:w="110" w:type="dxa"/>
              <w:bottom w:w="80" w:type="dxa"/>
              <w:end w:w="110" w:type="dxa"/>
            </w:tcMar>
            <w:vAlign w:val="center"/>
          </w:tcPr>
          <w:p>
            <w:pPr>
              <w:widowControl/>
              <w:spacing w:after="0" w:line="240" w:lineRule="auto"/>
            </w:pPr>
            <w:r>
              <w:rPr>
                <w:sz w:val="17"/>
              </w:rPr>
              <w:t>Partial data</w:t>
            </w:r>
          </w:p>
        </w:tc>
        <w:tc>
          <w:tcPr>
            <w:tcW w:type="dxa" w:w="7416"/>
            <w:tcMar>
              <w:top w:w="80" w:type="dxa"/>
              <w:start w:w="110" w:type="dxa"/>
              <w:bottom w:w="80" w:type="dxa"/>
              <w:end w:w="110" w:type="dxa"/>
            </w:tcMar>
            <w:vAlign w:val="center"/>
          </w:tcPr>
          <w:p>
            <w:pPr>
              <w:widowControl/>
              <w:spacing w:after="0" w:line="240" w:lineRule="auto"/>
            </w:pPr>
            <w:r>
              <w:rPr>
                <w:sz w:val="17"/>
              </w:rPr>
              <w:t>Return available results only when business-safe; label omissions and coverage.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7"/>
              </w:rPr>
              <w:t>Tool failure</w:t>
            </w:r>
          </w:p>
        </w:tc>
        <w:tc>
          <w:tcPr>
            <w:tcW w:type="dxa" w:w="7416"/>
            <w:tcMar>
              <w:top w:w="80" w:type="dxa"/>
              <w:start w:w="110" w:type="dxa"/>
              <w:bottom w:w="80" w:type="dxa"/>
              <w:end w:w="110" w:type="dxa"/>
            </w:tcMar>
            <w:vAlign w:val="center"/>
            <w:shd w:fill="F3F5F7"/>
          </w:tcPr>
          <w:p>
            <w:pPr>
              <w:widowControl/>
              <w:spacing w:after="0" w:line="240" w:lineRule="auto"/>
            </w:pPr>
            <w:r>
              <w:rPr>
                <w:sz w:val="17"/>
              </w:rPr>
              <w:t>Use controlled retry/fallback policy; do not fabricate or silently change the question.</w:t>
            </w:r>
          </w:p>
        </w:tc>
      </w:tr>
      <w:tr>
        <w:trPr/>
        <w:tc>
          <w:tcPr>
            <w:tcW w:type="dxa" w:w="2232"/>
            <w:tcMar>
              <w:top w:w="80" w:type="dxa"/>
              <w:start w:w="110" w:type="dxa"/>
              <w:bottom w:w="80" w:type="dxa"/>
              <w:end w:w="110" w:type="dxa"/>
            </w:tcMar>
            <w:vAlign w:val="center"/>
          </w:tcPr>
          <w:p>
            <w:pPr>
              <w:widowControl/>
              <w:spacing w:after="0" w:line="240" w:lineRule="auto"/>
            </w:pPr>
            <w:r>
              <w:rPr>
                <w:sz w:val="17"/>
              </w:rPr>
              <w:t>Conflicting metadata</w:t>
            </w:r>
          </w:p>
        </w:tc>
        <w:tc>
          <w:tcPr>
            <w:tcW w:type="dxa" w:w="7416"/>
            <w:tcMar>
              <w:top w:w="80" w:type="dxa"/>
              <w:start w:w="110" w:type="dxa"/>
              <w:bottom w:w="80" w:type="dxa"/>
              <w:end w:w="110" w:type="dxa"/>
            </w:tcMar>
            <w:vAlign w:val="center"/>
          </w:tcPr>
          <w:p>
            <w:pPr>
              <w:widowControl/>
              <w:spacing w:after="0" w:line="240" w:lineRule="auto"/>
            </w:pPr>
            <w:r>
              <w:rPr>
                <w:sz w:val="17"/>
              </w:rPr>
              <w:t>Stop or degrade safely; identify authoritative conflict for steward remediation.</w:t>
            </w:r>
          </w:p>
        </w:tc>
      </w:tr>
    </w:tbl>
    <w:p>
      <w:pPr>
        <w:spacing w:after="20"/>
      </w:pPr>
    </w:p>
    <w:p>
      <w:pPr>
        <w:pStyle w:val="Heading2"/>
      </w:pPr>
      <w:r>
        <w:t>4.2 Worked flow: “Compare the verification step with the approval step”</w:t>
      </w:r>
    </w:p>
    <w:p>
      <w:pPr>
        <w:spacing w:after="80"/>
        <w:numPr>
          <w:ilvl w:val="0"/>
          <w:numId w:val="11"/>
        </w:numPr>
      </w:pPr>
      <w:r>
        <w:t>The system checks whether a use case or process is already selected. If not, it asks, “Which process do you want to analyze?”</w:t>
      </w:r>
    </w:p>
    <w:p>
      <w:pPr>
        <w:spacing w:after="80"/>
        <w:numPr>
          <w:ilvl w:val="0"/>
          <w:numId w:val="11"/>
        </w:numPr>
      </w:pPr>
      <w:r>
        <w:t>It understands that the user wants a comparison between two process activities, but the metric and time range are still missing.</w:t>
      </w:r>
    </w:p>
    <w:p>
      <w:pPr>
        <w:spacing w:after="80"/>
        <w:numPr>
          <w:ilvl w:val="0"/>
          <w:numId w:val="11"/>
        </w:numPr>
      </w:pPr>
      <w:r>
        <w:t>It searches the selected use case’s approved labels and aliases for “verification step” and “approval step.”</w:t>
      </w:r>
    </w:p>
    <w:p>
      <w:pPr>
        <w:spacing w:after="80"/>
        <w:numPr>
          <w:ilvl w:val="0"/>
          <w:numId w:val="11"/>
        </w:numPr>
      </w:pPr>
      <w:r>
        <w:t>It matches each phrase to the correct stored activity ID. If either phrase matches more than one activity, it shows the choices with their parent process or application and asks the user to choose.</w:t>
      </w:r>
    </w:p>
    <w:p>
      <w:pPr>
        <w:spacing w:after="80"/>
        <w:numPr>
          <w:ilvl w:val="0"/>
          <w:numId w:val="11"/>
        </w:numPr>
      </w:pPr>
      <w:r>
        <w:t>It checks the tool list and finds the activity-comparison tool that supports the selected process level and available metrics.</w:t>
      </w:r>
    </w:p>
    <w:p>
      <w:pPr>
        <w:spacing w:after="80"/>
        <w:numPr>
          <w:ilvl w:val="0"/>
          <w:numId w:val="11"/>
        </w:numPr>
      </w:pPr>
      <w:r>
        <w:t>If the use case has approved defaults, the assistant may use them and clearly state them. Otherwise it asks, “Compare by volume, average duration or exception rate?” and “What time range should I use?”</w:t>
      </w:r>
    </w:p>
    <w:p>
      <w:pPr>
        <w:spacing w:after="80"/>
        <w:numPr>
          <w:ilvl w:val="0"/>
          <w:numId w:val="11"/>
        </w:numPr>
      </w:pPr>
      <w:r>
        <w:t>Before running the tool, the system validates the process, activity IDs, metric, time range, filters and result limits.</w:t>
      </w:r>
    </w:p>
    <w:p>
      <w:pPr>
        <w:spacing w:after="80"/>
        <w:numPr>
          <w:ilvl w:val="0"/>
          <w:numId w:val="11"/>
        </w:numPr>
      </w:pPr>
      <w:r>
        <w:t>The tool runs its approved query against the data store it owns and returns a structured comparison with the data timestamp and coverage.</w:t>
      </w:r>
    </w:p>
    <w:p>
      <w:pPr>
        <w:spacing w:after="80"/>
        <w:numPr>
          <w:ilvl w:val="0"/>
          <w:numId w:val="11"/>
        </w:numPr>
      </w:pPr>
      <w:r>
        <w:t>The system checks that both activities use the same units and time period. It then chooses a comparison table or bar chart and adds a short summary.</w:t>
      </w:r>
    </w:p>
    <w:p>
      <w:pPr>
        <w:spacing w:after="80"/>
        <w:numPr>
          <w:ilvl w:val="0"/>
          <w:numId w:val="11"/>
        </w:numPr>
      </w:pPr>
      <w:r>
        <w:t>The answer uses business labels, shows the process and time range, and keeps an internal record of how the question was understood and answered.</w:t>
      </w:r>
    </w:p>
    <w:p>
      <w:pPr>
        <w:pStyle w:val="Heading2"/>
      </w:pPr>
      <w:r>
        <w:t>4.3 Worked flow: “Give me the top 10 variants”</w:t>
      </w:r>
    </w:p>
    <w:p>
      <w:pPr>
        <w:spacing w:after="80"/>
        <w:numPr>
          <w:ilvl w:val="0"/>
          <w:numId w:val="12"/>
        </w:numPr>
      </w:pPr>
      <w:r>
        <w:t>The assistant recognizes a variant-ranking question, but it does not immediately search all process data.</w:t>
      </w:r>
    </w:p>
    <w:p>
      <w:pPr>
        <w:spacing w:after="80"/>
        <w:numPr>
          <w:ilvl w:val="0"/>
          <w:numId w:val="12"/>
        </w:numPr>
      </w:pPr>
      <w:r>
        <w:t>It checks for four important details: selected use case/process, process level, time range and ranking metric.</w:t>
      </w:r>
    </w:p>
    <w:p>
      <w:pPr>
        <w:spacing w:after="80"/>
        <w:numPr>
          <w:ilvl w:val="0"/>
          <w:numId w:val="12"/>
        </w:numPr>
      </w:pPr>
      <w:r>
        <w:t>If the process is missing, it asks, “Which process should I use?” If the level is missing and the process has multiple levels, it asks, “Do you want variants for the main process or a subprocess level?”</w:t>
      </w:r>
    </w:p>
    <w:p>
      <w:pPr>
        <w:spacing w:after="80"/>
        <w:numPr>
          <w:ilvl w:val="0"/>
          <w:numId w:val="12"/>
        </w:numPr>
      </w:pPr>
      <w:r>
        <w:t>If the time range is missing, it asks for a period or offers approved choices such as “latest completed snapshot,” “last 24 hours,” or “last 7 days.”</w:t>
      </w:r>
    </w:p>
    <w:p>
      <w:pPr>
        <w:spacing w:after="80"/>
        <w:numPr>
          <w:ilvl w:val="0"/>
          <w:numId w:val="12"/>
        </w:numPr>
      </w:pPr>
      <w:r>
        <w:t>If “top” could mean different things, it asks, “Top by journey count, average duration or exception rate?” A use-case default may be used only when it is approved and shown to the user.</w:t>
      </w:r>
    </w:p>
    <w:p>
      <w:pPr>
        <w:spacing w:after="80"/>
        <w:numPr>
          <w:ilvl w:val="0"/>
          <w:numId w:val="12"/>
        </w:numPr>
      </w:pPr>
      <w:r>
        <w:t>After the missing information is resolved, the assistant selects the registered variant-ranking tool—not the full journey-detail tool.</w:t>
      </w:r>
    </w:p>
    <w:p>
      <w:pPr>
        <w:spacing w:after="80"/>
        <w:numPr>
          <w:ilvl w:val="0"/>
          <w:numId w:val="12"/>
        </w:numPr>
      </w:pPr>
      <w:r>
        <w:t>The tool queries only the correct use case, process level and time range, returns the top 10 records, and reports if results were limited or data was incomplete.</w:t>
      </w:r>
    </w:p>
    <w:p>
      <w:pPr>
        <w:spacing w:after="80"/>
        <w:numPr>
          <w:ilvl w:val="0"/>
          <w:numId w:val="12"/>
        </w:numPr>
      </w:pPr>
      <w:r>
        <w:t>The assistant displays a ranked table or bar chart with variant name, count or selected metric, process level, time range and data freshness.</w:t>
      </w:r>
    </w:p>
    <w:p>
      <w:pPr>
        <w:pStyle w:val="Heading2"/>
      </w:pPr>
      <w:r>
        <w:t>4.4 When the assistant should ask instead of guess</w:t>
      </w:r>
    </w:p>
    <w:tbl>
      <w:tblPr>
        <w:tblStyle w:val="TableGrid"/>
        <w:tblW w:type="dxa" w:w="9648"/>
        <w:jc w:val="center"/>
        <w:tblLayout w:type="fixed"/>
        <w:tblLook w:firstColumn="1" w:firstRow="1" w:lastColumn="0" w:lastRow="0" w:noHBand="0" w:noVBand="1" w:val="04A0"/>
      </w:tblPr>
      <w:tblGrid>
        <w:gridCol w:w="2088"/>
        <w:gridCol w:w="3816"/>
        <w:gridCol w:w="3744"/>
      </w:tblGrid>
      <w:tr>
        <w:trPr>
          <w:tblHeader w:val="true"/>
        </w:trPr>
        <w:tc>
          <w:tcPr>
            <w:tcW w:type="dxa" w:w="2088"/>
            <w:shd w:fill="15324A"/>
            <w:tcMar>
              <w:top w:w="80" w:type="dxa"/>
              <w:start w:w="110" w:type="dxa"/>
              <w:bottom w:w="80" w:type="dxa"/>
              <w:end w:w="110" w:type="dxa"/>
            </w:tcMar>
            <w:vAlign w:val="center"/>
          </w:tcPr>
          <w:p>
            <w:pPr>
              <w:widowControl/>
              <w:spacing w:after="0"/>
            </w:pPr>
            <w:r>
              <w:rPr>
                <w:b/>
                <w:color w:val="FFFFFF"/>
                <w:sz w:val="16"/>
              </w:rPr>
              <w:t>Missing or unclear detail</w:t>
            </w:r>
          </w:p>
        </w:tc>
        <w:tc>
          <w:tcPr>
            <w:tcW w:type="dxa" w:w="3816"/>
            <w:shd w:fill="15324A"/>
            <w:tcMar>
              <w:top w:w="80" w:type="dxa"/>
              <w:start w:w="110" w:type="dxa"/>
              <w:bottom w:w="80" w:type="dxa"/>
              <w:end w:w="110" w:type="dxa"/>
            </w:tcMar>
            <w:vAlign w:val="center"/>
          </w:tcPr>
          <w:p>
            <w:pPr>
              <w:widowControl/>
              <w:spacing w:after="0"/>
            </w:pPr>
            <w:r>
              <w:rPr>
                <w:b/>
                <w:color w:val="FFFFFF"/>
                <w:sz w:val="16"/>
              </w:rPr>
              <w:t>Why it matters</w:t>
            </w:r>
          </w:p>
        </w:tc>
        <w:tc>
          <w:tcPr>
            <w:tcW w:type="dxa" w:w="3744"/>
            <w:shd w:fill="15324A"/>
            <w:tcMar>
              <w:top w:w="80" w:type="dxa"/>
              <w:start w:w="110" w:type="dxa"/>
              <w:bottom w:w="80" w:type="dxa"/>
              <w:end w:w="110" w:type="dxa"/>
            </w:tcMar>
            <w:vAlign w:val="center"/>
          </w:tcPr>
          <w:p>
            <w:pPr>
              <w:widowControl/>
              <w:spacing w:after="0"/>
            </w:pPr>
            <w:r>
              <w:rPr>
                <w:b/>
                <w:color w:val="FFFFFF"/>
                <w:sz w:val="16"/>
              </w:rPr>
              <w:t>Example follow-up question</w:t>
            </w:r>
          </w:p>
        </w:tc>
      </w:tr>
      <w:tr>
        <w:trPr/>
        <w:tc>
          <w:tcPr>
            <w:tcW w:type="dxa" w:w="2088"/>
            <w:tcMar>
              <w:top w:w="80" w:type="dxa"/>
              <w:start w:w="110" w:type="dxa"/>
              <w:bottom w:w="80" w:type="dxa"/>
              <w:end w:w="110" w:type="dxa"/>
            </w:tcMar>
            <w:vAlign w:val="center"/>
          </w:tcPr>
          <w:p>
            <w:pPr>
              <w:widowControl/>
              <w:spacing w:after="0" w:line="240" w:lineRule="auto"/>
            </w:pPr>
            <w:r>
              <w:rPr>
                <w:sz w:val="16"/>
              </w:rPr>
              <w:t>Use case or process</w:t>
            </w:r>
          </w:p>
        </w:tc>
        <w:tc>
          <w:tcPr>
            <w:tcW w:type="dxa" w:w="3816"/>
            <w:tcMar>
              <w:top w:w="80" w:type="dxa"/>
              <w:start w:w="110" w:type="dxa"/>
              <w:bottom w:w="80" w:type="dxa"/>
              <w:end w:w="110" w:type="dxa"/>
            </w:tcMar>
            <w:vAlign w:val="center"/>
          </w:tcPr>
          <w:p>
            <w:pPr>
              <w:widowControl/>
              <w:spacing w:after="0" w:line="240" w:lineRule="auto"/>
            </w:pPr>
            <w:r>
              <w:rPr>
                <w:sz w:val="16"/>
              </w:rPr>
              <w:t>The same label may exist in many processes and the system must not scan everything.</w:t>
            </w:r>
          </w:p>
        </w:tc>
        <w:tc>
          <w:tcPr>
            <w:tcW w:type="dxa" w:w="3744"/>
            <w:tcMar>
              <w:top w:w="80" w:type="dxa"/>
              <w:start w:w="110" w:type="dxa"/>
              <w:bottom w:w="80" w:type="dxa"/>
              <w:end w:w="110" w:type="dxa"/>
            </w:tcMar>
            <w:vAlign w:val="center"/>
          </w:tcPr>
          <w:p>
            <w:pPr>
              <w:widowControl/>
              <w:spacing w:after="0" w:line="240" w:lineRule="auto"/>
            </w:pPr>
            <w:r>
              <w:rPr>
                <w:sz w:val="16"/>
              </w:rPr>
              <w:t>“Which process do you want to analyze?”</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Time range</w:t>
            </w:r>
          </w:p>
        </w:tc>
        <w:tc>
          <w:tcPr>
            <w:tcW w:type="dxa" w:w="3816"/>
            <w:tcMar>
              <w:top w:w="80" w:type="dxa"/>
              <w:start w:w="110" w:type="dxa"/>
              <w:bottom w:w="80" w:type="dxa"/>
              <w:end w:w="110" w:type="dxa"/>
            </w:tcMar>
            <w:vAlign w:val="center"/>
            <w:shd w:fill="F3F5F7"/>
          </w:tcPr>
          <w:p>
            <w:pPr>
              <w:widowControl/>
              <w:spacing w:after="0" w:line="240" w:lineRule="auto"/>
            </w:pPr>
            <w:r>
              <w:rPr>
                <w:sz w:val="16"/>
              </w:rPr>
              <w:t>Top variants or performance can change from one period to another.</w:t>
            </w:r>
          </w:p>
        </w:tc>
        <w:tc>
          <w:tcPr>
            <w:tcW w:type="dxa" w:w="3744"/>
            <w:tcMar>
              <w:top w:w="80" w:type="dxa"/>
              <w:start w:w="110" w:type="dxa"/>
              <w:bottom w:w="80" w:type="dxa"/>
              <w:end w:w="110" w:type="dxa"/>
            </w:tcMar>
            <w:vAlign w:val="center"/>
            <w:shd w:fill="F3F5F7"/>
          </w:tcPr>
          <w:p>
            <w:pPr>
              <w:widowControl/>
              <w:spacing w:after="0" w:line="240" w:lineRule="auto"/>
            </w:pPr>
            <w:r>
              <w:rPr>
                <w:sz w:val="16"/>
              </w:rPr>
              <w:t>“What time range should I use?”</w:t>
            </w:r>
          </w:p>
        </w:tc>
      </w:tr>
      <w:tr>
        <w:trPr/>
        <w:tc>
          <w:tcPr>
            <w:tcW w:type="dxa" w:w="2088"/>
            <w:tcMar>
              <w:top w:w="80" w:type="dxa"/>
              <w:start w:w="110" w:type="dxa"/>
              <w:bottom w:w="80" w:type="dxa"/>
              <w:end w:w="110" w:type="dxa"/>
            </w:tcMar>
            <w:vAlign w:val="center"/>
          </w:tcPr>
          <w:p>
            <w:pPr>
              <w:widowControl/>
              <w:spacing w:after="0" w:line="240" w:lineRule="auto"/>
            </w:pPr>
            <w:r>
              <w:rPr>
                <w:sz w:val="16"/>
              </w:rPr>
              <w:t>Process level</w:t>
            </w:r>
          </w:p>
        </w:tc>
        <w:tc>
          <w:tcPr>
            <w:tcW w:type="dxa" w:w="3816"/>
            <w:tcMar>
              <w:top w:w="80" w:type="dxa"/>
              <w:start w:w="110" w:type="dxa"/>
              <w:bottom w:w="80" w:type="dxa"/>
              <w:end w:w="110" w:type="dxa"/>
            </w:tcMar>
            <w:vAlign w:val="center"/>
          </w:tcPr>
          <w:p>
            <w:pPr>
              <w:widowControl/>
              <w:spacing w:after="0" w:line="240" w:lineRule="auto"/>
            </w:pPr>
            <w:r>
              <w:rPr>
                <w:sz w:val="16"/>
              </w:rPr>
              <w:t>A journey can have a different variant at the main-process and subprocess levels.</w:t>
            </w:r>
          </w:p>
        </w:tc>
        <w:tc>
          <w:tcPr>
            <w:tcW w:type="dxa" w:w="3744"/>
            <w:tcMar>
              <w:top w:w="80" w:type="dxa"/>
              <w:start w:w="110" w:type="dxa"/>
              <w:bottom w:w="80" w:type="dxa"/>
              <w:end w:w="110" w:type="dxa"/>
            </w:tcMar>
            <w:vAlign w:val="center"/>
          </w:tcPr>
          <w:p>
            <w:pPr>
              <w:widowControl/>
              <w:spacing w:after="0" w:line="240" w:lineRule="auto"/>
            </w:pPr>
            <w:r>
              <w:rPr>
                <w:sz w:val="16"/>
              </w:rPr>
              <w:t>“Use the main process or level 2?”</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Metric</w:t>
            </w:r>
          </w:p>
        </w:tc>
        <w:tc>
          <w:tcPr>
            <w:tcW w:type="dxa" w:w="3816"/>
            <w:tcMar>
              <w:top w:w="80" w:type="dxa"/>
              <w:start w:w="110" w:type="dxa"/>
              <w:bottom w:w="80" w:type="dxa"/>
              <w:end w:w="110" w:type="dxa"/>
            </w:tcMar>
            <w:vAlign w:val="center"/>
            <w:shd w:fill="F3F5F7"/>
          </w:tcPr>
          <w:p>
            <w:pPr>
              <w:widowControl/>
              <w:spacing w:after="0" w:line="240" w:lineRule="auto"/>
            </w:pPr>
            <w:r>
              <w:rPr>
                <w:sz w:val="16"/>
              </w:rPr>
              <w:t>“Top,” “best,” “slow” and “problem” can mean different measures.</w:t>
            </w:r>
          </w:p>
        </w:tc>
        <w:tc>
          <w:tcPr>
            <w:tcW w:type="dxa" w:w="3744"/>
            <w:tcMar>
              <w:top w:w="80" w:type="dxa"/>
              <w:start w:w="110" w:type="dxa"/>
              <w:bottom w:w="80" w:type="dxa"/>
              <w:end w:w="110" w:type="dxa"/>
            </w:tcMar>
            <w:vAlign w:val="center"/>
            <w:shd w:fill="F3F5F7"/>
          </w:tcPr>
          <w:p>
            <w:pPr>
              <w:widowControl/>
              <w:spacing w:after="0" w:line="240" w:lineRule="auto"/>
            </w:pPr>
            <w:r>
              <w:rPr>
                <w:sz w:val="16"/>
              </w:rPr>
              <w:t>“Rank by volume, duration or exception rate?”</w:t>
            </w:r>
          </w:p>
        </w:tc>
      </w:tr>
      <w:tr>
        <w:trPr/>
        <w:tc>
          <w:tcPr>
            <w:tcW w:type="dxa" w:w="2088"/>
            <w:tcMar>
              <w:top w:w="80" w:type="dxa"/>
              <w:start w:w="110" w:type="dxa"/>
              <w:bottom w:w="80" w:type="dxa"/>
              <w:end w:w="110" w:type="dxa"/>
            </w:tcMar>
            <w:vAlign w:val="center"/>
          </w:tcPr>
          <w:p>
            <w:pPr>
              <w:widowControl/>
              <w:spacing w:after="0" w:line="240" w:lineRule="auto"/>
            </w:pPr>
            <w:r>
              <w:rPr>
                <w:sz w:val="16"/>
              </w:rPr>
              <w:t>Business label</w:t>
            </w:r>
          </w:p>
        </w:tc>
        <w:tc>
          <w:tcPr>
            <w:tcW w:type="dxa" w:w="3816"/>
            <w:tcMar>
              <w:top w:w="80" w:type="dxa"/>
              <w:start w:w="110" w:type="dxa"/>
              <w:bottom w:w="80" w:type="dxa"/>
              <w:end w:w="110" w:type="dxa"/>
            </w:tcMar>
            <w:vAlign w:val="center"/>
          </w:tcPr>
          <w:p>
            <w:pPr>
              <w:widowControl/>
              <w:spacing w:after="0" w:line="240" w:lineRule="auto"/>
            </w:pPr>
            <w:r>
              <w:rPr>
                <w:sz w:val="16"/>
              </w:rPr>
              <w:t>The phrase may match two configured activities or subprocesses.</w:t>
            </w:r>
          </w:p>
        </w:tc>
        <w:tc>
          <w:tcPr>
            <w:tcW w:type="dxa" w:w="3744"/>
            <w:tcMar>
              <w:top w:w="80" w:type="dxa"/>
              <w:start w:w="110" w:type="dxa"/>
              <w:bottom w:w="80" w:type="dxa"/>
              <w:end w:w="110" w:type="dxa"/>
            </w:tcMar>
            <w:vAlign w:val="center"/>
          </w:tcPr>
          <w:p>
            <w:pPr>
              <w:widowControl/>
              <w:spacing w:after="0" w:line="240" w:lineRule="auto"/>
            </w:pPr>
            <w:r>
              <w:rPr>
                <w:sz w:val="16"/>
              </w:rPr>
              <w:t>“Do you mean Customer Review in Application A or Application B?”</w:t>
            </w:r>
          </w:p>
        </w:tc>
      </w:tr>
    </w:tbl>
    <w:p>
      <w:pPr>
        <w:spacing w:after="20"/>
      </w:pPr>
    </w:p>
    <w:p>
      <w:pPr>
        <w:pStyle w:val="Heading1"/>
      </w:pPr>
      <w:r>
        <w:t>5. Knowledge base: layered model and retrieval strategy</w:t>
      </w:r>
    </w:p>
    <w:p>
      <w:pPr>
        <w:pStyle w:val="Decision"/>
        <w:spacing w:before="100" w:after="160"/>
        <w:shd w:fill="E8F5F3"/>
      </w:pPr>
      <w:r>
        <w:rPr>
          <w:b/>
        </w:rPr>
        <w:t xml:space="preserve">Retrieval rule: </w:t>
      </w:r>
      <w:r>
        <w:t>Use structured retrieval to establish truth and constraints. Use keyword and meaning-based retrieval to find likely canonical records. Never treat nearest-vector results as final entity bindings without structured validation.</w:t>
      </w:r>
    </w:p>
    <w:p>
      <w:pPr>
        <w:pStyle w:val="Heading2"/>
      </w:pPr>
      <w:r>
        <w:t>5.1 Knowledge layers</w:t>
      </w:r>
    </w:p>
    <w:tbl>
      <w:tblPr>
        <w:tblStyle w:val="TableGrid"/>
        <w:tblW w:type="dxa" w:w="9648"/>
        <w:jc w:val="center"/>
        <w:tblLayout w:type="fixed"/>
        <w:tblLook w:firstColumn="1" w:firstRow="1" w:lastColumn="0" w:lastRow="0" w:noHBand="0" w:noVBand="1" w:val="04A0"/>
      </w:tblPr>
      <w:tblGrid>
        <w:gridCol w:w="1800"/>
        <w:gridCol w:w="2232"/>
        <w:gridCol w:w="3528"/>
        <w:gridCol w:w="2088"/>
      </w:tblGrid>
      <w:tr>
        <w:trPr>
          <w:tblHeader w:val="true"/>
        </w:trPr>
        <w:tc>
          <w:tcPr>
            <w:tcW w:type="dxa" w:w="1800"/>
            <w:shd w:fill="15324A"/>
            <w:tcMar>
              <w:top w:w="80" w:type="dxa"/>
              <w:start w:w="110" w:type="dxa"/>
              <w:bottom w:w="80" w:type="dxa"/>
              <w:end w:w="110" w:type="dxa"/>
            </w:tcMar>
            <w:vAlign w:val="center"/>
          </w:tcPr>
          <w:p>
            <w:pPr>
              <w:widowControl/>
              <w:spacing w:after="0"/>
            </w:pPr>
            <w:r>
              <w:rPr>
                <w:b/>
                <w:color w:val="FFFFFF"/>
                <w:sz w:val="15"/>
              </w:rPr>
              <w:t>Layer</w:t>
            </w:r>
          </w:p>
        </w:tc>
        <w:tc>
          <w:tcPr>
            <w:tcW w:type="dxa" w:w="2232"/>
            <w:shd w:fill="15324A"/>
            <w:tcMar>
              <w:top w:w="80" w:type="dxa"/>
              <w:start w:w="110" w:type="dxa"/>
              <w:bottom w:w="80" w:type="dxa"/>
              <w:end w:w="110" w:type="dxa"/>
            </w:tcMar>
            <w:vAlign w:val="center"/>
          </w:tcPr>
          <w:p>
            <w:pPr>
              <w:widowControl/>
              <w:spacing w:after="0"/>
            </w:pPr>
            <w:r>
              <w:rPr>
                <w:b/>
                <w:color w:val="FFFFFF"/>
                <w:sz w:val="15"/>
              </w:rPr>
              <w:t>Purpose</w:t>
            </w:r>
          </w:p>
        </w:tc>
        <w:tc>
          <w:tcPr>
            <w:tcW w:type="dxa" w:w="3528"/>
            <w:shd w:fill="15324A"/>
            <w:tcMar>
              <w:top w:w="80" w:type="dxa"/>
              <w:start w:w="110" w:type="dxa"/>
              <w:bottom w:w="80" w:type="dxa"/>
              <w:end w:w="110" w:type="dxa"/>
            </w:tcMar>
            <w:vAlign w:val="center"/>
          </w:tcPr>
          <w:p>
            <w:pPr>
              <w:widowControl/>
              <w:spacing w:after="0"/>
            </w:pPr>
            <w:r>
              <w:rPr>
                <w:b/>
                <w:color w:val="FFFFFF"/>
                <w:sz w:val="15"/>
              </w:rPr>
              <w:t>Typical content</w:t>
            </w:r>
          </w:p>
        </w:tc>
        <w:tc>
          <w:tcPr>
            <w:tcW w:type="dxa" w:w="2088"/>
            <w:shd w:fill="15324A"/>
            <w:tcMar>
              <w:top w:w="80" w:type="dxa"/>
              <w:start w:w="110" w:type="dxa"/>
              <w:bottom w:w="80" w:type="dxa"/>
              <w:end w:w="110" w:type="dxa"/>
            </w:tcMar>
            <w:vAlign w:val="center"/>
          </w:tcPr>
          <w:p>
            <w:pPr>
              <w:widowControl/>
              <w:spacing w:after="0"/>
            </w:pPr>
            <w:r>
              <w:rPr>
                <w:b/>
                <w:color w:val="FFFFFF"/>
                <w:sz w:val="15"/>
              </w:rPr>
              <w:t>Authority / update pattern</w:t>
            </w:r>
          </w:p>
        </w:tc>
      </w:tr>
      <w:tr>
        <w:trPr/>
        <w:tc>
          <w:tcPr>
            <w:tcW w:type="dxa" w:w="1800"/>
            <w:tcMar>
              <w:top w:w="80" w:type="dxa"/>
              <w:start w:w="110" w:type="dxa"/>
              <w:bottom w:w="80" w:type="dxa"/>
              <w:end w:w="110" w:type="dxa"/>
            </w:tcMar>
            <w:vAlign w:val="center"/>
          </w:tcPr>
          <w:p>
            <w:pPr>
              <w:widowControl/>
              <w:spacing w:after="0" w:line="240" w:lineRule="auto"/>
            </w:pPr>
            <w:r>
              <w:rPr>
                <w:sz w:val="15"/>
              </w:rPr>
              <w:t>K0 Source configuration</w:t>
            </w:r>
          </w:p>
        </w:tc>
        <w:tc>
          <w:tcPr>
            <w:tcW w:type="dxa" w:w="2232"/>
            <w:tcMar>
              <w:top w:w="80" w:type="dxa"/>
              <w:start w:w="110" w:type="dxa"/>
              <w:bottom w:w="80" w:type="dxa"/>
              <w:end w:w="110" w:type="dxa"/>
            </w:tcMar>
            <w:vAlign w:val="center"/>
          </w:tcPr>
          <w:p>
            <w:pPr>
              <w:widowControl/>
              <w:spacing w:after="0" w:line="240" w:lineRule="auto"/>
            </w:pPr>
            <w:r>
              <w:rPr>
                <w:sz w:val="15"/>
              </w:rPr>
              <w:t>Original technical and business inputs.</w:t>
            </w:r>
          </w:p>
        </w:tc>
        <w:tc>
          <w:tcPr>
            <w:tcW w:type="dxa" w:w="3528"/>
            <w:tcMar>
              <w:top w:w="80" w:type="dxa"/>
              <w:start w:w="110" w:type="dxa"/>
              <w:bottom w:w="80" w:type="dxa"/>
              <w:end w:w="110" w:type="dxa"/>
            </w:tcMar>
            <w:vAlign w:val="center"/>
          </w:tcPr>
          <w:p>
            <w:pPr>
              <w:widowControl/>
              <w:spacing w:after="0" w:line="240" w:lineRule="auto"/>
            </w:pPr>
            <w:r>
              <w:rPr>
                <w:sz w:val="15"/>
              </w:rPr>
              <w:t>Use-case configs, process definitions, activity mappings, hierarchy, index mappings, analytics settings.</w:t>
            </w:r>
          </w:p>
        </w:tc>
        <w:tc>
          <w:tcPr>
            <w:tcW w:type="dxa" w:w="2088"/>
            <w:tcMar>
              <w:top w:w="80" w:type="dxa"/>
              <w:start w:w="110" w:type="dxa"/>
              <w:bottom w:w="80" w:type="dxa"/>
              <w:end w:w="110" w:type="dxa"/>
            </w:tcMar>
            <w:vAlign w:val="center"/>
          </w:tcPr>
          <w:p>
            <w:pPr>
              <w:widowControl/>
              <w:spacing w:after="0" w:line="240" w:lineRule="auto"/>
            </w:pPr>
            <w:r>
              <w:rPr>
                <w:sz w:val="15"/>
              </w:rPr>
              <w:t>Owned by source teams; ingested, not silently rewritten.</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K1 Official structured process information</w:t>
            </w:r>
          </w:p>
        </w:tc>
        <w:tc>
          <w:tcPr>
            <w:tcW w:type="dxa" w:w="2232"/>
            <w:tcMar>
              <w:top w:w="80" w:type="dxa"/>
              <w:start w:w="110" w:type="dxa"/>
              <w:bottom w:w="80" w:type="dxa"/>
              <w:end w:w="110" w:type="dxa"/>
            </w:tcMar>
            <w:vAlign w:val="center"/>
            <w:shd w:fill="F3F5F7"/>
          </w:tcPr>
          <w:p>
            <w:pPr>
              <w:widowControl/>
              <w:spacing w:after="0" w:line="240" w:lineRule="auto"/>
            </w:pPr>
            <w:r>
              <w:rPr>
                <w:sz w:val="15"/>
              </w:rPr>
              <w:t>Normalized source of truth per use case.</w:t>
            </w:r>
          </w:p>
        </w:tc>
        <w:tc>
          <w:tcPr>
            <w:tcW w:type="dxa" w:w="3528"/>
            <w:tcMar>
              <w:top w:w="80" w:type="dxa"/>
              <w:start w:w="110" w:type="dxa"/>
              <w:bottom w:w="80" w:type="dxa"/>
              <w:end w:w="110" w:type="dxa"/>
            </w:tcMar>
            <w:vAlign w:val="center"/>
            <w:shd w:fill="F3F5F7"/>
          </w:tcPr>
          <w:p>
            <w:pPr>
              <w:widowControl/>
              <w:spacing w:after="0" w:line="240" w:lineRule="auto"/>
            </w:pPr>
            <w:r>
              <w:rPr>
                <w:sz w:val="15"/>
              </w:rPr>
              <w:t>Canonical IDs, labels, entity types, edges, levels, variants, metrics, tools, rules, status, versions.</w:t>
            </w:r>
          </w:p>
        </w:tc>
        <w:tc>
          <w:tcPr>
            <w:tcW w:type="dxa" w:w="2088"/>
            <w:tcMar>
              <w:top w:w="80" w:type="dxa"/>
              <w:start w:w="110" w:type="dxa"/>
              <w:bottom w:w="80" w:type="dxa"/>
              <w:end w:w="110" w:type="dxa"/>
            </w:tcMar>
            <w:vAlign w:val="center"/>
            <w:shd w:fill="F3F5F7"/>
          </w:tcPr>
          <w:p>
            <w:pPr>
              <w:widowControl/>
              <w:spacing w:after="0" w:line="240" w:lineRule="auto"/>
            </w:pPr>
            <w:r>
              <w:rPr>
                <w:sz w:val="15"/>
              </w:rPr>
              <w:t>Approved and controlled ES documents; rule-based retrieval.</w:t>
            </w:r>
          </w:p>
        </w:tc>
      </w:tr>
      <w:tr>
        <w:trPr/>
        <w:tc>
          <w:tcPr>
            <w:tcW w:type="dxa" w:w="1800"/>
            <w:tcMar>
              <w:top w:w="80" w:type="dxa"/>
              <w:start w:w="110" w:type="dxa"/>
              <w:bottom w:w="80" w:type="dxa"/>
              <w:end w:w="110" w:type="dxa"/>
            </w:tcMar>
            <w:vAlign w:val="center"/>
          </w:tcPr>
          <w:p>
            <w:pPr>
              <w:widowControl/>
              <w:spacing w:after="0" w:line="240" w:lineRule="auto"/>
            </w:pPr>
            <w:r>
              <w:rPr>
                <w:sz w:val="15"/>
              </w:rPr>
              <w:t>K2 Business-language search information</w:t>
            </w:r>
          </w:p>
        </w:tc>
        <w:tc>
          <w:tcPr>
            <w:tcW w:type="dxa" w:w="2232"/>
            <w:tcMar>
              <w:top w:w="80" w:type="dxa"/>
              <w:start w:w="110" w:type="dxa"/>
              <w:bottom w:w="80" w:type="dxa"/>
              <w:end w:w="110" w:type="dxa"/>
            </w:tcMar>
            <w:vAlign w:val="center"/>
          </w:tcPr>
          <w:p>
            <w:pPr>
              <w:widowControl/>
              <w:spacing w:after="0" w:line="240" w:lineRule="auto"/>
            </w:pPr>
            <w:r>
              <w:rPr>
                <w:sz w:val="15"/>
              </w:rPr>
              <w:t>Improve fuzzy discovery.</w:t>
            </w:r>
          </w:p>
        </w:tc>
        <w:tc>
          <w:tcPr>
            <w:tcW w:type="dxa" w:w="3528"/>
            <w:tcMar>
              <w:top w:w="80" w:type="dxa"/>
              <w:start w:w="110" w:type="dxa"/>
              <w:bottom w:w="80" w:type="dxa"/>
              <w:end w:w="110" w:type="dxa"/>
            </w:tcMar>
            <w:vAlign w:val="center"/>
          </w:tcPr>
          <w:p>
            <w:pPr>
              <w:widowControl/>
              <w:spacing w:after="0" w:line="240" w:lineRule="auto"/>
            </w:pPr>
            <w:r>
              <w:rPr>
                <w:sz w:val="15"/>
              </w:rPr>
              <w:t>Aliases, acronyms, synonyms, normalized tokens, descriptions, example questions, embeddings.</w:t>
            </w:r>
          </w:p>
        </w:tc>
        <w:tc>
          <w:tcPr>
            <w:tcW w:type="dxa" w:w="2088"/>
            <w:tcMar>
              <w:top w:w="80" w:type="dxa"/>
              <w:start w:w="110" w:type="dxa"/>
              <w:bottom w:w="80" w:type="dxa"/>
              <w:end w:w="110" w:type="dxa"/>
            </w:tcMar>
            <w:vAlign w:val="center"/>
          </w:tcPr>
          <w:p>
            <w:pPr>
              <w:widowControl/>
              <w:spacing w:after="0" w:line="240" w:lineRule="auto"/>
            </w:pPr>
            <w:r>
              <w:rPr>
                <w:sz w:val="15"/>
              </w:rPr>
              <w:t>Derived/curated; always references K1 entity IDs and versions.</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K3 Capability knowledge</w:t>
            </w:r>
          </w:p>
        </w:tc>
        <w:tc>
          <w:tcPr>
            <w:tcW w:type="dxa" w:w="2232"/>
            <w:tcMar>
              <w:top w:w="80" w:type="dxa"/>
              <w:start w:w="110" w:type="dxa"/>
              <w:bottom w:w="80" w:type="dxa"/>
              <w:end w:w="110" w:type="dxa"/>
            </w:tcMar>
            <w:vAlign w:val="center"/>
            <w:shd w:fill="F3F5F7"/>
          </w:tcPr>
          <w:p>
            <w:pPr>
              <w:widowControl/>
              <w:spacing w:after="0" w:line="240" w:lineRule="auto"/>
            </w:pPr>
            <w:r>
              <w:rPr>
                <w:sz w:val="15"/>
              </w:rPr>
              <w:t>Describe what the system can answer.</w:t>
            </w:r>
          </w:p>
        </w:tc>
        <w:tc>
          <w:tcPr>
            <w:tcW w:type="dxa" w:w="3528"/>
            <w:tcMar>
              <w:top w:w="80" w:type="dxa"/>
              <w:start w:w="110" w:type="dxa"/>
              <w:bottom w:w="80" w:type="dxa"/>
              <w:end w:w="110" w:type="dxa"/>
            </w:tcMar>
            <w:vAlign w:val="center"/>
            <w:shd w:fill="F3F5F7"/>
          </w:tcPr>
          <w:p>
            <w:pPr>
              <w:widowControl/>
              <w:spacing w:after="0" w:line="240" w:lineRule="auto"/>
            </w:pPr>
            <w:r>
              <w:rPr>
                <w:sz w:val="15"/>
              </w:rPr>
              <w:t>Intent support, tool metadata, required slots, eligible entities, limits, result shapes, presentation hints.</w:t>
            </w:r>
          </w:p>
        </w:tc>
        <w:tc>
          <w:tcPr>
            <w:tcW w:type="dxa" w:w="2088"/>
            <w:tcMar>
              <w:top w:w="80" w:type="dxa"/>
              <w:start w:w="110" w:type="dxa"/>
              <w:bottom w:w="80" w:type="dxa"/>
              <w:end w:w="110" w:type="dxa"/>
            </w:tcMar>
            <w:vAlign w:val="center"/>
            <w:shd w:fill="F3F5F7"/>
          </w:tcPr>
          <w:p>
            <w:pPr>
              <w:widowControl/>
              <w:spacing w:after="0" w:line="240" w:lineRule="auto"/>
            </w:pPr>
            <w:r>
              <w:rPr>
                <w:sz w:val="15"/>
              </w:rPr>
              <w:t>Owned by tool/product teams; versioned registry.</w:t>
            </w:r>
          </w:p>
        </w:tc>
      </w:tr>
      <w:tr>
        <w:trPr/>
        <w:tc>
          <w:tcPr>
            <w:tcW w:type="dxa" w:w="1800"/>
            <w:tcMar>
              <w:top w:w="80" w:type="dxa"/>
              <w:start w:w="110" w:type="dxa"/>
              <w:bottom w:w="80" w:type="dxa"/>
              <w:end w:w="110" w:type="dxa"/>
            </w:tcMar>
            <w:vAlign w:val="center"/>
          </w:tcPr>
          <w:p>
            <w:pPr>
              <w:widowControl/>
              <w:spacing w:after="0" w:line="240" w:lineRule="auto"/>
            </w:pPr>
            <w:r>
              <w:rPr>
                <w:sz w:val="15"/>
              </w:rPr>
              <w:t>K4 Runtime resolution/context</w:t>
            </w:r>
          </w:p>
        </w:tc>
        <w:tc>
          <w:tcPr>
            <w:tcW w:type="dxa" w:w="2232"/>
            <w:tcMar>
              <w:top w:w="80" w:type="dxa"/>
              <w:start w:w="110" w:type="dxa"/>
              <w:bottom w:w="80" w:type="dxa"/>
              <w:end w:w="110" w:type="dxa"/>
            </w:tcMar>
            <w:vAlign w:val="center"/>
          </w:tcPr>
          <w:p>
            <w:pPr>
              <w:widowControl/>
              <w:spacing w:after="0" w:line="240" w:lineRule="auto"/>
            </w:pPr>
            <w:r>
              <w:rPr>
                <w:sz w:val="15"/>
              </w:rPr>
              <w:t>Record what a phrase means in this conversation.</w:t>
            </w:r>
          </w:p>
        </w:tc>
        <w:tc>
          <w:tcPr>
            <w:tcW w:type="dxa" w:w="3528"/>
            <w:tcMar>
              <w:top w:w="80" w:type="dxa"/>
              <w:start w:w="110" w:type="dxa"/>
              <w:bottom w:w="80" w:type="dxa"/>
              <w:end w:w="110" w:type="dxa"/>
            </w:tcMar>
            <w:vAlign w:val="center"/>
          </w:tcPr>
          <w:p>
            <w:pPr>
              <w:widowControl/>
              <w:spacing w:after="0" w:line="240" w:lineRule="auto"/>
            </w:pPr>
            <w:r>
              <w:rPr>
                <w:sz w:val="15"/>
              </w:rPr>
              <w:t>Resolved bindings, confidence, alternatives, prior selections, clarification answers, expiry.</w:t>
            </w:r>
          </w:p>
        </w:tc>
        <w:tc>
          <w:tcPr>
            <w:tcW w:type="dxa" w:w="2088"/>
            <w:tcMar>
              <w:top w:w="80" w:type="dxa"/>
              <w:start w:w="110" w:type="dxa"/>
              <w:bottom w:w="80" w:type="dxa"/>
              <w:end w:w="110" w:type="dxa"/>
            </w:tcMar>
            <w:vAlign w:val="center"/>
          </w:tcPr>
          <w:p>
            <w:pPr>
              <w:widowControl/>
              <w:spacing w:after="0" w:line="240" w:lineRule="auto"/>
            </w:pPr>
            <w:r>
              <w:rPr>
                <w:sz w:val="15"/>
              </w:rPr>
              <w:t>Ephemeral or retention-approved and controlled; never changes canonical meaning.</w:t>
            </w:r>
          </w:p>
        </w:tc>
      </w:tr>
      <w:tr>
        <w:trPr/>
        <w:tc>
          <w:tcPr>
            <w:tcW w:type="dxa" w:w="1800"/>
            <w:tcMar>
              <w:top w:w="80" w:type="dxa"/>
              <w:start w:w="110" w:type="dxa"/>
              <w:bottom w:w="80" w:type="dxa"/>
              <w:end w:w="110" w:type="dxa"/>
            </w:tcMar>
            <w:vAlign w:val="center"/>
            <w:shd w:fill="F3F5F7"/>
          </w:tcPr>
          <w:p>
            <w:pPr>
              <w:widowControl/>
              <w:spacing w:after="0" w:line="240" w:lineRule="auto"/>
            </w:pPr>
            <w:r>
              <w:rPr>
                <w:sz w:val="15"/>
              </w:rPr>
              <w:t>K5 Operational/evaluation knowledge</w:t>
            </w:r>
          </w:p>
        </w:tc>
        <w:tc>
          <w:tcPr>
            <w:tcW w:type="dxa" w:w="2232"/>
            <w:tcMar>
              <w:top w:w="80" w:type="dxa"/>
              <w:start w:w="110" w:type="dxa"/>
              <w:bottom w:w="80" w:type="dxa"/>
              <w:end w:w="110" w:type="dxa"/>
            </w:tcMar>
            <w:vAlign w:val="center"/>
            <w:shd w:fill="F3F5F7"/>
          </w:tcPr>
          <w:p>
            <w:pPr>
              <w:widowControl/>
              <w:spacing w:after="0" w:line="240" w:lineRule="auto"/>
            </w:pPr>
            <w:r>
              <w:rPr>
                <w:sz w:val="15"/>
              </w:rPr>
              <w:t>Improve quality and governance.</w:t>
            </w:r>
          </w:p>
        </w:tc>
        <w:tc>
          <w:tcPr>
            <w:tcW w:type="dxa" w:w="3528"/>
            <w:tcMar>
              <w:top w:w="80" w:type="dxa"/>
              <w:start w:w="110" w:type="dxa"/>
              <w:bottom w:w="80" w:type="dxa"/>
              <w:end w:w="110" w:type="dxa"/>
            </w:tcMar>
            <w:vAlign w:val="center"/>
            <w:shd w:fill="F3F5F7"/>
          </w:tcPr>
          <w:p>
            <w:pPr>
              <w:widowControl/>
              <w:spacing w:after="0" w:line="240" w:lineRule="auto"/>
            </w:pPr>
            <w:r>
              <w:rPr>
                <w:sz w:val="15"/>
              </w:rPr>
              <w:t>Queries, traces, feedback, unresolved terms, failure patterns, golden tests, drift signals.</w:t>
            </w:r>
          </w:p>
        </w:tc>
        <w:tc>
          <w:tcPr>
            <w:tcW w:type="dxa" w:w="2088"/>
            <w:tcMar>
              <w:top w:w="80" w:type="dxa"/>
              <w:start w:w="110" w:type="dxa"/>
              <w:bottom w:w="80" w:type="dxa"/>
              <w:end w:w="110" w:type="dxa"/>
            </w:tcMar>
            <w:vAlign w:val="center"/>
            <w:shd w:fill="F3F5F7"/>
          </w:tcPr>
          <w:p>
            <w:pPr>
              <w:widowControl/>
              <w:spacing w:after="0" w:line="240" w:lineRule="auto"/>
            </w:pPr>
            <w:r>
              <w:rPr>
                <w:sz w:val="15"/>
              </w:rPr>
              <w:t>Access-controlled; feeds curated updates after review.</w:t>
            </w:r>
          </w:p>
        </w:tc>
      </w:tr>
    </w:tbl>
    <w:p>
      <w:pPr>
        <w:spacing w:after="20"/>
      </w:pPr>
    </w:p>
    <w:p>
      <w:pPr>
        <w:spacing w:before="140" w:after="60"/>
        <w:jc w:val="center"/>
      </w:pPr>
      <w:r>
        <w:drawing>
          <wp:inline xmlns:a="http://schemas.openxmlformats.org/drawingml/2006/main" xmlns:pic="http://schemas.openxmlformats.org/drawingml/2006/picture">
            <wp:extent cx="6080760" cy="1712890"/>
            <wp:docPr id="3" name="Picture 3" descr="Figure 3. Raw configuration is converted into an official process record. Business labels and examples help understand natural language, tool information explains what analysis is possible, and conversation context stores the user’s current selections." title="Knowledge Layers"/>
            <wp:cNvGraphicFramePr>
              <a:graphicFrameLocks noChangeAspect="1"/>
            </wp:cNvGraphicFramePr>
            <a:graphic>
              <a:graphicData uri="http://schemas.openxmlformats.org/drawingml/2006/picture">
                <pic:pic>
                  <pic:nvPicPr>
                    <pic:cNvPr id="0" name="knowledge_layers.png"/>
                    <pic:cNvPicPr/>
                  </pic:nvPicPr>
                  <pic:blipFill>
                    <a:blip r:embed="rId13"/>
                    <a:stretch>
                      <a:fillRect/>
                    </a:stretch>
                  </pic:blipFill>
                  <pic:spPr>
                    <a:xfrm>
                      <a:off x="0" y="0"/>
                      <a:ext cx="6080760" cy="1712890"/>
                    </a:xfrm>
                    <a:prstGeom prst="rect"/>
                  </pic:spPr>
                </pic:pic>
              </a:graphicData>
            </a:graphic>
          </wp:inline>
        </w:drawing>
      </w:r>
    </w:p>
    <w:p>
      <w:pPr>
        <w:spacing w:after="160"/>
        <w:jc w:val="center"/>
      </w:pPr>
      <w:r>
        <w:rPr>
          <w:i/>
          <w:color w:val="66747F"/>
          <w:sz w:val="17"/>
        </w:rPr>
        <w:t>Figure 3. Raw configuration is converted into an official process record. Business labels and examples help understand natural language, tool information explains what analysis is possible, and conversation context stores the user’s current selections.</w:t>
      </w:r>
    </w:p>
    <w:p>
      <w:pPr>
        <w:pStyle w:val="Heading2"/>
      </w:pPr>
      <w:r>
        <w:t>5.2 Retrieval modes and their roles</w:t>
      </w:r>
    </w:p>
    <w:tbl>
      <w:tblPr>
        <w:tblStyle w:val="TableGrid"/>
        <w:tblW w:type="dxa" w:w="9648"/>
        <w:jc w:val="center"/>
        <w:tblLayout w:type="fixed"/>
        <w:tblLook w:firstColumn="1" w:firstRow="1" w:lastColumn="0" w:lastRow="0" w:noHBand="0" w:noVBand="1" w:val="04A0"/>
      </w:tblPr>
      <w:tblGrid>
        <w:gridCol w:w="1944"/>
        <w:gridCol w:w="2376"/>
        <w:gridCol w:w="2592"/>
        <w:gridCol w:w="2736"/>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6"/>
              </w:rPr>
              <w:t>Mode</w:t>
            </w:r>
          </w:p>
        </w:tc>
        <w:tc>
          <w:tcPr>
            <w:tcW w:type="dxa" w:w="2376"/>
            <w:shd w:fill="15324A"/>
            <w:tcMar>
              <w:top w:w="80" w:type="dxa"/>
              <w:start w:w="110" w:type="dxa"/>
              <w:bottom w:w="80" w:type="dxa"/>
              <w:end w:w="110" w:type="dxa"/>
            </w:tcMar>
            <w:vAlign w:val="center"/>
          </w:tcPr>
          <w:p>
            <w:pPr>
              <w:widowControl/>
              <w:spacing w:after="0"/>
            </w:pPr>
            <w:r>
              <w:rPr>
                <w:b/>
                <w:color w:val="FFFFFF"/>
                <w:sz w:val="16"/>
              </w:rPr>
              <w:t>Best for</w:t>
            </w:r>
          </w:p>
        </w:tc>
        <w:tc>
          <w:tcPr>
            <w:tcW w:type="dxa" w:w="2592"/>
            <w:shd w:fill="15324A"/>
            <w:tcMar>
              <w:top w:w="80" w:type="dxa"/>
              <w:start w:w="110" w:type="dxa"/>
              <w:bottom w:w="80" w:type="dxa"/>
              <w:end w:w="110" w:type="dxa"/>
            </w:tcMar>
            <w:vAlign w:val="center"/>
          </w:tcPr>
          <w:p>
            <w:pPr>
              <w:widowControl/>
              <w:spacing w:after="0"/>
            </w:pPr>
            <w:r>
              <w:rPr>
                <w:b/>
                <w:color w:val="FFFFFF"/>
                <w:sz w:val="16"/>
              </w:rPr>
              <w:t>Not sufficient for</w:t>
            </w:r>
          </w:p>
        </w:tc>
        <w:tc>
          <w:tcPr>
            <w:tcW w:type="dxa" w:w="2736"/>
            <w:shd w:fill="15324A"/>
            <w:tcMar>
              <w:top w:w="80" w:type="dxa"/>
              <w:start w:w="110" w:type="dxa"/>
              <w:bottom w:w="80" w:type="dxa"/>
              <w:end w:w="110" w:type="dxa"/>
            </w:tcMar>
            <w:vAlign w:val="center"/>
          </w:tcPr>
          <w:p>
            <w:pPr>
              <w:widowControl/>
              <w:spacing w:after="0"/>
            </w:pPr>
            <w:r>
              <w:rPr>
                <w:b/>
                <w:color w:val="FFFFFF"/>
                <w:sz w:val="16"/>
              </w:rPr>
              <w:t>Recommended place</w:t>
            </w:r>
          </w:p>
        </w:tc>
      </w:tr>
      <w:tr>
        <w:trPr/>
        <w:tc>
          <w:tcPr>
            <w:tcW w:type="dxa" w:w="1944"/>
            <w:tcMar>
              <w:top w:w="80" w:type="dxa"/>
              <w:start w:w="110" w:type="dxa"/>
              <w:bottom w:w="80" w:type="dxa"/>
              <w:end w:w="110" w:type="dxa"/>
            </w:tcMar>
            <w:vAlign w:val="center"/>
          </w:tcPr>
          <w:p>
            <w:pPr>
              <w:widowControl/>
              <w:spacing w:after="0" w:line="240" w:lineRule="auto"/>
            </w:pPr>
            <w:r>
              <w:rPr>
                <w:sz w:val="16"/>
              </w:rPr>
              <w:t>Structured ES filters/lookups</w:t>
            </w:r>
          </w:p>
        </w:tc>
        <w:tc>
          <w:tcPr>
            <w:tcW w:type="dxa" w:w="2376"/>
            <w:tcMar>
              <w:top w:w="80" w:type="dxa"/>
              <w:start w:w="110" w:type="dxa"/>
              <w:bottom w:w="80" w:type="dxa"/>
              <w:end w:w="110" w:type="dxa"/>
            </w:tcMar>
            <w:vAlign w:val="center"/>
          </w:tcPr>
          <w:p>
            <w:pPr>
              <w:widowControl/>
              <w:spacing w:after="0" w:line="240" w:lineRule="auto"/>
            </w:pPr>
            <w:r>
              <w:rPr>
                <w:sz w:val="16"/>
              </w:rPr>
              <w:t>Canonical IDs, exact aliases, entity types, hierarchy, status, versions, tool compatibility.</w:t>
            </w:r>
          </w:p>
        </w:tc>
        <w:tc>
          <w:tcPr>
            <w:tcW w:type="dxa" w:w="2592"/>
            <w:tcMar>
              <w:top w:w="80" w:type="dxa"/>
              <w:start w:w="110" w:type="dxa"/>
              <w:bottom w:w="80" w:type="dxa"/>
              <w:end w:w="110" w:type="dxa"/>
            </w:tcMar>
            <w:vAlign w:val="center"/>
          </w:tcPr>
          <w:p>
            <w:pPr>
              <w:widowControl/>
              <w:spacing w:after="0" w:line="240" w:lineRule="auto"/>
            </w:pPr>
            <w:r>
              <w:rPr>
                <w:sz w:val="16"/>
              </w:rPr>
              <w:t>Unseen paraphrases or misspellings.</w:t>
            </w:r>
          </w:p>
        </w:tc>
        <w:tc>
          <w:tcPr>
            <w:tcW w:type="dxa" w:w="2736"/>
            <w:tcMar>
              <w:top w:w="80" w:type="dxa"/>
              <w:start w:w="110" w:type="dxa"/>
              <w:bottom w:w="80" w:type="dxa"/>
              <w:end w:w="110" w:type="dxa"/>
            </w:tcMar>
            <w:vAlign w:val="center"/>
          </w:tcPr>
          <w:p>
            <w:pPr>
              <w:widowControl/>
              <w:spacing w:after="0" w:line="240" w:lineRule="auto"/>
            </w:pPr>
            <w:r>
              <w:rPr>
                <w:sz w:val="16"/>
              </w:rPr>
              <w:t>First retrieval and final validation.</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Keyword-based/BM25 search</w:t>
            </w:r>
          </w:p>
        </w:tc>
        <w:tc>
          <w:tcPr>
            <w:tcW w:type="dxa" w:w="2376"/>
            <w:tcMar>
              <w:top w:w="80" w:type="dxa"/>
              <w:start w:w="110" w:type="dxa"/>
              <w:bottom w:w="80" w:type="dxa"/>
              <w:end w:w="110" w:type="dxa"/>
            </w:tcMar>
            <w:vAlign w:val="center"/>
            <w:shd w:fill="F3F5F7"/>
          </w:tcPr>
          <w:p>
            <w:pPr>
              <w:widowControl/>
              <w:spacing w:after="0" w:line="240" w:lineRule="auto"/>
            </w:pPr>
            <w:r>
              <w:rPr>
                <w:sz w:val="16"/>
              </w:rPr>
              <w:t>Token overlap, abbreviations, partial names, rare business terms.</w:t>
            </w:r>
          </w:p>
        </w:tc>
        <w:tc>
          <w:tcPr>
            <w:tcW w:type="dxa" w:w="2592"/>
            <w:tcMar>
              <w:top w:w="80" w:type="dxa"/>
              <w:start w:w="110" w:type="dxa"/>
              <w:bottom w:w="80" w:type="dxa"/>
              <w:end w:w="110" w:type="dxa"/>
            </w:tcMar>
            <w:vAlign w:val="center"/>
            <w:shd w:fill="F3F5F7"/>
          </w:tcPr>
          <w:p>
            <w:pPr>
              <w:widowControl/>
              <w:spacing w:after="0" w:line="240" w:lineRule="auto"/>
            </w:pPr>
            <w:r>
              <w:rPr>
                <w:sz w:val="16"/>
              </w:rPr>
              <w:t>Conceptual similarity with different wording.</w:t>
            </w:r>
          </w:p>
        </w:tc>
        <w:tc>
          <w:tcPr>
            <w:tcW w:type="dxa" w:w="2736"/>
            <w:tcMar>
              <w:top w:w="80" w:type="dxa"/>
              <w:start w:w="110" w:type="dxa"/>
              <w:bottom w:w="80" w:type="dxa"/>
              <w:end w:w="110" w:type="dxa"/>
            </w:tcMar>
            <w:vAlign w:val="center"/>
            <w:shd w:fill="F3F5F7"/>
          </w:tcPr>
          <w:p>
            <w:pPr>
              <w:widowControl/>
              <w:spacing w:after="0" w:line="240" w:lineRule="auto"/>
            </w:pPr>
            <w:r>
              <w:rPr>
                <w:sz w:val="16"/>
              </w:rPr>
              <w:t>Candidate generation with field boosts.</w:t>
            </w:r>
          </w:p>
        </w:tc>
      </w:tr>
      <w:tr>
        <w:trPr/>
        <w:tc>
          <w:tcPr>
            <w:tcW w:type="dxa" w:w="1944"/>
            <w:tcMar>
              <w:top w:w="80" w:type="dxa"/>
              <w:start w:w="110" w:type="dxa"/>
              <w:bottom w:w="80" w:type="dxa"/>
              <w:end w:w="110" w:type="dxa"/>
            </w:tcMar>
            <w:vAlign w:val="center"/>
          </w:tcPr>
          <w:p>
            <w:pPr>
              <w:widowControl/>
              <w:spacing w:after="0" w:line="240" w:lineRule="auto"/>
            </w:pPr>
            <w:r>
              <w:rPr>
                <w:sz w:val="16"/>
              </w:rPr>
              <w:t>Embedding/vector search</w:t>
            </w:r>
          </w:p>
        </w:tc>
        <w:tc>
          <w:tcPr>
            <w:tcW w:type="dxa" w:w="2376"/>
            <w:tcMar>
              <w:top w:w="80" w:type="dxa"/>
              <w:start w:w="110" w:type="dxa"/>
              <w:bottom w:w="80" w:type="dxa"/>
              <w:end w:w="110" w:type="dxa"/>
            </w:tcMar>
            <w:vAlign w:val="center"/>
          </w:tcPr>
          <w:p>
            <w:pPr>
              <w:widowControl/>
              <w:spacing w:after="0" w:line="240" w:lineRule="auto"/>
            </w:pPr>
            <w:r>
              <w:rPr>
                <w:sz w:val="16"/>
              </w:rPr>
              <w:t>Paraphrases, colloquial phrases, semantic examples, descriptions.</w:t>
            </w:r>
          </w:p>
        </w:tc>
        <w:tc>
          <w:tcPr>
            <w:tcW w:type="dxa" w:w="2592"/>
            <w:tcMar>
              <w:top w:w="80" w:type="dxa"/>
              <w:start w:w="110" w:type="dxa"/>
              <w:bottom w:w="80" w:type="dxa"/>
              <w:end w:w="110" w:type="dxa"/>
            </w:tcMar>
            <w:vAlign w:val="center"/>
          </w:tcPr>
          <w:p>
            <w:pPr>
              <w:widowControl/>
              <w:spacing w:after="0" w:line="240" w:lineRule="auto"/>
            </w:pPr>
            <w:r>
              <w:rPr>
                <w:sz w:val="16"/>
              </w:rPr>
              <w:t>Authority, exact ID, hierarchy truth, business-rule enforcement.</w:t>
            </w:r>
          </w:p>
        </w:tc>
        <w:tc>
          <w:tcPr>
            <w:tcW w:type="dxa" w:w="2736"/>
            <w:tcMar>
              <w:top w:w="80" w:type="dxa"/>
              <w:start w:w="110" w:type="dxa"/>
              <w:bottom w:w="80" w:type="dxa"/>
              <w:end w:w="110" w:type="dxa"/>
            </w:tcMar>
            <w:vAlign w:val="center"/>
          </w:tcPr>
          <w:p>
            <w:pPr>
              <w:widowControl/>
              <w:spacing w:after="0" w:line="240" w:lineRule="auto"/>
            </w:pPr>
            <w:r>
              <w:rPr>
                <w:sz w:val="16"/>
              </w:rPr>
              <w:t>Scoped candidate generation only.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Traditional chunk RAG</w:t>
            </w:r>
          </w:p>
        </w:tc>
        <w:tc>
          <w:tcPr>
            <w:tcW w:type="dxa" w:w="2376"/>
            <w:tcMar>
              <w:top w:w="80" w:type="dxa"/>
              <w:start w:w="110" w:type="dxa"/>
              <w:bottom w:w="80" w:type="dxa"/>
              <w:end w:w="110" w:type="dxa"/>
            </w:tcMar>
            <w:vAlign w:val="center"/>
            <w:shd w:fill="F3F5F7"/>
          </w:tcPr>
          <w:p>
            <w:pPr>
              <w:widowControl/>
              <w:spacing w:after="0" w:line="240" w:lineRule="auto"/>
            </w:pPr>
            <w:r>
              <w:rPr>
                <w:sz w:val="16"/>
              </w:rPr>
              <w:t>Unstructured manuals or narrative explanation.</w:t>
            </w:r>
          </w:p>
        </w:tc>
        <w:tc>
          <w:tcPr>
            <w:tcW w:type="dxa" w:w="2592"/>
            <w:tcMar>
              <w:top w:w="80" w:type="dxa"/>
              <w:start w:w="110" w:type="dxa"/>
              <w:bottom w:w="80" w:type="dxa"/>
              <w:end w:w="110" w:type="dxa"/>
            </w:tcMar>
            <w:vAlign w:val="center"/>
            <w:shd w:fill="F3F5F7"/>
          </w:tcPr>
          <w:p>
            <w:pPr>
              <w:widowControl/>
              <w:spacing w:after="0" w:line="240" w:lineRule="auto"/>
            </w:pPr>
            <w:r>
              <w:rPr>
                <w:sz w:val="16"/>
              </w:rPr>
              <w:t>Canonical nested relationships or rule-based mappings.</w:t>
            </w:r>
          </w:p>
        </w:tc>
        <w:tc>
          <w:tcPr>
            <w:tcW w:type="dxa" w:w="2736"/>
            <w:tcMar>
              <w:top w:w="80" w:type="dxa"/>
              <w:start w:w="110" w:type="dxa"/>
              <w:bottom w:w="80" w:type="dxa"/>
              <w:end w:w="110" w:type="dxa"/>
            </w:tcMar>
            <w:vAlign w:val="center"/>
            <w:shd w:fill="F3F5F7"/>
          </w:tcPr>
          <w:p>
            <w:pPr>
              <w:widowControl/>
              <w:spacing w:after="0" w:line="240" w:lineRule="auto"/>
            </w:pPr>
            <w:r>
              <w:rPr>
                <w:sz w:val="16"/>
              </w:rPr>
              <w:t>Secondary corpus for explanatory content, not configuration truth.</w:t>
            </w:r>
          </w:p>
        </w:tc>
      </w:tr>
      <w:tr>
        <w:trPr/>
        <w:tc>
          <w:tcPr>
            <w:tcW w:type="dxa" w:w="1944"/>
            <w:tcMar>
              <w:top w:w="80" w:type="dxa"/>
              <w:start w:w="110" w:type="dxa"/>
              <w:bottom w:w="80" w:type="dxa"/>
              <w:end w:w="110" w:type="dxa"/>
            </w:tcMar>
            <w:vAlign w:val="center"/>
          </w:tcPr>
          <w:p>
            <w:pPr>
              <w:widowControl/>
              <w:spacing w:after="0" w:line="240" w:lineRule="auto"/>
            </w:pPr>
            <w:r>
              <w:rPr>
                <w:sz w:val="16"/>
              </w:rPr>
              <w:t>Hybrid retrieval</w:t>
            </w:r>
          </w:p>
        </w:tc>
        <w:tc>
          <w:tcPr>
            <w:tcW w:type="dxa" w:w="2376"/>
            <w:tcMar>
              <w:top w:w="80" w:type="dxa"/>
              <w:start w:w="110" w:type="dxa"/>
              <w:bottom w:w="80" w:type="dxa"/>
              <w:end w:w="110" w:type="dxa"/>
            </w:tcMar>
            <w:vAlign w:val="center"/>
          </w:tcPr>
          <w:p>
            <w:pPr>
              <w:widowControl/>
              <w:spacing w:after="0" w:line="240" w:lineRule="auto"/>
            </w:pPr>
            <w:r>
              <w:rPr>
                <w:sz w:val="16"/>
              </w:rPr>
              <w:t>Combining exact, keyword-based, semantic, relationship, and context evidence.</w:t>
            </w:r>
          </w:p>
        </w:tc>
        <w:tc>
          <w:tcPr>
            <w:tcW w:type="dxa" w:w="2592"/>
            <w:tcMar>
              <w:top w:w="80" w:type="dxa"/>
              <w:start w:w="110" w:type="dxa"/>
              <w:bottom w:w="80" w:type="dxa"/>
              <w:end w:w="110" w:type="dxa"/>
            </w:tcMar>
            <w:vAlign w:val="center"/>
          </w:tcPr>
          <w:p>
            <w:pPr>
              <w:widowControl/>
              <w:spacing w:after="0" w:line="240" w:lineRule="auto"/>
            </w:pPr>
            <w:r>
              <w:rPr>
                <w:sz w:val="16"/>
              </w:rPr>
              <w:t>Still requires resolution thresholds and governance.</w:t>
            </w:r>
          </w:p>
        </w:tc>
        <w:tc>
          <w:tcPr>
            <w:tcW w:type="dxa" w:w="2736"/>
            <w:tcMar>
              <w:top w:w="80" w:type="dxa"/>
              <w:start w:w="110" w:type="dxa"/>
              <w:bottom w:w="80" w:type="dxa"/>
              <w:end w:w="110" w:type="dxa"/>
            </w:tcMar>
            <w:vAlign w:val="center"/>
          </w:tcPr>
          <w:p>
            <w:pPr>
              <w:widowControl/>
              <w:spacing w:after="0" w:line="240" w:lineRule="auto"/>
            </w:pPr>
            <w:r>
              <w:rPr>
                <w:sz w:val="16"/>
              </w:rPr>
              <w:t>Recommended overall strategy.</w:t>
            </w:r>
          </w:p>
        </w:tc>
      </w:tr>
    </w:tbl>
    <w:p>
      <w:pPr>
        <w:spacing w:after="20"/>
      </w:pPr>
    </w:p>
    <w:p>
      <w:pPr>
        <w:pStyle w:val="Heading2"/>
      </w:pPr>
      <w:r>
        <w:t>5.3 Recommended retrieval sequence</w:t>
      </w:r>
    </w:p>
    <w:p>
      <w:pPr>
        <w:spacing w:after="80"/>
        <w:numPr>
          <w:ilvl w:val="0"/>
          <w:numId w:val="13"/>
        </w:numPr>
      </w:pPr>
      <w:r>
        <w:t>Determine tenant/domain and use-case scope from explicit input, UI selection, safe context, or catalog search.</w:t>
      </w:r>
    </w:p>
    <w:p>
      <w:pPr>
        <w:spacing w:after="80"/>
        <w:numPr>
          <w:ilvl w:val="0"/>
          <w:numId w:val="13"/>
        </w:numPr>
      </w:pPr>
      <w:r>
        <w:t>Normalize the mention (case, punctuation, whitespace, known abbreviation rules) without destroying meaningful tokens.</w:t>
      </w:r>
    </w:p>
    <w:p>
      <w:pPr>
        <w:spacing w:after="80"/>
        <w:numPr>
          <w:ilvl w:val="0"/>
          <w:numId w:val="13"/>
        </w:numPr>
      </w:pPr>
      <w:r>
        <w:t>Run exact canonical-name/alias lookup and structured filters for expected entity type and active version.</w:t>
      </w:r>
    </w:p>
    <w:p>
      <w:pPr>
        <w:spacing w:after="80"/>
        <w:numPr>
          <w:ilvl w:val="0"/>
          <w:numId w:val="13"/>
        </w:numPr>
      </w:pPr>
      <w:r>
        <w:t>If unresolved or multiple, run keyword and meaning-based candidate retrieval over entity-level semantic records scoped to the use case and expected types.</w:t>
      </w:r>
    </w:p>
    <w:p>
      <w:pPr>
        <w:spacing w:after="80"/>
        <w:numPr>
          <w:ilvl w:val="0"/>
          <w:numId w:val="13"/>
        </w:numPr>
      </w:pPr>
      <w:r>
        <w:t>Fuse evidence using configurable weights: exact alias, canonical-name match, keyword-based score, vector score, hierarchy compatibility, intent compatibility, conversation context, popularity only if approved.</w:t>
      </w:r>
    </w:p>
    <w:p>
      <w:pPr>
        <w:spacing w:after="80"/>
        <w:numPr>
          <w:ilvl w:val="0"/>
          <w:numId w:val="13"/>
        </w:numPr>
      </w:pPr>
      <w:r>
        <w:t>Fetch canonical structured records for the top candidates and validate IDs, status, relationships, level, applicability, and tool support.</w:t>
      </w:r>
    </w:p>
    <w:p>
      <w:pPr>
        <w:spacing w:after="80"/>
        <w:numPr>
          <w:ilvl w:val="0"/>
          <w:numId w:val="13"/>
        </w:numPr>
      </w:pPr>
      <w:r>
        <w:t>Accept, clarify, or reject based on calibrated confidence and the consequence of a wrong binding.</w:t>
      </w:r>
    </w:p>
    <w:p>
      <w:pPr>
        <w:pStyle w:val="Heading2"/>
      </w:pPr>
      <w:r>
        <w:t>5.4 One document per use case: required design choices</w:t>
      </w:r>
    </w:p>
    <w:p>
      <w:pPr>
        <w:pStyle w:val="ListBullet"/>
        <w:spacing w:after="60" w:line="259" w:lineRule="auto"/>
      </w:pPr>
      <w:r>
        <w:t>Document size ceiling and what happens when a use case exceeds it; consider a root use-case document plus entity child documents while retaining one logical aggregate.</w:t>
      </w:r>
    </w:p>
    <w:p>
      <w:pPr>
        <w:pStyle w:val="ListBullet"/>
        <w:spacing w:after="60" w:line="259" w:lineRule="auto"/>
      </w:pPr>
      <w:r>
        <w:t>Nested versus flattened fields, update frequency, partial update behavior, and reindex strategy.</w:t>
      </w:r>
    </w:p>
    <w:p>
      <w:pPr>
        <w:pStyle w:val="ListBullet"/>
        <w:spacing w:after="60" w:line="259" w:lineRule="auto"/>
      </w:pPr>
      <w:r>
        <w:t>Canonical schema version, source configuration version, business approval status, effective dates, and deprecation markers.</w:t>
      </w:r>
    </w:p>
    <w:p>
      <w:pPr>
        <w:pStyle w:val="ListBullet"/>
        <w:spacing w:after="60" w:line="259" w:lineRule="auto"/>
      </w:pPr>
      <w:r>
        <w:t>Entity-level retrievability: embeddings usually need independently addressable semantic records even if K1 remains a nested aggregate.</w:t>
      </w:r>
    </w:p>
    <w:p>
      <w:pPr>
        <w:pStyle w:val="ListBullet"/>
        <w:spacing w:after="60" w:line="259" w:lineRule="auto"/>
      </w:pPr>
      <w:r>
        <w:t>Tenant/domain/use-case routing fields and aliases used before deeper retrieval.</w:t>
      </w:r>
    </w:p>
    <w:p>
      <w:pPr>
        <w:pStyle w:val="ListBullet"/>
        <w:spacing w:after="60" w:line="259" w:lineRule="auto"/>
      </w:pPr>
      <w:r>
        <w:t>Relationship representation that supports ancestors, descendants, level filters, parent activity links, and path reconstruction.</w:t>
      </w:r>
    </w:p>
    <w:p>
      <w:pPr>
        <w:pStyle w:val="ListBullet"/>
        <w:spacing w:after="60" w:line="259" w:lineRule="auto"/>
      </w:pPr>
      <w:r>
        <w:t>Separation of authoritative fields from derived semantic fields and operational statistics.</w:t>
      </w:r>
    </w:p>
    <w:p>
      <w:pPr>
        <w:pStyle w:val="Heading1"/>
      </w:pPr>
      <w:r>
        <w:t>6. Official business item model and required metadata</w:t>
      </w:r>
    </w:p>
    <w:p>
      <w:pPr>
        <w:spacing w:after="100"/>
      </w:pPr>
      <w:r>
        <w:rPr>
          <w:i w:val="0"/>
        </w:rPr>
        <w:t>Every entity must have a stable identity, type, scope, names, lifecycle status, source trail, version, and relationship context. Display labels are not identifiers; aliases are not canonical names; hierarchy levels are not assumed to mean the same thing across use cases.</w:t>
      </w:r>
    </w:p>
    <w:tbl>
      <w:tblPr>
        <w:tblStyle w:val="TableGrid"/>
        <w:tblW w:type="dxa" w:w="9648"/>
        <w:jc w:val="center"/>
        <w:tblLayout w:type="fixed"/>
        <w:tblLook w:firstColumn="1" w:firstRow="1" w:lastColumn="0" w:lastRow="0" w:noHBand="0" w:noVBand="1" w:val="04A0"/>
      </w:tblPr>
      <w:tblGrid>
        <w:gridCol w:w="2088"/>
        <w:gridCol w:w="7560"/>
      </w:tblGrid>
      <w:tr>
        <w:trPr>
          <w:tblHeader w:val="true"/>
        </w:trPr>
        <w:tc>
          <w:tcPr>
            <w:tcW w:type="dxa" w:w="2088"/>
            <w:shd w:fill="15324A"/>
            <w:tcMar>
              <w:top w:w="80" w:type="dxa"/>
              <w:start w:w="110" w:type="dxa"/>
              <w:bottom w:w="80" w:type="dxa"/>
              <w:end w:w="110" w:type="dxa"/>
            </w:tcMar>
            <w:vAlign w:val="center"/>
          </w:tcPr>
          <w:p>
            <w:pPr>
              <w:widowControl/>
              <w:spacing w:after="0"/>
            </w:pPr>
            <w:r>
              <w:rPr>
                <w:b/>
                <w:color w:val="FFFFFF"/>
                <w:sz w:val="16"/>
              </w:rPr>
              <w:t>Entity</w:t>
            </w:r>
          </w:p>
        </w:tc>
        <w:tc>
          <w:tcPr>
            <w:tcW w:type="dxa" w:w="7560"/>
            <w:shd w:fill="15324A"/>
            <w:tcMar>
              <w:top w:w="80" w:type="dxa"/>
              <w:start w:w="110" w:type="dxa"/>
              <w:bottom w:w="80" w:type="dxa"/>
              <w:end w:w="110" w:type="dxa"/>
            </w:tcMar>
            <w:vAlign w:val="center"/>
          </w:tcPr>
          <w:p>
            <w:pPr>
              <w:widowControl/>
              <w:spacing w:after="0"/>
            </w:pPr>
            <w:r>
              <w:rPr>
                <w:b/>
                <w:color w:val="FFFFFF"/>
                <w:sz w:val="16"/>
              </w:rPr>
              <w:t>Minimum information to collect</w:t>
            </w:r>
          </w:p>
        </w:tc>
      </w:tr>
      <w:tr>
        <w:trPr/>
        <w:tc>
          <w:tcPr>
            <w:tcW w:type="dxa" w:w="2088"/>
            <w:tcMar>
              <w:top w:w="80" w:type="dxa"/>
              <w:start w:w="110" w:type="dxa"/>
              <w:bottom w:w="80" w:type="dxa"/>
              <w:end w:w="110" w:type="dxa"/>
            </w:tcMar>
            <w:vAlign w:val="center"/>
          </w:tcPr>
          <w:p>
            <w:pPr>
              <w:widowControl/>
              <w:spacing w:after="0" w:line="240" w:lineRule="auto"/>
            </w:pPr>
            <w:r>
              <w:rPr>
                <w:sz w:val="16"/>
              </w:rPr>
              <w:t>UseCase</w:t>
            </w:r>
          </w:p>
        </w:tc>
        <w:tc>
          <w:tcPr>
            <w:tcW w:type="dxa" w:w="7560"/>
            <w:tcMar>
              <w:top w:w="80" w:type="dxa"/>
              <w:start w:w="110" w:type="dxa"/>
              <w:bottom w:w="80" w:type="dxa"/>
              <w:end w:w="110" w:type="dxa"/>
            </w:tcMar>
            <w:vAlign w:val="center"/>
          </w:tcPr>
          <w:p>
            <w:pPr>
              <w:widowControl/>
              <w:spacing w:after="0" w:line="240" w:lineRule="auto"/>
            </w:pPr>
            <w:r>
              <w:rPr>
                <w:sz w:val="16"/>
              </w:rPr>
              <w:t>use_case_id, canonical_name, description, domain, tenant, owners, aliases, default time zone, default time window, status, versions, index mappings, supported capabilities.</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ProcessDefinition</w:t>
            </w:r>
          </w:p>
        </w:tc>
        <w:tc>
          <w:tcPr>
            <w:tcW w:type="dxa" w:w="7560"/>
            <w:tcMar>
              <w:top w:w="80" w:type="dxa"/>
              <w:start w:w="110" w:type="dxa"/>
              <w:bottom w:w="80" w:type="dxa"/>
              <w:end w:w="110" w:type="dxa"/>
            </w:tcMar>
            <w:vAlign w:val="center"/>
            <w:shd w:fill="F3F5F7"/>
          </w:tcPr>
          <w:p>
            <w:pPr>
              <w:widowControl/>
              <w:spacing w:after="0" w:line="240" w:lineRule="auto"/>
            </w:pPr>
            <w:r>
              <w:rPr>
                <w:sz w:val="16"/>
              </w:rPr>
              <w:t>process_definition_id, name, application/system, process identifiers, start/end semantics, aliases, use-case relationship, version/effective dates.</w:t>
            </w:r>
          </w:p>
        </w:tc>
      </w:tr>
      <w:tr>
        <w:trPr/>
        <w:tc>
          <w:tcPr>
            <w:tcW w:type="dxa" w:w="2088"/>
            <w:tcMar>
              <w:top w:w="80" w:type="dxa"/>
              <w:start w:w="110" w:type="dxa"/>
              <w:bottom w:w="80" w:type="dxa"/>
              <w:end w:w="110" w:type="dxa"/>
            </w:tcMar>
            <w:vAlign w:val="center"/>
          </w:tcPr>
          <w:p>
            <w:pPr>
              <w:widowControl/>
              <w:spacing w:after="0" w:line="240" w:lineRule="auto"/>
            </w:pPr>
            <w:r>
              <w:rPr>
                <w:sz w:val="16"/>
              </w:rPr>
              <w:t>HierarchyNode</w:t>
            </w:r>
          </w:p>
        </w:tc>
        <w:tc>
          <w:tcPr>
            <w:tcW w:type="dxa" w:w="7560"/>
            <w:tcMar>
              <w:top w:w="80" w:type="dxa"/>
              <w:start w:w="110" w:type="dxa"/>
              <w:bottom w:w="80" w:type="dxa"/>
              <w:end w:w="110" w:type="dxa"/>
            </w:tcMar>
            <w:vAlign w:val="center"/>
          </w:tcPr>
          <w:p>
            <w:pPr>
              <w:widowControl/>
              <w:spacing w:after="0" w:line="240" w:lineRule="auto"/>
            </w:pPr>
            <w:r>
              <w:rPr>
                <w:sz w:val="16"/>
              </w:rPr>
              <w:t>node_id, node_type, level_id, level_number, parent_node_id, path, process definition, parent activity relationship, child ordering, leaf flag.</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Activity</w:t>
            </w:r>
          </w:p>
        </w:tc>
        <w:tc>
          <w:tcPr>
            <w:tcW w:type="dxa" w:w="7560"/>
            <w:tcMar>
              <w:top w:w="80" w:type="dxa"/>
              <w:start w:w="110" w:type="dxa"/>
              <w:bottom w:w="80" w:type="dxa"/>
              <w:end w:w="110" w:type="dxa"/>
            </w:tcMar>
            <w:vAlign w:val="center"/>
            <w:shd w:fill="F3F5F7"/>
          </w:tcPr>
          <w:p>
            <w:pPr>
              <w:widowControl/>
              <w:spacing w:after="0" w:line="240" w:lineRule="auto"/>
            </w:pPr>
            <w:r>
              <w:rPr>
                <w:sz w:val="16"/>
              </w:rPr>
              <w:t>activity_id, canonical/display name, aliases, application, hierarchy memberships, parent process/node, activity type, start/end flags, lifecycle, source mapping.</w:t>
            </w:r>
          </w:p>
        </w:tc>
      </w:tr>
      <w:tr>
        <w:trPr/>
        <w:tc>
          <w:tcPr>
            <w:tcW w:type="dxa" w:w="2088"/>
            <w:tcMar>
              <w:top w:w="80" w:type="dxa"/>
              <w:start w:w="110" w:type="dxa"/>
              <w:bottom w:w="80" w:type="dxa"/>
              <w:end w:w="110" w:type="dxa"/>
            </w:tcMar>
            <w:vAlign w:val="center"/>
          </w:tcPr>
          <w:p>
            <w:pPr>
              <w:widowControl/>
              <w:spacing w:after="0" w:line="240" w:lineRule="auto"/>
            </w:pPr>
            <w:r>
              <w:rPr>
                <w:sz w:val="16"/>
              </w:rPr>
              <w:t>Variant</w:t>
            </w:r>
          </w:p>
        </w:tc>
        <w:tc>
          <w:tcPr>
            <w:tcW w:type="dxa" w:w="7560"/>
            <w:tcMar>
              <w:top w:w="80" w:type="dxa"/>
              <w:start w:w="110" w:type="dxa"/>
              <w:bottom w:w="80" w:type="dxa"/>
              <w:end w:w="110" w:type="dxa"/>
            </w:tcMar>
            <w:vAlign w:val="center"/>
          </w:tcPr>
          <w:p>
            <w:pPr>
              <w:widowControl/>
              <w:spacing w:after="0" w:line="240" w:lineRule="auto"/>
            </w:pPr>
            <w:r>
              <w:rPr>
                <w:sz w:val="16"/>
              </w:rPr>
              <w:t>variant_id, level/node scope, name/label, activity sequence reference or signature, version, status, first/last seen, business classification, aliases if any.</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Metric/KPI</w:t>
            </w:r>
          </w:p>
        </w:tc>
        <w:tc>
          <w:tcPr>
            <w:tcW w:type="dxa" w:w="7560"/>
            <w:tcMar>
              <w:top w:w="80" w:type="dxa"/>
              <w:start w:w="110" w:type="dxa"/>
              <w:bottom w:w="80" w:type="dxa"/>
              <w:end w:w="110" w:type="dxa"/>
            </w:tcMar>
            <w:vAlign w:val="center"/>
            <w:shd w:fill="F3F5F7"/>
          </w:tcPr>
          <w:p>
            <w:pPr>
              <w:widowControl/>
              <w:spacing w:after="0" w:line="240" w:lineRule="auto"/>
            </w:pPr>
            <w:r>
              <w:rPr>
                <w:sz w:val="16"/>
              </w:rPr>
              <w:t>metric_id, business name, definition, formula owner, unit, aggregation, supported entities/levels, default comparison, directionality, null/zero semantics.</w:t>
            </w:r>
          </w:p>
        </w:tc>
      </w:tr>
      <w:tr>
        <w:trPr/>
        <w:tc>
          <w:tcPr>
            <w:tcW w:type="dxa" w:w="2088"/>
            <w:tcMar>
              <w:top w:w="80" w:type="dxa"/>
              <w:start w:w="110" w:type="dxa"/>
              <w:bottom w:w="80" w:type="dxa"/>
              <w:end w:w="110" w:type="dxa"/>
            </w:tcMar>
            <w:vAlign w:val="center"/>
          </w:tcPr>
          <w:p>
            <w:pPr>
              <w:widowControl/>
              <w:spacing w:after="0" w:line="240" w:lineRule="auto"/>
            </w:pPr>
            <w:r>
              <w:rPr>
                <w:sz w:val="16"/>
              </w:rPr>
              <w:t>Dimension/Filter</w:t>
            </w:r>
          </w:p>
        </w:tc>
        <w:tc>
          <w:tcPr>
            <w:tcW w:type="dxa" w:w="7560"/>
            <w:tcMar>
              <w:top w:w="80" w:type="dxa"/>
              <w:start w:w="110" w:type="dxa"/>
              <w:bottom w:w="80" w:type="dxa"/>
              <w:end w:w="110" w:type="dxa"/>
            </w:tcMar>
            <w:vAlign w:val="center"/>
          </w:tcPr>
          <w:p>
            <w:pPr>
              <w:widowControl/>
              <w:spacing w:after="0" w:line="240" w:lineRule="auto"/>
            </w:pPr>
            <w:r>
              <w:rPr>
                <w:sz w:val="16"/>
              </w:rPr>
              <w:t>dimension_id, label, type, allowed operators/values, source field mapping, entity applicability, number of returned items policy, sensitive-data classification.</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TimeDefinition</w:t>
            </w:r>
          </w:p>
        </w:tc>
        <w:tc>
          <w:tcPr>
            <w:tcW w:type="dxa" w:w="7560"/>
            <w:tcMar>
              <w:top w:w="80" w:type="dxa"/>
              <w:start w:w="110" w:type="dxa"/>
              <w:bottom w:w="80" w:type="dxa"/>
              <w:end w:w="110" w:type="dxa"/>
            </w:tcMar>
            <w:vAlign w:val="center"/>
            <w:shd w:fill="F3F5F7"/>
          </w:tcPr>
          <w:p>
            <w:pPr>
              <w:widowControl/>
              <w:spacing w:after="0" w:line="240" w:lineRule="auto"/>
            </w:pPr>
            <w:r>
              <w:rPr>
                <w:sz w:val="16"/>
              </w:rPr>
              <w:t>event/snapshot timestamps, business time zone, supported grains, default window, inclusivity, fiscal/calendar semantics, freshness SLA.</w:t>
            </w:r>
          </w:p>
        </w:tc>
      </w:tr>
      <w:tr>
        <w:trPr/>
        <w:tc>
          <w:tcPr>
            <w:tcW w:type="dxa" w:w="2088"/>
            <w:tcMar>
              <w:top w:w="80" w:type="dxa"/>
              <w:start w:w="110" w:type="dxa"/>
              <w:bottom w:w="80" w:type="dxa"/>
              <w:end w:w="110" w:type="dxa"/>
            </w:tcMar>
            <w:vAlign w:val="center"/>
          </w:tcPr>
          <w:p>
            <w:pPr>
              <w:widowControl/>
              <w:spacing w:after="0" w:line="240" w:lineRule="auto"/>
            </w:pPr>
            <w:r>
              <w:rPr>
                <w:sz w:val="16"/>
              </w:rPr>
              <w:t>IndexMapping</w:t>
            </w:r>
          </w:p>
        </w:tc>
        <w:tc>
          <w:tcPr>
            <w:tcW w:type="dxa" w:w="7560"/>
            <w:tcMar>
              <w:top w:w="80" w:type="dxa"/>
              <w:start w:w="110" w:type="dxa"/>
              <w:bottom w:w="80" w:type="dxa"/>
              <w:end w:w="110" w:type="dxa"/>
            </w:tcMar>
            <w:vAlign w:val="center"/>
          </w:tcPr>
          <w:p>
            <w:pPr>
              <w:widowControl/>
              <w:spacing w:after="0" w:line="240" w:lineRule="auto"/>
            </w:pPr>
            <w:r>
              <w:rPr>
                <w:sz w:val="16"/>
              </w:rPr>
              <w:t>logical data-index group, physical pattern/alias, schema version, owned entities/metrics, time field, routing keys, retention, freshness, prohibited joins.</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ToolCapability</w:t>
            </w:r>
          </w:p>
        </w:tc>
        <w:tc>
          <w:tcPr>
            <w:tcW w:type="dxa" w:w="7560"/>
            <w:tcMar>
              <w:top w:w="80" w:type="dxa"/>
              <w:start w:w="110" w:type="dxa"/>
              <w:bottom w:w="80" w:type="dxa"/>
              <w:end w:w="110" w:type="dxa"/>
            </w:tcMar>
            <w:vAlign w:val="center"/>
            <w:shd w:fill="F3F5F7"/>
          </w:tcPr>
          <w:p>
            <w:pPr>
              <w:widowControl/>
              <w:spacing w:after="0" w:line="240" w:lineRule="auto"/>
            </w:pPr>
            <w:r>
              <w:rPr>
                <w:sz w:val="16"/>
              </w:rPr>
              <w:t>tool_id/version, supported intents/entities/metrics, required/optional parameters, data-index group, constraints, result schema, presentation hints, owner/status.</w:t>
            </w:r>
          </w:p>
        </w:tc>
      </w:tr>
      <w:tr>
        <w:trPr/>
        <w:tc>
          <w:tcPr>
            <w:tcW w:type="dxa" w:w="2088"/>
            <w:tcMar>
              <w:top w:w="80" w:type="dxa"/>
              <w:start w:w="110" w:type="dxa"/>
              <w:bottom w:w="80" w:type="dxa"/>
              <w:end w:w="110" w:type="dxa"/>
            </w:tcMar>
            <w:vAlign w:val="center"/>
          </w:tcPr>
          <w:p>
            <w:pPr>
              <w:widowControl/>
              <w:spacing w:after="0" w:line="240" w:lineRule="auto"/>
            </w:pPr>
            <w:r>
              <w:rPr>
                <w:sz w:val="16"/>
              </w:rPr>
              <w:t>PresentationRule</w:t>
            </w:r>
          </w:p>
        </w:tc>
        <w:tc>
          <w:tcPr>
            <w:tcW w:type="dxa" w:w="7560"/>
            <w:tcMar>
              <w:top w:w="80" w:type="dxa"/>
              <w:start w:w="110" w:type="dxa"/>
              <w:bottom w:w="80" w:type="dxa"/>
              <w:end w:w="110" w:type="dxa"/>
            </w:tcMar>
            <w:vAlign w:val="center"/>
          </w:tcPr>
          <w:p>
            <w:pPr>
              <w:widowControl/>
              <w:spacing w:after="0" w:line="240" w:lineRule="auto"/>
            </w:pPr>
            <w:r>
              <w:rPr>
                <w:sz w:val="16"/>
              </w:rPr>
              <w:t>intent/result-shape conditions, allowed component types, axes/columns/order, thresholds, labels, units, truncation, accessibility/fallback.</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BusinessQuestionExample</w:t>
            </w:r>
          </w:p>
        </w:tc>
        <w:tc>
          <w:tcPr>
            <w:tcW w:type="dxa" w:w="7560"/>
            <w:tcMar>
              <w:top w:w="80" w:type="dxa"/>
              <w:start w:w="110" w:type="dxa"/>
              <w:bottom w:w="80" w:type="dxa"/>
              <w:end w:w="110" w:type="dxa"/>
            </w:tcMar>
            <w:vAlign w:val="center"/>
            <w:shd w:fill="F3F5F7"/>
          </w:tcPr>
          <w:p>
            <w:pPr>
              <w:widowControl/>
              <w:spacing w:after="0" w:line="240" w:lineRule="auto"/>
            </w:pPr>
            <w:r>
              <w:rPr>
                <w:sz w:val="16"/>
              </w:rPr>
              <w:t>user question, expected intent, expected entities, required clarification, expected tool/parameters, output type, source trail, approval status.</w:t>
            </w:r>
          </w:p>
        </w:tc>
      </w:tr>
      <w:tr>
        <w:trPr/>
        <w:tc>
          <w:tcPr>
            <w:tcW w:type="dxa" w:w="2088"/>
            <w:tcMar>
              <w:top w:w="80" w:type="dxa"/>
              <w:start w:w="110" w:type="dxa"/>
              <w:bottom w:w="80" w:type="dxa"/>
              <w:end w:w="110" w:type="dxa"/>
            </w:tcMar>
            <w:vAlign w:val="center"/>
          </w:tcPr>
          <w:p>
            <w:pPr>
              <w:widowControl/>
              <w:spacing w:after="0" w:line="240" w:lineRule="auto"/>
            </w:pPr>
            <w:r>
              <w:rPr>
                <w:sz w:val="16"/>
              </w:rPr>
              <w:t>Alias/SemanticTerm</w:t>
            </w:r>
          </w:p>
        </w:tc>
        <w:tc>
          <w:tcPr>
            <w:tcW w:type="dxa" w:w="7560"/>
            <w:tcMar>
              <w:top w:w="80" w:type="dxa"/>
              <w:start w:w="110" w:type="dxa"/>
              <w:bottom w:w="80" w:type="dxa"/>
              <w:end w:w="110" w:type="dxa"/>
            </w:tcMar>
            <w:vAlign w:val="center"/>
          </w:tcPr>
          <w:p>
            <w:pPr>
              <w:widowControl/>
              <w:spacing w:after="0" w:line="240" w:lineRule="auto"/>
            </w:pPr>
            <w:r>
              <w:rPr>
                <w:sz w:val="16"/>
              </w:rPr>
              <w:t>term, normalized term, language/locale, entity target, alias type, source, confidence/approval, effective dates, collision scope.</w:t>
            </w:r>
          </w:p>
        </w:tc>
      </w:tr>
      <w:tr>
        <w:trPr/>
        <w:tc>
          <w:tcPr>
            <w:tcW w:type="dxa" w:w="2088"/>
            <w:tcMar>
              <w:top w:w="80" w:type="dxa"/>
              <w:start w:w="110" w:type="dxa"/>
              <w:bottom w:w="80" w:type="dxa"/>
              <w:end w:w="110" w:type="dxa"/>
            </w:tcMar>
            <w:vAlign w:val="center"/>
            <w:shd w:fill="F3F5F7"/>
          </w:tcPr>
          <w:p>
            <w:pPr>
              <w:widowControl/>
              <w:spacing w:after="0" w:line="240" w:lineRule="auto"/>
            </w:pPr>
            <w:r>
              <w:rPr>
                <w:sz w:val="16"/>
              </w:rPr>
              <w:t>Relationship</w:t>
            </w:r>
          </w:p>
        </w:tc>
        <w:tc>
          <w:tcPr>
            <w:tcW w:type="dxa" w:w="7560"/>
            <w:tcMar>
              <w:top w:w="80" w:type="dxa"/>
              <w:start w:w="110" w:type="dxa"/>
              <w:bottom w:w="80" w:type="dxa"/>
              <w:end w:w="110" w:type="dxa"/>
            </w:tcMar>
            <w:vAlign w:val="center"/>
            <w:shd w:fill="F3F5F7"/>
          </w:tcPr>
          <w:p>
            <w:pPr>
              <w:widowControl/>
              <w:spacing w:after="0" w:line="240" w:lineRule="auto"/>
            </w:pPr>
            <w:r>
              <w:rPr>
                <w:sz w:val="16"/>
              </w:rPr>
              <w:t>relationship_id/type, source/target IDs and types, direction, scope, validity dates, source trail, constraints.</w:t>
            </w:r>
          </w:p>
        </w:tc>
      </w:tr>
    </w:tbl>
    <w:p>
      <w:pPr>
        <w:spacing w:after="20"/>
      </w:pPr>
    </w:p>
    <w:p>
      <w:pPr>
        <w:pStyle w:val="Heading2"/>
      </w:pPr>
      <w:r>
        <w:t>6.1 Cross-cutting fields required on approved and controlled records</w:t>
      </w:r>
    </w:p>
    <w:p>
      <w:pPr>
        <w:pStyle w:val="ListBullet"/>
        <w:spacing w:after="60" w:line="259" w:lineRule="auto"/>
      </w:pPr>
      <w:r>
        <w:t>Stable official internal ID; entity type; tenant/domain/use-case scope; canonical name; display name; description.</w:t>
      </w:r>
    </w:p>
    <w:p>
      <w:pPr>
        <w:pStyle w:val="ListBullet"/>
        <w:spacing w:after="60" w:line="259" w:lineRule="auto"/>
      </w:pPr>
      <w:r>
        <w:t>Source system and source path; source version; ingestion timestamp; transformed-by version; checksum if needed.</w:t>
      </w:r>
    </w:p>
    <w:p>
      <w:pPr>
        <w:pStyle w:val="ListBullet"/>
        <w:spacing w:after="60" w:line="259" w:lineRule="auto"/>
      </w:pPr>
      <w:r>
        <w:t>Business owner, technical owner, steward, approval state, effective-from/to, active/deprecated status.</w:t>
      </w:r>
    </w:p>
    <w:p>
      <w:pPr>
        <w:pStyle w:val="ListBullet"/>
        <w:spacing w:after="60" w:line="259" w:lineRule="auto"/>
      </w:pPr>
      <w:r>
        <w:t>Aliases with locale, alias type, approval status, and collision/ambiguity notes.</w:t>
      </w:r>
    </w:p>
    <w:p>
      <w:pPr>
        <w:pStyle w:val="ListBullet"/>
        <w:spacing w:after="60" w:line="259" w:lineRule="auto"/>
      </w:pPr>
      <w:r>
        <w:t>Relationship edges and hierarchy path; applicability by level/process/tool.</w:t>
      </w:r>
    </w:p>
    <w:p>
      <w:pPr>
        <w:pStyle w:val="ListBullet"/>
        <w:spacing w:after="60" w:line="259" w:lineRule="auto"/>
      </w:pPr>
      <w:r>
        <w:t>Quality flags, validation errors, completeness score, last verified date.</w:t>
      </w:r>
    </w:p>
    <w:p>
      <w:pPr>
        <w:pStyle w:val="ListBullet"/>
        <w:spacing w:after="60" w:line="259" w:lineRule="auto"/>
      </w:pPr>
      <w:r>
        <w:t>Semantic text/embedding version as derived fields—not as authoritative identity.</w:t>
      </w:r>
    </w:p>
    <w:p>
      <w:pPr>
        <w:pStyle w:val="Heading2"/>
      </w:pPr>
      <w:r>
        <w:t>6.2 Example official activity record</w:t>
      </w:r>
    </w:p>
    <w:tbl>
      <w:tblPr>
        <w:tblStyle w:val="TableGrid"/>
        <w:tblW w:type="dxa" w:w="9647"/>
        <w:jc w:val="center"/>
        <w:tblLayout w:type="fixed"/>
        <w:tblLook w:firstColumn="1" w:firstRow="1" w:lastColumn="0" w:lastRow="0" w:noHBand="0" w:noVBand="1" w:val="04A0"/>
      </w:tblPr>
      <w:tblGrid>
        <w:gridCol w:w="1944"/>
        <w:gridCol w:w="7703"/>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7"/>
              </w:rPr>
              <w:t>Field group</w:t>
            </w:r>
          </w:p>
        </w:tc>
        <w:tc>
          <w:tcPr>
            <w:tcW w:type="dxa" w:w="7703"/>
            <w:shd w:fill="15324A"/>
            <w:tcMar>
              <w:top w:w="80" w:type="dxa"/>
              <w:start w:w="110" w:type="dxa"/>
              <w:bottom w:w="80" w:type="dxa"/>
              <w:end w:w="110" w:type="dxa"/>
            </w:tcMar>
            <w:vAlign w:val="center"/>
          </w:tcPr>
          <w:p>
            <w:pPr>
              <w:widowControl/>
              <w:spacing w:after="0"/>
            </w:pPr>
            <w:r>
              <w:rPr>
                <w:b/>
                <w:color w:val="FFFFFF"/>
                <w:sz w:val="17"/>
              </w:rPr>
              <w:t>Illustrative value</w:t>
            </w:r>
          </w:p>
        </w:tc>
      </w:tr>
      <w:tr>
        <w:trPr/>
        <w:tc>
          <w:tcPr>
            <w:tcW w:type="dxa" w:w="1944"/>
            <w:tcMar>
              <w:top w:w="80" w:type="dxa"/>
              <w:start w:w="110" w:type="dxa"/>
              <w:bottom w:w="80" w:type="dxa"/>
              <w:end w:w="110" w:type="dxa"/>
            </w:tcMar>
            <w:vAlign w:val="center"/>
          </w:tcPr>
          <w:p>
            <w:pPr>
              <w:widowControl/>
              <w:spacing w:after="0" w:line="240" w:lineRule="auto"/>
            </w:pPr>
            <w:r>
              <w:rPr>
                <w:sz w:val="17"/>
              </w:rPr>
              <w:t>Identity</w:t>
            </w:r>
          </w:p>
        </w:tc>
        <w:tc>
          <w:tcPr>
            <w:tcW w:type="dxa" w:w="7703"/>
            <w:tcMar>
              <w:top w:w="80" w:type="dxa"/>
              <w:start w:w="110" w:type="dxa"/>
              <w:bottom w:w="80" w:type="dxa"/>
              <w:end w:w="110" w:type="dxa"/>
            </w:tcMar>
            <w:vAlign w:val="center"/>
          </w:tcPr>
          <w:p>
            <w:pPr>
              <w:widowControl/>
              <w:spacing w:after="0" w:line="240" w:lineRule="auto"/>
            </w:pPr>
            <w:r>
              <w:rPr>
                <w:sz w:val="17"/>
              </w:rPr>
              <w:t>item_type=activity; activity_id=activity_8472; use_case_id=the selected process use case</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Names</w:t>
            </w:r>
          </w:p>
        </w:tc>
        <w:tc>
          <w:tcPr>
            <w:tcW w:type="dxa" w:w="7703"/>
            <w:tcMar>
              <w:top w:w="80" w:type="dxa"/>
              <w:start w:w="110" w:type="dxa"/>
              <w:bottom w:w="80" w:type="dxa"/>
              <w:end w:w="110" w:type="dxa"/>
            </w:tcMar>
            <w:vAlign w:val="center"/>
            <w:shd w:fill="F3F5F7"/>
          </w:tcPr>
          <w:p>
            <w:pPr>
              <w:widowControl/>
              <w:spacing w:after="0" w:line="240" w:lineRule="auto"/>
            </w:pPr>
            <w:r>
              <w:rPr>
                <w:sz w:val="17"/>
              </w:rPr>
              <w:t>official_name=Customer Eligibility Review; display_name=Eligibility Review; aliases=[Customer Review, Eligibility Check]</w:t>
            </w:r>
          </w:p>
        </w:tc>
      </w:tr>
      <w:tr>
        <w:trPr/>
        <w:tc>
          <w:tcPr>
            <w:tcW w:type="dxa" w:w="1944"/>
            <w:tcMar>
              <w:top w:w="80" w:type="dxa"/>
              <w:start w:w="110" w:type="dxa"/>
              <w:bottom w:w="80" w:type="dxa"/>
              <w:end w:w="110" w:type="dxa"/>
            </w:tcMar>
            <w:vAlign w:val="center"/>
          </w:tcPr>
          <w:p>
            <w:pPr>
              <w:widowControl/>
              <w:spacing w:after="0" w:line="240" w:lineRule="auto"/>
            </w:pPr>
            <w:r>
              <w:rPr>
                <w:sz w:val="17"/>
              </w:rPr>
              <w:t>Context</w:t>
            </w:r>
          </w:p>
        </w:tc>
        <w:tc>
          <w:tcPr>
            <w:tcW w:type="dxa" w:w="7703"/>
            <w:tcMar>
              <w:top w:w="80" w:type="dxa"/>
              <w:start w:w="110" w:type="dxa"/>
              <w:bottom w:w="80" w:type="dxa"/>
              <w:end w:w="110" w:type="dxa"/>
            </w:tcMar>
            <w:vAlign w:val="center"/>
          </w:tcPr>
          <w:p>
            <w:pPr>
              <w:widowControl/>
              <w:spacing w:after="0" w:line="240" w:lineRule="auto"/>
            </w:pPr>
            <w:r>
              <w:rPr>
                <w:sz w:val="17"/>
              </w:rPr>
              <w:t>application=the configured source application; parent process/subprocess; process-level applicability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Lifecycle</w:t>
            </w:r>
          </w:p>
        </w:tc>
        <w:tc>
          <w:tcPr>
            <w:tcW w:type="dxa" w:w="7703"/>
            <w:tcMar>
              <w:top w:w="80" w:type="dxa"/>
              <w:start w:w="110" w:type="dxa"/>
              <w:bottom w:w="80" w:type="dxa"/>
              <w:end w:w="110" w:type="dxa"/>
            </w:tcMar>
            <w:vAlign w:val="center"/>
            <w:shd w:fill="F3F5F7"/>
          </w:tcPr>
          <w:p>
            <w:pPr>
              <w:widowControl/>
              <w:spacing w:after="0" w:line="240" w:lineRule="auto"/>
            </w:pPr>
            <w:r>
              <w:rPr>
                <w:sz w:val="17"/>
              </w:rPr>
              <w:t>active=true; configuration_version; effective dates; owner/steward</w:t>
            </w:r>
          </w:p>
        </w:tc>
      </w:tr>
      <w:tr>
        <w:trPr/>
        <w:tc>
          <w:tcPr>
            <w:tcW w:type="dxa" w:w="1944"/>
            <w:tcMar>
              <w:top w:w="80" w:type="dxa"/>
              <w:start w:w="110" w:type="dxa"/>
              <w:bottom w:w="80" w:type="dxa"/>
              <w:end w:w="110" w:type="dxa"/>
            </w:tcMar>
            <w:vAlign w:val="center"/>
          </w:tcPr>
          <w:p>
            <w:pPr>
              <w:widowControl/>
              <w:spacing w:after="0" w:line="240" w:lineRule="auto"/>
            </w:pPr>
            <w:r>
              <w:rPr>
                <w:sz w:val="17"/>
              </w:rPr>
              <w:t>Retrieval</w:t>
            </w:r>
          </w:p>
        </w:tc>
        <w:tc>
          <w:tcPr>
            <w:tcW w:type="dxa" w:w="7703"/>
            <w:tcMar>
              <w:top w:w="80" w:type="dxa"/>
              <w:start w:w="110" w:type="dxa"/>
              <w:bottom w:w="80" w:type="dxa"/>
              <w:end w:w="110" w:type="dxa"/>
            </w:tcMar>
            <w:vAlign w:val="center"/>
          </w:tcPr>
          <w:p>
            <w:pPr>
              <w:widowControl/>
              <w:spacing w:after="0" w:line="240" w:lineRule="auto"/>
            </w:pPr>
            <w:r>
              <w:rPr>
                <w:sz w:val="17"/>
              </w:rPr>
              <w:t>normalized terms; semantic description; example mentions; embedding model/version</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7"/>
              </w:rPr>
              <w:t>Governance</w:t>
            </w:r>
          </w:p>
        </w:tc>
        <w:tc>
          <w:tcPr>
            <w:tcW w:type="dxa" w:w="7703"/>
            <w:tcMar>
              <w:top w:w="80" w:type="dxa"/>
              <w:start w:w="110" w:type="dxa"/>
              <w:bottom w:w="80" w:type="dxa"/>
              <w:end w:w="110" w:type="dxa"/>
            </w:tcMar>
            <w:vAlign w:val="center"/>
            <w:shd w:fill="F3F5F7"/>
          </w:tcPr>
          <w:p>
            <w:pPr>
              <w:widowControl/>
              <w:spacing w:after="0" w:line="240" w:lineRule="auto"/>
            </w:pPr>
            <w:r>
              <w:rPr>
                <w:sz w:val="17"/>
              </w:rPr>
              <w:t>alias source/approval; source trail; validation state; collision notes</w:t>
            </w:r>
          </w:p>
        </w:tc>
      </w:tr>
    </w:tbl>
    <w:p>
      <w:pPr>
        <w:spacing w:after="20"/>
      </w:pPr>
    </w:p>
    <w:p>
      <w:pPr>
        <w:pStyle w:val="Heading2"/>
      </w:pPr>
      <w:r>
        <w:t>6.3 Critical semantic questions</w:t>
      </w:r>
    </w:p>
    <w:p>
      <w:pPr>
        <w:pStyle w:val="ListBullet"/>
        <w:spacing w:after="60" w:line="259" w:lineRule="auto"/>
      </w:pPr>
      <w:r>
        <w:t>Can one activity belong to multiple process definitions or hierarchy nodes? If yes, how is context disambiguated?</w:t>
      </w:r>
    </w:p>
    <w:p>
      <w:pPr>
        <w:pStyle w:val="ListBullet"/>
        <w:spacing w:after="60" w:line="259" w:lineRule="auto"/>
      </w:pPr>
      <w:r>
        <w:t>Are technical activity IDs globally unique, use-case unique, version-specific, or reusable?</w:t>
      </w:r>
    </w:p>
    <w:p>
      <w:pPr>
        <w:pStyle w:val="ListBullet"/>
        <w:spacing w:after="60" w:line="259" w:lineRule="auto"/>
      </w:pPr>
      <w:r>
        <w:t>Is “main process” a fixed level, a designated root node, or a business label that varies by use case?</w:t>
      </w:r>
    </w:p>
    <w:p>
      <w:pPr>
        <w:pStyle w:val="ListBullet"/>
        <w:spacing w:after="60" w:line="259" w:lineRule="auto"/>
      </w:pPr>
      <w:r>
        <w:t>Are level numbers stable across configuration versions? What does “level 2” mean when branches have uneven depth?</w:t>
      </w:r>
    </w:p>
    <w:p>
      <w:pPr>
        <w:pStyle w:val="ListBullet"/>
        <w:spacing w:after="60" w:line="259" w:lineRule="auto"/>
      </w:pPr>
      <w:r>
        <w:t>Can variants be compared across levels or versions? How are signatures and names maintained?</w:t>
      </w:r>
    </w:p>
    <w:p>
      <w:pPr>
        <w:pStyle w:val="ListBullet"/>
        <w:spacing w:after="60" w:line="259" w:lineRule="auto"/>
      </w:pPr>
      <w:r>
        <w:t>What is the difference among journey process ID, process definition ID, application name, and hierarchy node ID?</w:t>
      </w:r>
    </w:p>
    <w:p>
      <w:pPr>
        <w:pStyle w:val="ListBullet"/>
        <w:spacing w:after="60" w:line="259" w:lineRule="auto"/>
      </w:pPr>
      <w:r>
        <w:t>Which names are safe for display and which are internal-only?</w:t>
      </w:r>
    </w:p>
    <w:p>
      <w:pPr>
        <w:pStyle w:val="Heading1"/>
      </w:pPr>
      <w:r>
        <w:t>7. Intent model and analytical request schema</w:t>
      </w:r>
    </w:p>
    <w:p>
      <w:pPr>
        <w:spacing w:after="100"/>
      </w:pPr>
      <w:r>
        <w:rPr>
          <w:i w:val="0"/>
        </w:rPr>
        <w:t>Intent is not a single label. A useful request representation separates the analytical operation from subject entities, measures, dimensions, time, filters, hierarchy scope, comparison set, ranking/limit, and desired presentation.</w:t>
      </w:r>
    </w:p>
    <w:p>
      <w:pPr>
        <w:pStyle w:val="Heading2"/>
      </w:pPr>
      <w:r>
        <w:t>7.1 Recommended intent families</w:t>
      </w:r>
    </w:p>
    <w:tbl>
      <w:tblPr>
        <w:tblStyle w:val="TableGrid"/>
        <w:tblW w:type="dxa" w:w="9648"/>
        <w:jc w:val="center"/>
        <w:tblLayout w:type="fixed"/>
        <w:tblLook w:firstColumn="1" w:firstRow="1" w:lastColumn="0" w:lastRow="0" w:noHBand="0" w:noVBand="1" w:val="04A0"/>
      </w:tblPr>
      <w:tblGrid>
        <w:gridCol w:w="1872"/>
        <w:gridCol w:w="3960"/>
        <w:gridCol w:w="3816"/>
      </w:tblGrid>
      <w:tr>
        <w:trPr>
          <w:tblHeader w:val="true"/>
        </w:trPr>
        <w:tc>
          <w:tcPr>
            <w:tcW w:type="dxa" w:w="1872"/>
            <w:shd w:fill="15324A"/>
            <w:tcMar>
              <w:top w:w="80" w:type="dxa"/>
              <w:start w:w="110" w:type="dxa"/>
              <w:bottom w:w="80" w:type="dxa"/>
              <w:end w:w="110" w:type="dxa"/>
            </w:tcMar>
            <w:vAlign w:val="center"/>
          </w:tcPr>
          <w:p>
            <w:pPr>
              <w:widowControl/>
              <w:spacing w:after="0"/>
            </w:pPr>
            <w:r>
              <w:rPr>
                <w:b/>
                <w:color w:val="FFFFFF"/>
                <w:sz w:val="15"/>
              </w:rPr>
              <w:t>Intent family</w:t>
            </w:r>
          </w:p>
        </w:tc>
        <w:tc>
          <w:tcPr>
            <w:tcW w:type="dxa" w:w="3960"/>
            <w:shd w:fill="15324A"/>
            <w:tcMar>
              <w:top w:w="80" w:type="dxa"/>
              <w:start w:w="110" w:type="dxa"/>
              <w:bottom w:w="80" w:type="dxa"/>
              <w:end w:w="110" w:type="dxa"/>
            </w:tcMar>
            <w:vAlign w:val="center"/>
          </w:tcPr>
          <w:p>
            <w:pPr>
              <w:widowControl/>
              <w:spacing w:after="0"/>
            </w:pPr>
            <w:r>
              <w:rPr>
                <w:b/>
                <w:color w:val="FFFFFF"/>
                <w:sz w:val="15"/>
              </w:rPr>
              <w:t>Examples</w:t>
            </w:r>
          </w:p>
        </w:tc>
        <w:tc>
          <w:tcPr>
            <w:tcW w:type="dxa" w:w="3816"/>
            <w:shd w:fill="15324A"/>
            <w:tcMar>
              <w:top w:w="80" w:type="dxa"/>
              <w:start w:w="110" w:type="dxa"/>
              <w:bottom w:w="80" w:type="dxa"/>
              <w:end w:w="110" w:type="dxa"/>
            </w:tcMar>
            <w:vAlign w:val="center"/>
          </w:tcPr>
          <w:p>
            <w:pPr>
              <w:widowControl/>
              <w:spacing w:after="0"/>
            </w:pPr>
            <w:r>
              <w:rPr>
                <w:b/>
                <w:color w:val="FFFFFF"/>
                <w:sz w:val="15"/>
              </w:rPr>
              <w:t>Typically required slots</w:t>
            </w:r>
          </w:p>
        </w:tc>
      </w:tr>
      <w:tr>
        <w:trPr/>
        <w:tc>
          <w:tcPr>
            <w:tcW w:type="dxa" w:w="1872"/>
            <w:tcMar>
              <w:top w:w="80" w:type="dxa"/>
              <w:start w:w="110" w:type="dxa"/>
              <w:bottom w:w="80" w:type="dxa"/>
              <w:end w:w="110" w:type="dxa"/>
            </w:tcMar>
            <w:vAlign w:val="center"/>
          </w:tcPr>
          <w:p>
            <w:pPr>
              <w:widowControl/>
              <w:spacing w:after="0" w:line="240" w:lineRule="auto"/>
            </w:pPr>
            <w:r>
              <w:rPr>
                <w:sz w:val="15"/>
              </w:rPr>
              <w:t>Discover/navigate</w:t>
            </w:r>
          </w:p>
        </w:tc>
        <w:tc>
          <w:tcPr>
            <w:tcW w:type="dxa" w:w="3960"/>
            <w:tcMar>
              <w:top w:w="80" w:type="dxa"/>
              <w:start w:w="110" w:type="dxa"/>
              <w:bottom w:w="80" w:type="dxa"/>
              <w:end w:w="110" w:type="dxa"/>
            </w:tcMar>
            <w:vAlign w:val="center"/>
          </w:tcPr>
          <w:p>
            <w:pPr>
              <w:widowControl/>
              <w:spacing w:after="0" w:line="240" w:lineRule="auto"/>
            </w:pPr>
            <w:r>
              <w:rPr>
                <w:sz w:val="15"/>
              </w:rPr>
              <w:t>Show the main process; list level 2 subprocesses; show activities for this application.</w:t>
            </w:r>
          </w:p>
        </w:tc>
        <w:tc>
          <w:tcPr>
            <w:tcW w:type="dxa" w:w="3816"/>
            <w:tcMar>
              <w:top w:w="80" w:type="dxa"/>
              <w:start w:w="110" w:type="dxa"/>
              <w:bottom w:w="80" w:type="dxa"/>
              <w:end w:w="110" w:type="dxa"/>
            </w:tcMar>
            <w:vAlign w:val="center"/>
          </w:tcPr>
          <w:p>
            <w:pPr>
              <w:widowControl/>
              <w:spacing w:after="0" w:line="240" w:lineRule="auto"/>
            </w:pPr>
            <w:r>
              <w:rPr>
                <w:sz w:val="15"/>
              </w:rPr>
              <w:t>use_case, entity_type, hierarchy scope/level, optional parent.</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Define/explain</w:t>
            </w:r>
          </w:p>
        </w:tc>
        <w:tc>
          <w:tcPr>
            <w:tcW w:type="dxa" w:w="3960"/>
            <w:tcMar>
              <w:top w:w="80" w:type="dxa"/>
              <w:start w:w="110" w:type="dxa"/>
              <w:bottom w:w="80" w:type="dxa"/>
              <w:end w:w="110" w:type="dxa"/>
            </w:tcMar>
            <w:vAlign w:val="center"/>
            <w:shd w:fill="F3F5F7"/>
          </w:tcPr>
          <w:p>
            <w:pPr>
              <w:widowControl/>
              <w:spacing w:after="0" w:line="240" w:lineRule="auto"/>
            </w:pPr>
            <w:r>
              <w:rPr>
                <w:sz w:val="15"/>
              </w:rPr>
              <w:t>What is the verification step? What does this KPI mean?</w:t>
            </w:r>
          </w:p>
        </w:tc>
        <w:tc>
          <w:tcPr>
            <w:tcW w:type="dxa" w:w="3816"/>
            <w:tcMar>
              <w:top w:w="80" w:type="dxa"/>
              <w:start w:w="110" w:type="dxa"/>
              <w:bottom w:w="80" w:type="dxa"/>
              <w:end w:w="110" w:type="dxa"/>
            </w:tcMar>
            <w:vAlign w:val="center"/>
            <w:shd w:fill="F3F5F7"/>
          </w:tcPr>
          <w:p>
            <w:pPr>
              <w:widowControl/>
              <w:spacing w:after="0" w:line="240" w:lineRule="auto"/>
            </w:pPr>
            <w:r>
              <w:rPr>
                <w:sz w:val="15"/>
              </w:rPr>
              <w:t>entity/metric, use_case, optional level/version.</w:t>
            </w:r>
          </w:p>
        </w:tc>
      </w:tr>
      <w:tr>
        <w:trPr/>
        <w:tc>
          <w:tcPr>
            <w:tcW w:type="dxa" w:w="1872"/>
            <w:tcMar>
              <w:top w:w="80" w:type="dxa"/>
              <w:start w:w="110" w:type="dxa"/>
              <w:bottom w:w="80" w:type="dxa"/>
              <w:end w:w="110" w:type="dxa"/>
            </w:tcMar>
            <w:vAlign w:val="center"/>
          </w:tcPr>
          <w:p>
            <w:pPr>
              <w:widowControl/>
              <w:spacing w:after="0" w:line="240" w:lineRule="auto"/>
            </w:pPr>
            <w:r>
              <w:rPr>
                <w:sz w:val="15"/>
              </w:rPr>
              <w:t>Summarize/KPI</w:t>
            </w:r>
          </w:p>
        </w:tc>
        <w:tc>
          <w:tcPr>
            <w:tcW w:type="dxa" w:w="3960"/>
            <w:tcMar>
              <w:top w:w="80" w:type="dxa"/>
              <w:start w:w="110" w:type="dxa"/>
              <w:bottom w:w="80" w:type="dxa"/>
              <w:end w:w="110" w:type="dxa"/>
            </w:tcMar>
            <w:vAlign w:val="center"/>
          </w:tcPr>
          <w:p>
            <w:pPr>
              <w:widowControl/>
              <w:spacing w:after="0" w:line="240" w:lineRule="auto"/>
            </w:pPr>
            <w:r>
              <w:rPr>
                <w:sz w:val="15"/>
              </w:rPr>
              <w:t>How is this process performing?</w:t>
            </w:r>
          </w:p>
        </w:tc>
        <w:tc>
          <w:tcPr>
            <w:tcW w:type="dxa" w:w="3816"/>
            <w:tcMar>
              <w:top w:w="80" w:type="dxa"/>
              <w:start w:w="110" w:type="dxa"/>
              <w:bottom w:w="80" w:type="dxa"/>
              <w:end w:w="110" w:type="dxa"/>
            </w:tcMar>
            <w:vAlign w:val="center"/>
          </w:tcPr>
          <w:p>
            <w:pPr>
              <w:widowControl/>
              <w:spacing w:after="0" w:line="240" w:lineRule="auto"/>
            </w:pPr>
            <w:r>
              <w:rPr>
                <w:sz w:val="15"/>
              </w:rPr>
              <w:t>use_case/process, metric set or approved defaults, time range,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Compare</w:t>
            </w:r>
          </w:p>
        </w:tc>
        <w:tc>
          <w:tcPr>
            <w:tcW w:type="dxa" w:w="3960"/>
            <w:tcMar>
              <w:top w:w="80" w:type="dxa"/>
              <w:start w:w="110" w:type="dxa"/>
              <w:bottom w:w="80" w:type="dxa"/>
              <w:end w:w="110" w:type="dxa"/>
            </w:tcMar>
            <w:vAlign w:val="center"/>
            <w:shd w:fill="F3F5F7"/>
          </w:tcPr>
          <w:p>
            <w:pPr>
              <w:widowControl/>
              <w:spacing w:after="0" w:line="240" w:lineRule="auto"/>
            </w:pPr>
            <w:r>
              <w:rPr>
                <w:sz w:val="15"/>
              </w:rPr>
              <w:t>Compare the verification and approval steps; compare these variants.</w:t>
            </w:r>
          </w:p>
        </w:tc>
        <w:tc>
          <w:tcPr>
            <w:tcW w:type="dxa" w:w="3816"/>
            <w:tcMar>
              <w:top w:w="80" w:type="dxa"/>
              <w:start w:w="110" w:type="dxa"/>
              <w:bottom w:w="80" w:type="dxa"/>
              <w:end w:w="110" w:type="dxa"/>
            </w:tcMar>
            <w:vAlign w:val="center"/>
            <w:shd w:fill="F3F5F7"/>
          </w:tcPr>
          <w:p>
            <w:pPr>
              <w:widowControl/>
              <w:spacing w:after="0" w:line="240" w:lineRule="auto"/>
            </w:pPr>
            <w:r>
              <w:rPr>
                <w:sz w:val="15"/>
              </w:rPr>
              <w:t>two+ comparable entities/groups, metric(s), time, scope, filters.</w:t>
            </w:r>
          </w:p>
        </w:tc>
      </w:tr>
      <w:tr>
        <w:trPr/>
        <w:tc>
          <w:tcPr>
            <w:tcW w:type="dxa" w:w="1872"/>
            <w:tcMar>
              <w:top w:w="80" w:type="dxa"/>
              <w:start w:w="110" w:type="dxa"/>
              <w:bottom w:w="80" w:type="dxa"/>
              <w:end w:w="110" w:type="dxa"/>
            </w:tcMar>
            <w:vAlign w:val="center"/>
          </w:tcPr>
          <w:p>
            <w:pPr>
              <w:widowControl/>
              <w:spacing w:after="0" w:line="240" w:lineRule="auto"/>
            </w:pPr>
            <w:r>
              <w:rPr>
                <w:sz w:val="15"/>
              </w:rPr>
              <w:t>Trend</w:t>
            </w:r>
          </w:p>
        </w:tc>
        <w:tc>
          <w:tcPr>
            <w:tcW w:type="dxa" w:w="3960"/>
            <w:tcMar>
              <w:top w:w="80" w:type="dxa"/>
              <w:start w:w="110" w:type="dxa"/>
              <w:bottom w:w="80" w:type="dxa"/>
              <w:end w:w="110" w:type="dxa"/>
            </w:tcMar>
            <w:vAlign w:val="center"/>
          </w:tcPr>
          <w:p>
            <w:pPr>
              <w:widowControl/>
              <w:spacing w:after="0" w:line="240" w:lineRule="auto"/>
            </w:pPr>
            <w:r>
              <w:rPr>
                <w:sz w:val="15"/>
              </w:rPr>
              <w:t>Show refund volume over the last 30 days.</w:t>
            </w:r>
          </w:p>
        </w:tc>
        <w:tc>
          <w:tcPr>
            <w:tcW w:type="dxa" w:w="3816"/>
            <w:tcMar>
              <w:top w:w="80" w:type="dxa"/>
              <w:start w:w="110" w:type="dxa"/>
              <w:bottom w:w="80" w:type="dxa"/>
              <w:end w:w="110" w:type="dxa"/>
            </w:tcMar>
            <w:vAlign w:val="center"/>
          </w:tcPr>
          <w:p>
            <w:pPr>
              <w:widowControl/>
              <w:spacing w:after="0" w:line="240" w:lineRule="auto"/>
            </w:pPr>
            <w:r>
              <w:rPr>
                <w:sz w:val="15"/>
              </w:rPr>
              <w:t>metric, entity scope, time range, grain,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Rank/top-bottom</w:t>
            </w:r>
          </w:p>
        </w:tc>
        <w:tc>
          <w:tcPr>
            <w:tcW w:type="dxa" w:w="3960"/>
            <w:tcMar>
              <w:top w:w="80" w:type="dxa"/>
              <w:start w:w="110" w:type="dxa"/>
              <w:bottom w:w="80" w:type="dxa"/>
              <w:end w:w="110" w:type="dxa"/>
            </w:tcMar>
            <w:vAlign w:val="center"/>
            <w:shd w:fill="F3F5F7"/>
          </w:tcPr>
          <w:p>
            <w:pPr>
              <w:widowControl/>
              <w:spacing w:after="0" w:line="240" w:lineRule="auto"/>
            </w:pPr>
            <w:r>
              <w:rPr>
                <w:sz w:val="15"/>
              </w:rPr>
              <w:t>Top 10 slowest variants.</w:t>
            </w:r>
          </w:p>
        </w:tc>
        <w:tc>
          <w:tcPr>
            <w:tcW w:type="dxa" w:w="3816"/>
            <w:tcMar>
              <w:top w:w="80" w:type="dxa"/>
              <w:start w:w="110" w:type="dxa"/>
              <w:bottom w:w="80" w:type="dxa"/>
              <w:end w:w="110" w:type="dxa"/>
            </w:tcMar>
            <w:vAlign w:val="center"/>
            <w:shd w:fill="F3F5F7"/>
          </w:tcPr>
          <w:p>
            <w:pPr>
              <w:widowControl/>
              <w:spacing w:after="0" w:line="240" w:lineRule="auto"/>
            </w:pPr>
            <w:r>
              <w:rPr>
                <w:sz w:val="15"/>
              </w:rPr>
              <w:t>entity set, metric, direction, limit, time, level.</w:t>
            </w:r>
          </w:p>
        </w:tc>
      </w:tr>
      <w:tr>
        <w:trPr/>
        <w:tc>
          <w:tcPr>
            <w:tcW w:type="dxa" w:w="1872"/>
            <w:tcMar>
              <w:top w:w="80" w:type="dxa"/>
              <w:start w:w="110" w:type="dxa"/>
              <w:bottom w:w="80" w:type="dxa"/>
              <w:end w:w="110" w:type="dxa"/>
            </w:tcMar>
            <w:vAlign w:val="center"/>
          </w:tcPr>
          <w:p>
            <w:pPr>
              <w:widowControl/>
              <w:spacing w:after="0" w:line="240" w:lineRule="auto"/>
            </w:pPr>
            <w:r>
              <w:rPr>
                <w:sz w:val="15"/>
              </w:rPr>
              <w:t>Variant analysis</w:t>
            </w:r>
          </w:p>
        </w:tc>
        <w:tc>
          <w:tcPr>
            <w:tcW w:type="dxa" w:w="3960"/>
            <w:tcMar>
              <w:top w:w="80" w:type="dxa"/>
              <w:start w:w="110" w:type="dxa"/>
              <w:bottom w:w="80" w:type="dxa"/>
              <w:end w:w="110" w:type="dxa"/>
            </w:tcMar>
            <w:vAlign w:val="center"/>
          </w:tcPr>
          <w:p>
            <w:pPr>
              <w:widowControl/>
              <w:spacing w:after="0" w:line="240" w:lineRule="auto"/>
            </w:pPr>
            <w:r>
              <w:rPr>
                <w:sz w:val="15"/>
              </w:rPr>
              <w:t>Most common variants; compare variant performance.</w:t>
            </w:r>
          </w:p>
        </w:tc>
        <w:tc>
          <w:tcPr>
            <w:tcW w:type="dxa" w:w="3816"/>
            <w:tcMar>
              <w:top w:w="80" w:type="dxa"/>
              <w:start w:w="110" w:type="dxa"/>
              <w:bottom w:w="80" w:type="dxa"/>
              <w:end w:w="110" w:type="dxa"/>
            </w:tcMar>
            <w:vAlign w:val="center"/>
          </w:tcPr>
          <w:p>
            <w:pPr>
              <w:widowControl/>
              <w:spacing w:after="0" w:line="240" w:lineRule="auto"/>
            </w:pPr>
            <w:r>
              <w:rPr>
                <w:sz w:val="15"/>
              </w:rPr>
              <w:t>use case/process/node, level, time, metric, limit/classification.</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Journey analysis</w:t>
            </w:r>
          </w:p>
        </w:tc>
        <w:tc>
          <w:tcPr>
            <w:tcW w:type="dxa" w:w="3960"/>
            <w:tcMar>
              <w:top w:w="80" w:type="dxa"/>
              <w:start w:w="110" w:type="dxa"/>
              <w:bottom w:w="80" w:type="dxa"/>
              <w:end w:w="110" w:type="dxa"/>
            </w:tcMar>
            <w:vAlign w:val="center"/>
            <w:shd w:fill="F3F5F7"/>
          </w:tcPr>
          <w:p>
            <w:pPr>
              <w:widowControl/>
              <w:spacing w:after="0" w:line="240" w:lineRule="auto"/>
            </w:pPr>
            <w:r>
              <w:rPr>
                <w:sz w:val="15"/>
              </w:rPr>
              <w:t>Show journeys for variant X; inspect this journey.</w:t>
            </w:r>
          </w:p>
        </w:tc>
        <w:tc>
          <w:tcPr>
            <w:tcW w:type="dxa" w:w="3816"/>
            <w:tcMar>
              <w:top w:w="80" w:type="dxa"/>
              <w:start w:w="110" w:type="dxa"/>
              <w:bottom w:w="80" w:type="dxa"/>
              <w:end w:w="110" w:type="dxa"/>
            </w:tcMar>
            <w:vAlign w:val="center"/>
            <w:shd w:fill="F3F5F7"/>
          </w:tcPr>
          <w:p>
            <w:pPr>
              <w:widowControl/>
              <w:spacing w:after="0" w:line="240" w:lineRule="auto"/>
            </w:pPr>
            <w:r>
              <w:rPr>
                <w:sz w:val="15"/>
              </w:rPr>
              <w:t>variant/journey ID, time/filter, pagination/detail level.</w:t>
            </w:r>
          </w:p>
        </w:tc>
      </w:tr>
      <w:tr>
        <w:trPr/>
        <w:tc>
          <w:tcPr>
            <w:tcW w:type="dxa" w:w="1872"/>
            <w:tcMar>
              <w:top w:w="80" w:type="dxa"/>
              <w:start w:w="110" w:type="dxa"/>
              <w:bottom w:w="80" w:type="dxa"/>
              <w:end w:w="110" w:type="dxa"/>
            </w:tcMar>
            <w:vAlign w:val="center"/>
          </w:tcPr>
          <w:p>
            <w:pPr>
              <w:widowControl/>
              <w:spacing w:after="0" w:line="240" w:lineRule="auto"/>
            </w:pPr>
            <w:r>
              <w:rPr>
                <w:sz w:val="15"/>
              </w:rPr>
              <w:t>Path/flow analysis</w:t>
            </w:r>
          </w:p>
        </w:tc>
        <w:tc>
          <w:tcPr>
            <w:tcW w:type="dxa" w:w="3960"/>
            <w:tcMar>
              <w:top w:w="80" w:type="dxa"/>
              <w:start w:w="110" w:type="dxa"/>
              <w:bottom w:w="80" w:type="dxa"/>
              <w:end w:w="110" w:type="dxa"/>
            </w:tcMar>
            <w:vAlign w:val="center"/>
          </w:tcPr>
          <w:p>
            <w:pPr>
              <w:widowControl/>
              <w:spacing w:after="0" w:line="240" w:lineRule="auto"/>
            </w:pPr>
            <w:r>
              <w:rPr>
                <w:sz w:val="15"/>
              </w:rPr>
              <w:t>Where do cases go after the verification step?</w:t>
            </w:r>
          </w:p>
        </w:tc>
        <w:tc>
          <w:tcPr>
            <w:tcW w:type="dxa" w:w="3816"/>
            <w:tcMar>
              <w:top w:w="80" w:type="dxa"/>
              <w:start w:w="110" w:type="dxa"/>
              <w:bottom w:w="80" w:type="dxa"/>
              <w:end w:w="110" w:type="dxa"/>
            </w:tcMar>
            <w:vAlign w:val="center"/>
          </w:tcPr>
          <w:p>
            <w:pPr>
              <w:widowControl/>
              <w:spacing w:after="0" w:line="240" w:lineRule="auto"/>
            </w:pPr>
            <w:r>
              <w:rPr>
                <w:sz w:val="15"/>
              </w:rPr>
              <w:t>source activity, direction/depth, scope, time, filters.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Bottleneck/delay</w:t>
            </w:r>
          </w:p>
        </w:tc>
        <w:tc>
          <w:tcPr>
            <w:tcW w:type="dxa" w:w="3960"/>
            <w:tcMar>
              <w:top w:w="80" w:type="dxa"/>
              <w:start w:w="110" w:type="dxa"/>
              <w:bottom w:w="80" w:type="dxa"/>
              <w:end w:w="110" w:type="dxa"/>
            </w:tcMar>
            <w:vAlign w:val="center"/>
            <w:shd w:fill="F3F5F7"/>
          </w:tcPr>
          <w:p>
            <w:pPr>
              <w:widowControl/>
              <w:spacing w:after="0" w:line="240" w:lineRule="auto"/>
            </w:pPr>
            <w:r>
              <w:rPr>
                <w:sz w:val="15"/>
              </w:rPr>
              <w:t>Where is the main delay?</w:t>
            </w:r>
          </w:p>
        </w:tc>
        <w:tc>
          <w:tcPr>
            <w:tcW w:type="dxa" w:w="3816"/>
            <w:tcMar>
              <w:top w:w="80" w:type="dxa"/>
              <w:start w:w="110" w:type="dxa"/>
              <w:bottom w:w="80" w:type="dxa"/>
              <w:end w:w="110" w:type="dxa"/>
            </w:tcMar>
            <w:vAlign w:val="center"/>
            <w:shd w:fill="F3F5F7"/>
          </w:tcPr>
          <w:p>
            <w:pPr>
              <w:widowControl/>
              <w:spacing w:after="0" w:line="240" w:lineRule="auto"/>
            </w:pPr>
            <w:r>
              <w:rPr>
                <w:sz w:val="15"/>
              </w:rPr>
              <w:t>scope, duration metric/threshold, time, level, exclusions.</w:t>
            </w:r>
          </w:p>
        </w:tc>
      </w:tr>
      <w:tr>
        <w:trPr/>
        <w:tc>
          <w:tcPr>
            <w:tcW w:type="dxa" w:w="1872"/>
            <w:tcMar>
              <w:top w:w="80" w:type="dxa"/>
              <w:start w:w="110" w:type="dxa"/>
              <w:bottom w:w="80" w:type="dxa"/>
              <w:end w:w="110" w:type="dxa"/>
            </w:tcMar>
            <w:vAlign w:val="center"/>
          </w:tcPr>
          <w:p>
            <w:pPr>
              <w:widowControl/>
              <w:spacing w:after="0" w:line="240" w:lineRule="auto"/>
            </w:pPr>
            <w:r>
              <w:rPr>
                <w:sz w:val="15"/>
              </w:rPr>
              <w:t>Deviation/compliance</w:t>
            </w:r>
          </w:p>
        </w:tc>
        <w:tc>
          <w:tcPr>
            <w:tcW w:type="dxa" w:w="3960"/>
            <w:tcMar>
              <w:top w:w="80" w:type="dxa"/>
              <w:start w:w="110" w:type="dxa"/>
              <w:bottom w:w="80" w:type="dxa"/>
              <w:end w:w="110" w:type="dxa"/>
            </w:tcMar>
            <w:vAlign w:val="center"/>
          </w:tcPr>
          <w:p>
            <w:pPr>
              <w:widowControl/>
              <w:spacing w:after="0" w:line="240" w:lineRule="auto"/>
            </w:pPr>
            <w:r>
              <w:rPr>
                <w:sz w:val="15"/>
              </w:rPr>
              <w:t>Which journeys skipped validation?</w:t>
            </w:r>
          </w:p>
        </w:tc>
        <w:tc>
          <w:tcPr>
            <w:tcW w:type="dxa" w:w="3816"/>
            <w:tcMar>
              <w:top w:w="80" w:type="dxa"/>
              <w:start w:w="110" w:type="dxa"/>
              <w:bottom w:w="80" w:type="dxa"/>
              <w:end w:w="110" w:type="dxa"/>
            </w:tcMar>
            <w:vAlign w:val="center"/>
          </w:tcPr>
          <w:p>
            <w:pPr>
              <w:widowControl/>
              <w:spacing w:after="0" w:line="240" w:lineRule="auto"/>
            </w:pPr>
            <w:r>
              <w:rPr>
                <w:sz w:val="15"/>
              </w:rPr>
              <w:t>expected rule/path, scope, time, exception logic.</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Diagnostic/root-cause</w:t>
            </w:r>
          </w:p>
        </w:tc>
        <w:tc>
          <w:tcPr>
            <w:tcW w:type="dxa" w:w="3960"/>
            <w:tcMar>
              <w:top w:w="80" w:type="dxa"/>
              <w:start w:w="110" w:type="dxa"/>
              <w:bottom w:w="80" w:type="dxa"/>
              <w:end w:w="110" w:type="dxa"/>
            </w:tcMar>
            <w:vAlign w:val="center"/>
            <w:shd w:fill="F3F5F7"/>
          </w:tcPr>
          <w:p>
            <w:pPr>
              <w:widowControl/>
              <w:spacing w:after="0" w:line="240" w:lineRule="auto"/>
            </w:pPr>
            <w:r>
              <w:rPr>
                <w:sz w:val="15"/>
              </w:rPr>
              <w:t>Why did cycle time increase?</w:t>
            </w:r>
          </w:p>
        </w:tc>
        <w:tc>
          <w:tcPr>
            <w:tcW w:type="dxa" w:w="3816"/>
            <w:tcMar>
              <w:top w:w="80" w:type="dxa"/>
              <w:start w:w="110" w:type="dxa"/>
              <w:bottom w:w="80" w:type="dxa"/>
              <w:end w:w="110" w:type="dxa"/>
            </w:tcMar>
            <w:vAlign w:val="center"/>
            <w:shd w:fill="F3F5F7"/>
          </w:tcPr>
          <w:p>
            <w:pPr>
              <w:widowControl/>
              <w:spacing w:after="0" w:line="240" w:lineRule="auto"/>
            </w:pPr>
            <w:r>
              <w:rPr>
                <w:sz w:val="15"/>
              </w:rPr>
              <w:t>target metric/change, baseline/comparison period, dimensions, minimum support.</w:t>
            </w:r>
          </w:p>
        </w:tc>
      </w:tr>
      <w:tr>
        <w:trPr/>
        <w:tc>
          <w:tcPr>
            <w:tcW w:type="dxa" w:w="1872"/>
            <w:tcMar>
              <w:top w:w="80" w:type="dxa"/>
              <w:start w:w="110" w:type="dxa"/>
              <w:bottom w:w="80" w:type="dxa"/>
              <w:end w:w="110" w:type="dxa"/>
            </w:tcMar>
            <w:vAlign w:val="center"/>
          </w:tcPr>
          <w:p>
            <w:pPr>
              <w:widowControl/>
              <w:spacing w:after="0" w:line="240" w:lineRule="auto"/>
            </w:pPr>
            <w:r>
              <w:rPr>
                <w:sz w:val="15"/>
              </w:rPr>
              <w:t>Drill-down/follow-up</w:t>
            </w:r>
          </w:p>
        </w:tc>
        <w:tc>
          <w:tcPr>
            <w:tcW w:type="dxa" w:w="3960"/>
            <w:tcMar>
              <w:top w:w="80" w:type="dxa"/>
              <w:start w:w="110" w:type="dxa"/>
              <w:bottom w:w="80" w:type="dxa"/>
              <w:end w:w="110" w:type="dxa"/>
            </w:tcMar>
            <w:vAlign w:val="center"/>
          </w:tcPr>
          <w:p>
            <w:pPr>
              <w:widowControl/>
              <w:spacing w:after="0" w:line="240" w:lineRule="auto"/>
            </w:pPr>
            <w:r>
              <w:rPr>
                <w:sz w:val="15"/>
              </w:rPr>
              <w:t>Break that down by application; show the second one.</w:t>
            </w:r>
          </w:p>
        </w:tc>
        <w:tc>
          <w:tcPr>
            <w:tcW w:type="dxa" w:w="3816"/>
            <w:tcMar>
              <w:top w:w="80" w:type="dxa"/>
              <w:start w:w="110" w:type="dxa"/>
              <w:bottom w:w="80" w:type="dxa"/>
              <w:end w:w="110" w:type="dxa"/>
            </w:tcMar>
            <w:vAlign w:val="center"/>
          </w:tcPr>
          <w:p>
            <w:pPr>
              <w:widowControl/>
              <w:spacing w:after="0" w:line="240" w:lineRule="auto"/>
            </w:pPr>
            <w:r>
              <w:rPr>
                <w:sz w:val="15"/>
              </w:rPr>
              <w:t>reference to prior result, dimension/entity selection, inherited scope.</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5"/>
              </w:rPr>
              <w:t>Export/share</w:t>
            </w:r>
          </w:p>
        </w:tc>
        <w:tc>
          <w:tcPr>
            <w:tcW w:type="dxa" w:w="3960"/>
            <w:tcMar>
              <w:top w:w="80" w:type="dxa"/>
              <w:start w:w="110" w:type="dxa"/>
              <w:bottom w:w="80" w:type="dxa"/>
              <w:end w:w="110" w:type="dxa"/>
            </w:tcMar>
            <w:vAlign w:val="center"/>
            <w:shd w:fill="F3F5F7"/>
          </w:tcPr>
          <w:p>
            <w:pPr>
              <w:widowControl/>
              <w:spacing w:after="0" w:line="240" w:lineRule="auto"/>
            </w:pPr>
            <w:r>
              <w:rPr>
                <w:sz w:val="15"/>
              </w:rPr>
              <w:t>Export this table.</w:t>
            </w:r>
          </w:p>
        </w:tc>
        <w:tc>
          <w:tcPr>
            <w:tcW w:type="dxa" w:w="3816"/>
            <w:tcMar>
              <w:top w:w="80" w:type="dxa"/>
              <w:start w:w="110" w:type="dxa"/>
              <w:bottom w:w="80" w:type="dxa"/>
              <w:end w:w="110" w:type="dxa"/>
            </w:tcMar>
            <w:vAlign w:val="center"/>
            <w:shd w:fill="F3F5F7"/>
          </w:tcPr>
          <w:p>
            <w:pPr>
              <w:widowControl/>
              <w:spacing w:after="0" w:line="240" w:lineRule="auto"/>
            </w:pPr>
            <w:r>
              <w:rPr>
                <w:sz w:val="15"/>
              </w:rPr>
              <w:t>result reference, format, fields; separate approved and controlled workflow.</w:t>
            </w:r>
          </w:p>
        </w:tc>
      </w:tr>
    </w:tbl>
    <w:p>
      <w:pPr>
        <w:spacing w:after="20"/>
      </w:pPr>
    </w:p>
    <w:p>
      <w:pPr>
        <w:pStyle w:val="Heading2"/>
      </w:pPr>
      <w:r>
        <w:t>7.2 Typed analytical request</w:t>
      </w:r>
    </w:p>
    <w:tbl>
      <w:tblPr>
        <w:tblStyle w:val="TableGrid"/>
        <w:tblW w:type="dxa" w:w="9648"/>
        <w:jc w:val="center"/>
        <w:tblLayout w:type="fixed"/>
        <w:tblLook w:firstColumn="1" w:firstRow="1" w:lastColumn="0" w:lastRow="0" w:noHBand="0" w:noVBand="1" w:val="04A0"/>
      </w:tblPr>
      <w:tblGrid>
        <w:gridCol w:w="2232"/>
        <w:gridCol w:w="4608"/>
        <w:gridCol w:w="2808"/>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Field</w:t>
            </w:r>
          </w:p>
        </w:tc>
        <w:tc>
          <w:tcPr>
            <w:tcW w:type="dxa" w:w="4608"/>
            <w:shd w:fill="15324A"/>
            <w:tcMar>
              <w:top w:w="80" w:type="dxa"/>
              <w:start w:w="110" w:type="dxa"/>
              <w:bottom w:w="80" w:type="dxa"/>
              <w:end w:w="110" w:type="dxa"/>
            </w:tcMar>
            <w:vAlign w:val="center"/>
          </w:tcPr>
          <w:p>
            <w:pPr>
              <w:widowControl/>
              <w:spacing w:after="0"/>
            </w:pPr>
            <w:r>
              <w:rPr>
                <w:b/>
                <w:color w:val="FFFFFF"/>
                <w:sz w:val="16"/>
              </w:rPr>
              <w:t>Meaning</w:t>
            </w:r>
          </w:p>
        </w:tc>
        <w:tc>
          <w:tcPr>
            <w:tcW w:type="dxa" w:w="2808"/>
            <w:shd w:fill="15324A"/>
            <w:tcMar>
              <w:top w:w="80" w:type="dxa"/>
              <w:start w:w="110" w:type="dxa"/>
              <w:bottom w:w="80" w:type="dxa"/>
              <w:end w:w="110" w:type="dxa"/>
            </w:tcMar>
            <w:vAlign w:val="center"/>
          </w:tcPr>
          <w:p>
            <w:pPr>
              <w:widowControl/>
              <w:spacing w:after="0"/>
            </w:pPr>
            <w:r>
              <w:rPr>
                <w:b/>
                <w:color w:val="FFFFFF"/>
                <w:sz w:val="16"/>
              </w:rPr>
              <w:t>Status rule</w:t>
            </w:r>
          </w:p>
        </w:tc>
      </w:tr>
      <w:tr>
        <w:trPr/>
        <w:tc>
          <w:tcPr>
            <w:tcW w:type="dxa" w:w="2232"/>
            <w:tcMar>
              <w:top w:w="80" w:type="dxa"/>
              <w:start w:w="110" w:type="dxa"/>
              <w:bottom w:w="80" w:type="dxa"/>
              <w:end w:w="110" w:type="dxa"/>
            </w:tcMar>
            <w:vAlign w:val="center"/>
          </w:tcPr>
          <w:p>
            <w:pPr>
              <w:widowControl/>
              <w:spacing w:after="0" w:line="240" w:lineRule="auto"/>
            </w:pPr>
            <w:r>
              <w:rPr>
                <w:sz w:val="16"/>
              </w:rPr>
              <w:t>request_mode</w:t>
            </w:r>
          </w:p>
        </w:tc>
        <w:tc>
          <w:tcPr>
            <w:tcW w:type="dxa" w:w="4608"/>
            <w:tcMar>
              <w:top w:w="80" w:type="dxa"/>
              <w:start w:w="110" w:type="dxa"/>
              <w:bottom w:w="80" w:type="dxa"/>
              <w:end w:w="110" w:type="dxa"/>
            </w:tcMar>
            <w:vAlign w:val="center"/>
          </w:tcPr>
          <w:p>
            <w:pPr>
              <w:widowControl/>
              <w:spacing w:after="0" w:line="240" w:lineRule="auto"/>
            </w:pPr>
            <w:r>
              <w:rPr>
                <w:sz w:val="16"/>
              </w:rPr>
              <w:t>analytics | metadata | navigation | explain | follow_up | unsupported</w:t>
            </w:r>
          </w:p>
        </w:tc>
        <w:tc>
          <w:tcPr>
            <w:tcW w:type="dxa" w:w="2808"/>
            <w:tcMar>
              <w:top w:w="80" w:type="dxa"/>
              <w:start w:w="110" w:type="dxa"/>
              <w:bottom w:w="80" w:type="dxa"/>
              <w:end w:w="110" w:type="dxa"/>
            </w:tcMar>
            <w:vAlign w:val="center"/>
          </w:tcPr>
          <w:p>
            <w:pPr>
              <w:widowControl/>
              <w:spacing w:after="0" w:line="240" w:lineRule="auto"/>
            </w:pPr>
            <w:r>
              <w:rPr>
                <w:sz w:val="16"/>
              </w:rPr>
              <w:t>Required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operation</w:t>
            </w:r>
          </w:p>
        </w:tc>
        <w:tc>
          <w:tcPr>
            <w:tcW w:type="dxa" w:w="4608"/>
            <w:tcMar>
              <w:top w:w="80" w:type="dxa"/>
              <w:start w:w="110" w:type="dxa"/>
              <w:bottom w:w="80" w:type="dxa"/>
              <w:end w:w="110" w:type="dxa"/>
            </w:tcMar>
            <w:vAlign w:val="center"/>
            <w:shd w:fill="F3F5F7"/>
          </w:tcPr>
          <w:p>
            <w:pPr>
              <w:widowControl/>
              <w:spacing w:after="0" w:line="240" w:lineRule="auto"/>
            </w:pPr>
            <w:r>
              <w:rPr>
                <w:sz w:val="16"/>
              </w:rPr>
              <w:t>compare, trend, rank, summarize, traverse, diagnose, etc.</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for analytics</w:t>
            </w:r>
          </w:p>
        </w:tc>
      </w:tr>
      <w:tr>
        <w:trPr/>
        <w:tc>
          <w:tcPr>
            <w:tcW w:type="dxa" w:w="2232"/>
            <w:tcMar>
              <w:top w:w="80" w:type="dxa"/>
              <w:start w:w="110" w:type="dxa"/>
              <w:bottom w:w="80" w:type="dxa"/>
              <w:end w:w="110" w:type="dxa"/>
            </w:tcMar>
            <w:vAlign w:val="center"/>
          </w:tcPr>
          <w:p>
            <w:pPr>
              <w:widowControl/>
              <w:spacing w:after="0" w:line="240" w:lineRule="auto"/>
            </w:pPr>
            <w:r>
              <w:rPr>
                <w:sz w:val="16"/>
              </w:rPr>
              <w:t>use_case_scope</w:t>
            </w:r>
          </w:p>
        </w:tc>
        <w:tc>
          <w:tcPr>
            <w:tcW w:type="dxa" w:w="4608"/>
            <w:tcMar>
              <w:top w:w="80" w:type="dxa"/>
              <w:start w:w="110" w:type="dxa"/>
              <w:bottom w:w="80" w:type="dxa"/>
              <w:end w:w="110" w:type="dxa"/>
            </w:tcMar>
            <w:vAlign w:val="center"/>
          </w:tcPr>
          <w:p>
            <w:pPr>
              <w:widowControl/>
              <w:spacing w:after="0" w:line="240" w:lineRule="auto"/>
            </w:pPr>
            <w:r>
              <w:rPr>
                <w:sz w:val="16"/>
              </w:rPr>
              <w:t>Canonical use_case_id plus version/context.</w:t>
            </w:r>
          </w:p>
        </w:tc>
        <w:tc>
          <w:tcPr>
            <w:tcW w:type="dxa" w:w="2808"/>
            <w:tcMar>
              <w:top w:w="80" w:type="dxa"/>
              <w:start w:w="110" w:type="dxa"/>
              <w:bottom w:w="80" w:type="dxa"/>
              <w:end w:w="110" w:type="dxa"/>
            </w:tcMar>
            <w:vAlign w:val="center"/>
          </w:tcPr>
          <w:p>
            <w:pPr>
              <w:widowControl/>
              <w:spacing w:after="0" w:line="240" w:lineRule="auto"/>
            </w:pPr>
            <w:r>
              <w:rPr>
                <w:sz w:val="16"/>
              </w:rPr>
              <w:t>Required before business-term matching outside catalog search</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subjects</w:t>
            </w:r>
          </w:p>
        </w:tc>
        <w:tc>
          <w:tcPr>
            <w:tcW w:type="dxa" w:w="4608"/>
            <w:tcMar>
              <w:top w:w="80" w:type="dxa"/>
              <w:start w:w="110" w:type="dxa"/>
              <w:bottom w:w="80" w:type="dxa"/>
              <w:end w:w="110" w:type="dxa"/>
            </w:tcMar>
            <w:vAlign w:val="center"/>
            <w:shd w:fill="F3F5F7"/>
          </w:tcPr>
          <w:p>
            <w:pPr>
              <w:widowControl/>
              <w:spacing w:after="0" w:line="240" w:lineRule="auto"/>
            </w:pPr>
            <w:r>
              <w:rPr>
                <w:sz w:val="16"/>
              </w:rPr>
              <w:t>Canonical processes, nodes, activities, variants, journeys.</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per intent</w:t>
            </w:r>
          </w:p>
        </w:tc>
      </w:tr>
      <w:tr>
        <w:trPr/>
        <w:tc>
          <w:tcPr>
            <w:tcW w:type="dxa" w:w="2232"/>
            <w:tcMar>
              <w:top w:w="80" w:type="dxa"/>
              <w:start w:w="110" w:type="dxa"/>
              <w:bottom w:w="80" w:type="dxa"/>
              <w:end w:w="110" w:type="dxa"/>
            </w:tcMar>
            <w:vAlign w:val="center"/>
          </w:tcPr>
          <w:p>
            <w:pPr>
              <w:widowControl/>
              <w:spacing w:after="0" w:line="240" w:lineRule="auto"/>
            </w:pPr>
            <w:r>
              <w:rPr>
                <w:sz w:val="16"/>
              </w:rPr>
              <w:t>measures</w:t>
            </w:r>
          </w:p>
        </w:tc>
        <w:tc>
          <w:tcPr>
            <w:tcW w:type="dxa" w:w="4608"/>
            <w:tcMar>
              <w:top w:w="80" w:type="dxa"/>
              <w:start w:w="110" w:type="dxa"/>
              <w:bottom w:w="80" w:type="dxa"/>
              <w:end w:w="110" w:type="dxa"/>
            </w:tcMar>
            <w:vAlign w:val="center"/>
          </w:tcPr>
          <w:p>
            <w:pPr>
              <w:widowControl/>
              <w:spacing w:after="0" w:line="240" w:lineRule="auto"/>
            </w:pPr>
            <w:r>
              <w:rPr>
                <w:sz w:val="16"/>
              </w:rPr>
              <w:t>Canonical metric IDs and aggregation.</w:t>
            </w:r>
          </w:p>
        </w:tc>
        <w:tc>
          <w:tcPr>
            <w:tcW w:type="dxa" w:w="2808"/>
            <w:tcMar>
              <w:top w:w="80" w:type="dxa"/>
              <w:start w:w="110" w:type="dxa"/>
              <w:bottom w:w="80" w:type="dxa"/>
              <w:end w:w="110" w:type="dxa"/>
            </w:tcMar>
            <w:vAlign w:val="center"/>
          </w:tcPr>
          <w:p>
            <w:pPr>
              <w:widowControl/>
              <w:spacing w:after="0" w:line="240" w:lineRule="auto"/>
            </w:pPr>
            <w:r>
              <w:rPr>
                <w:sz w:val="16"/>
              </w:rPr>
              <w:t>Required or approved default</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dimensions</w:t>
            </w:r>
          </w:p>
        </w:tc>
        <w:tc>
          <w:tcPr>
            <w:tcW w:type="dxa" w:w="4608"/>
            <w:tcMar>
              <w:top w:w="80" w:type="dxa"/>
              <w:start w:w="110" w:type="dxa"/>
              <w:bottom w:w="80" w:type="dxa"/>
              <w:end w:w="110" w:type="dxa"/>
            </w:tcMar>
            <w:vAlign w:val="center"/>
            <w:shd w:fill="F3F5F7"/>
          </w:tcPr>
          <w:p>
            <w:pPr>
              <w:widowControl/>
              <w:spacing w:after="0" w:line="240" w:lineRule="auto"/>
            </w:pPr>
            <w:r>
              <w:rPr>
                <w:sz w:val="16"/>
              </w:rPr>
              <w:t>Group-by/breakdown fields.</w:t>
            </w:r>
          </w:p>
        </w:tc>
        <w:tc>
          <w:tcPr>
            <w:tcW w:type="dxa" w:w="2808"/>
            <w:tcMar>
              <w:top w:w="80" w:type="dxa"/>
              <w:start w:w="110" w:type="dxa"/>
              <w:bottom w:w="80" w:type="dxa"/>
              <w:end w:w="110" w:type="dxa"/>
            </w:tcMar>
            <w:vAlign w:val="center"/>
            <w:shd w:fill="F3F5F7"/>
          </w:tcPr>
          <w:p>
            <w:pPr>
              <w:widowControl/>
              <w:spacing w:after="0" w:line="240" w:lineRule="auto"/>
            </w:pPr>
            <w:r>
              <w:rPr>
                <w:sz w:val="16"/>
              </w:rPr>
              <w:t>Optional/intent-dependent</w:t>
            </w:r>
          </w:p>
        </w:tc>
      </w:tr>
      <w:tr>
        <w:trPr/>
        <w:tc>
          <w:tcPr>
            <w:tcW w:type="dxa" w:w="2232"/>
            <w:tcMar>
              <w:top w:w="80" w:type="dxa"/>
              <w:start w:w="110" w:type="dxa"/>
              <w:bottom w:w="80" w:type="dxa"/>
              <w:end w:w="110" w:type="dxa"/>
            </w:tcMar>
            <w:vAlign w:val="center"/>
          </w:tcPr>
          <w:p>
            <w:pPr>
              <w:widowControl/>
              <w:spacing w:after="0" w:line="240" w:lineRule="auto"/>
            </w:pPr>
            <w:r>
              <w:rPr>
                <w:sz w:val="16"/>
              </w:rPr>
              <w:t>filters</w:t>
            </w:r>
          </w:p>
        </w:tc>
        <w:tc>
          <w:tcPr>
            <w:tcW w:type="dxa" w:w="4608"/>
            <w:tcMar>
              <w:top w:w="80" w:type="dxa"/>
              <w:start w:w="110" w:type="dxa"/>
              <w:bottom w:w="80" w:type="dxa"/>
              <w:end w:w="110" w:type="dxa"/>
            </w:tcMar>
            <w:vAlign w:val="center"/>
          </w:tcPr>
          <w:p>
            <w:pPr>
              <w:widowControl/>
              <w:spacing w:after="0" w:line="240" w:lineRule="auto"/>
            </w:pPr>
            <w:r>
              <w:rPr>
                <w:sz w:val="16"/>
              </w:rPr>
              <w:t>Canonical dimension/operator/value triples.</w:t>
            </w:r>
          </w:p>
        </w:tc>
        <w:tc>
          <w:tcPr>
            <w:tcW w:type="dxa" w:w="2808"/>
            <w:tcMar>
              <w:top w:w="80" w:type="dxa"/>
              <w:start w:w="110" w:type="dxa"/>
              <w:bottom w:w="80" w:type="dxa"/>
              <w:end w:w="110" w:type="dxa"/>
            </w:tcMar>
            <w:vAlign w:val="center"/>
          </w:tcPr>
          <w:p>
            <w:pPr>
              <w:widowControl/>
              <w:spacing w:after="0" w:line="240" w:lineRule="auto"/>
            </w:pPr>
            <w:r>
              <w:rPr>
                <w:sz w:val="16"/>
              </w:rPr>
              <w:t>Validated; never raw DSL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time_scope</w:t>
            </w:r>
          </w:p>
        </w:tc>
        <w:tc>
          <w:tcPr>
            <w:tcW w:type="dxa" w:w="4608"/>
            <w:tcMar>
              <w:top w:w="80" w:type="dxa"/>
              <w:start w:w="110" w:type="dxa"/>
              <w:bottom w:w="80" w:type="dxa"/>
              <w:end w:w="110" w:type="dxa"/>
            </w:tcMar>
            <w:vAlign w:val="center"/>
            <w:shd w:fill="F3F5F7"/>
          </w:tcPr>
          <w:p>
            <w:pPr>
              <w:widowControl/>
              <w:spacing w:after="0" w:line="240" w:lineRule="auto"/>
            </w:pPr>
            <w:r>
              <w:rPr>
                <w:sz w:val="16"/>
              </w:rPr>
              <w:t>Start/end, relative window, timezone, comparison period.</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or approved default for analytics</w:t>
            </w:r>
          </w:p>
        </w:tc>
      </w:tr>
      <w:tr>
        <w:trPr/>
        <w:tc>
          <w:tcPr>
            <w:tcW w:type="dxa" w:w="2232"/>
            <w:tcMar>
              <w:top w:w="80" w:type="dxa"/>
              <w:start w:w="110" w:type="dxa"/>
              <w:bottom w:w="80" w:type="dxa"/>
              <w:end w:w="110" w:type="dxa"/>
            </w:tcMar>
            <w:vAlign w:val="center"/>
          </w:tcPr>
          <w:p>
            <w:pPr>
              <w:widowControl/>
              <w:spacing w:after="0" w:line="240" w:lineRule="auto"/>
            </w:pPr>
            <w:r>
              <w:rPr>
                <w:sz w:val="16"/>
              </w:rPr>
              <w:t>hierarchy_scope</w:t>
            </w:r>
          </w:p>
        </w:tc>
        <w:tc>
          <w:tcPr>
            <w:tcW w:type="dxa" w:w="4608"/>
            <w:tcMar>
              <w:top w:w="80" w:type="dxa"/>
              <w:start w:w="110" w:type="dxa"/>
              <w:bottom w:w="80" w:type="dxa"/>
              <w:end w:w="110" w:type="dxa"/>
            </w:tcMar>
            <w:vAlign w:val="center"/>
          </w:tcPr>
          <w:p>
            <w:pPr>
              <w:widowControl/>
              <w:spacing w:after="0" w:line="240" w:lineRule="auto"/>
            </w:pPr>
            <w:r>
              <w:rPr>
                <w:sz w:val="16"/>
              </w:rPr>
              <w:t>Level, node, parent, path, include descendants.</w:t>
            </w:r>
          </w:p>
        </w:tc>
        <w:tc>
          <w:tcPr>
            <w:tcW w:type="dxa" w:w="2808"/>
            <w:tcMar>
              <w:top w:w="80" w:type="dxa"/>
              <w:start w:w="110" w:type="dxa"/>
              <w:bottom w:w="80" w:type="dxa"/>
              <w:end w:w="110" w:type="dxa"/>
            </w:tcMar>
            <w:vAlign w:val="center"/>
          </w:tcPr>
          <w:p>
            <w:pPr>
              <w:widowControl/>
              <w:spacing w:after="0" w:line="240" w:lineRule="auto"/>
            </w:pPr>
            <w:r>
              <w:rPr>
                <w:sz w:val="16"/>
              </w:rPr>
              <w:t>Required when meaning changes by level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comparison</w:t>
            </w:r>
          </w:p>
        </w:tc>
        <w:tc>
          <w:tcPr>
            <w:tcW w:type="dxa" w:w="4608"/>
            <w:tcMar>
              <w:top w:w="80" w:type="dxa"/>
              <w:start w:w="110" w:type="dxa"/>
              <w:bottom w:w="80" w:type="dxa"/>
              <w:end w:w="110" w:type="dxa"/>
            </w:tcMar>
            <w:vAlign w:val="center"/>
            <w:shd w:fill="F3F5F7"/>
          </w:tcPr>
          <w:p>
            <w:pPr>
              <w:widowControl/>
              <w:spacing w:after="0" w:line="240" w:lineRule="auto"/>
            </w:pPr>
            <w:r>
              <w:rPr>
                <w:sz w:val="16"/>
              </w:rPr>
              <w:t>Baseline, cohorts, entities, periods, normalization.</w:t>
            </w:r>
          </w:p>
        </w:tc>
        <w:tc>
          <w:tcPr>
            <w:tcW w:type="dxa" w:w="2808"/>
            <w:tcMar>
              <w:top w:w="80" w:type="dxa"/>
              <w:start w:w="110" w:type="dxa"/>
              <w:bottom w:w="80" w:type="dxa"/>
              <w:end w:w="110" w:type="dxa"/>
            </w:tcMar>
            <w:vAlign w:val="center"/>
            <w:shd w:fill="F3F5F7"/>
          </w:tcPr>
          <w:p>
            <w:pPr>
              <w:widowControl/>
              <w:spacing w:after="0" w:line="240" w:lineRule="auto"/>
            </w:pPr>
            <w:r>
              <w:rPr>
                <w:sz w:val="16"/>
              </w:rPr>
              <w:t>Required for compare/diagnose</w:t>
            </w:r>
          </w:p>
        </w:tc>
      </w:tr>
      <w:tr>
        <w:trPr/>
        <w:tc>
          <w:tcPr>
            <w:tcW w:type="dxa" w:w="2232"/>
            <w:tcMar>
              <w:top w:w="80" w:type="dxa"/>
              <w:start w:w="110" w:type="dxa"/>
              <w:bottom w:w="80" w:type="dxa"/>
              <w:end w:w="110" w:type="dxa"/>
            </w:tcMar>
            <w:vAlign w:val="center"/>
          </w:tcPr>
          <w:p>
            <w:pPr>
              <w:widowControl/>
              <w:spacing w:after="0" w:line="240" w:lineRule="auto"/>
            </w:pPr>
            <w:r>
              <w:rPr>
                <w:sz w:val="16"/>
              </w:rPr>
              <w:t>sort_limit</w:t>
            </w:r>
          </w:p>
        </w:tc>
        <w:tc>
          <w:tcPr>
            <w:tcW w:type="dxa" w:w="4608"/>
            <w:tcMar>
              <w:top w:w="80" w:type="dxa"/>
              <w:start w:w="110" w:type="dxa"/>
              <w:bottom w:w="80" w:type="dxa"/>
              <w:end w:w="110" w:type="dxa"/>
            </w:tcMar>
            <w:vAlign w:val="center"/>
          </w:tcPr>
          <w:p>
            <w:pPr>
              <w:widowControl/>
              <w:spacing w:after="0" w:line="240" w:lineRule="auto"/>
            </w:pPr>
            <w:r>
              <w:rPr>
                <w:sz w:val="16"/>
              </w:rPr>
              <w:t>Order, direction, top/bottom N, pagination.</w:t>
            </w:r>
          </w:p>
        </w:tc>
        <w:tc>
          <w:tcPr>
            <w:tcW w:type="dxa" w:w="2808"/>
            <w:tcMar>
              <w:top w:w="80" w:type="dxa"/>
              <w:start w:w="110" w:type="dxa"/>
              <w:bottom w:w="80" w:type="dxa"/>
              <w:end w:w="110" w:type="dxa"/>
            </w:tcMar>
            <w:vAlign w:val="center"/>
          </w:tcPr>
          <w:p>
            <w:pPr>
              <w:widowControl/>
              <w:spacing w:after="0" w:line="240" w:lineRule="auto"/>
            </w:pPr>
            <w:r>
              <w:rPr>
                <w:sz w:val="16"/>
              </w:rPr>
              <w:t>Controlled by tool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output_preference</w:t>
            </w:r>
          </w:p>
        </w:tc>
        <w:tc>
          <w:tcPr>
            <w:tcW w:type="dxa" w:w="4608"/>
            <w:tcMar>
              <w:top w:w="80" w:type="dxa"/>
              <w:start w:w="110" w:type="dxa"/>
              <w:bottom w:w="80" w:type="dxa"/>
              <w:end w:w="110" w:type="dxa"/>
            </w:tcMar>
            <w:vAlign w:val="center"/>
            <w:shd w:fill="F3F5F7"/>
          </w:tcPr>
          <w:p>
            <w:pPr>
              <w:widowControl/>
              <w:spacing w:after="0" w:line="240" w:lineRule="auto"/>
            </w:pPr>
            <w:r>
              <w:rPr>
                <w:sz w:val="16"/>
              </w:rPr>
              <w:t>Table/chart/tree/summary or channel capability.</w:t>
            </w:r>
          </w:p>
        </w:tc>
        <w:tc>
          <w:tcPr>
            <w:tcW w:type="dxa" w:w="2808"/>
            <w:tcMar>
              <w:top w:w="80" w:type="dxa"/>
              <w:start w:w="110" w:type="dxa"/>
              <w:bottom w:w="80" w:type="dxa"/>
              <w:end w:w="110" w:type="dxa"/>
            </w:tcMar>
            <w:vAlign w:val="center"/>
            <w:shd w:fill="F3F5F7"/>
          </w:tcPr>
          <w:p>
            <w:pPr>
              <w:widowControl/>
              <w:spacing w:after="0" w:line="240" w:lineRule="auto"/>
            </w:pPr>
            <w:r>
              <w:rPr>
                <w:sz w:val="16"/>
              </w:rPr>
              <w:t>Optional; planner may choose</w:t>
            </w:r>
          </w:p>
        </w:tc>
      </w:tr>
      <w:tr>
        <w:trPr/>
        <w:tc>
          <w:tcPr>
            <w:tcW w:type="dxa" w:w="2232"/>
            <w:tcMar>
              <w:top w:w="80" w:type="dxa"/>
              <w:start w:w="110" w:type="dxa"/>
              <w:bottom w:w="80" w:type="dxa"/>
              <w:end w:w="110" w:type="dxa"/>
            </w:tcMar>
            <w:vAlign w:val="center"/>
          </w:tcPr>
          <w:p>
            <w:pPr>
              <w:widowControl/>
              <w:spacing w:after="0" w:line="240" w:lineRule="auto"/>
            </w:pPr>
            <w:r>
              <w:rPr>
                <w:sz w:val="16"/>
              </w:rPr>
              <w:t>resolution_evidence</w:t>
            </w:r>
          </w:p>
        </w:tc>
        <w:tc>
          <w:tcPr>
            <w:tcW w:type="dxa" w:w="4608"/>
            <w:tcMar>
              <w:top w:w="80" w:type="dxa"/>
              <w:start w:w="110" w:type="dxa"/>
              <w:bottom w:w="80" w:type="dxa"/>
              <w:end w:w="110" w:type="dxa"/>
            </w:tcMar>
            <w:vAlign w:val="center"/>
          </w:tcPr>
          <w:p>
            <w:pPr>
              <w:widowControl/>
              <w:spacing w:after="0" w:line="240" w:lineRule="auto"/>
            </w:pPr>
            <w:r>
              <w:rPr>
                <w:sz w:val="16"/>
              </w:rPr>
              <w:t>Mention-to-ID bindings, confidence, alternatives.</w:t>
            </w:r>
          </w:p>
        </w:tc>
        <w:tc>
          <w:tcPr>
            <w:tcW w:type="dxa" w:w="2808"/>
            <w:tcMar>
              <w:top w:w="80" w:type="dxa"/>
              <w:start w:w="110" w:type="dxa"/>
              <w:bottom w:w="80" w:type="dxa"/>
              <w:end w:w="110" w:type="dxa"/>
            </w:tcMar>
            <w:vAlign w:val="center"/>
          </w:tcPr>
          <w:p>
            <w:pPr>
              <w:widowControl/>
              <w:spacing w:after="0" w:line="240" w:lineRule="auto"/>
            </w:pPr>
            <w:r>
              <w:rPr>
                <w:sz w:val="16"/>
              </w:rPr>
              <w:t>Required for traceability</w:t>
            </w:r>
          </w:p>
        </w:tc>
      </w:tr>
    </w:tbl>
    <w:p>
      <w:pPr>
        <w:spacing w:after="20"/>
      </w:pPr>
    </w:p>
    <w:p>
      <w:pPr>
        <w:pStyle w:val="Heading2"/>
      </w:pPr>
      <w:r>
        <w:t>7.3 Information needed to define each intent</w:t>
      </w:r>
    </w:p>
    <w:p>
      <w:pPr>
        <w:pStyle w:val="ListBullet"/>
        <w:spacing w:after="60" w:line="259" w:lineRule="auto"/>
      </w:pPr>
      <w:r>
        <w:t>Business definition and examples/non-examples.</w:t>
      </w:r>
    </w:p>
    <w:p>
      <w:pPr>
        <w:pStyle w:val="ListBullet"/>
        <w:spacing w:after="60" w:line="259" w:lineRule="auto"/>
      </w:pPr>
      <w:r>
        <w:t>Required, optional, mutually exclusive, and defaultable slots.</w:t>
      </w:r>
    </w:p>
    <w:p>
      <w:pPr>
        <w:pStyle w:val="ListBullet"/>
        <w:spacing w:after="60" w:line="259" w:lineRule="auto"/>
      </w:pPr>
      <w:r>
        <w:t>Allowed entity types, hierarchy levels, metrics, dimensions, and filters.</w:t>
      </w:r>
    </w:p>
    <w:p>
      <w:pPr>
        <w:pStyle w:val="ListBullet"/>
        <w:spacing w:after="60" w:line="259" w:lineRule="auto"/>
      </w:pPr>
      <w:r>
        <w:t>Clarification triggers and approved clarification wording.</w:t>
      </w:r>
    </w:p>
    <w:p>
      <w:pPr>
        <w:pStyle w:val="ListBullet"/>
        <w:spacing w:after="60" w:line="259" w:lineRule="auto"/>
      </w:pPr>
      <w:r>
        <w:t>Eligible tools, parameter mapping, fallback behavior, and composition rules.</w:t>
      </w:r>
    </w:p>
    <w:p>
      <w:pPr>
        <w:pStyle w:val="ListBullet"/>
        <w:spacing w:after="60" w:line="259" w:lineRule="auto"/>
      </w:pPr>
      <w:r>
        <w:t>Expected result shape and permissible presentations.</w:t>
      </w:r>
    </w:p>
    <w:p>
      <w:pPr>
        <w:pStyle w:val="ListBullet"/>
        <w:spacing w:after="60" w:line="259" w:lineRule="auto"/>
      </w:pPr>
      <w:r>
        <w:t>No-data, partial-data, and unsupported behavior.</w:t>
      </w:r>
    </w:p>
    <w:p>
      <w:pPr>
        <w:pStyle w:val="ListBullet"/>
        <w:spacing w:after="60" w:line="259" w:lineRule="auto"/>
      </w:pPr>
      <w:r>
        <w:t>Golden user questions including paraphrases, ambiguous cases, typos, and follow-ups.</w:t>
      </w:r>
    </w:p>
    <w:p>
      <w:pPr>
        <w:pStyle w:val="Heading1"/>
      </w:pPr>
      <w:r>
        <w:t>8. Business-term matching and ambiguity management</w:t>
      </w:r>
    </w:p>
    <w:p>
      <w:pPr>
        <w:pStyle w:val="Heading2"/>
      </w:pPr>
      <w:r>
        <w:t>8.1 Resolution artifact</w:t>
      </w:r>
    </w:p>
    <w:p>
      <w:pPr>
        <w:spacing w:after="100"/>
      </w:pPr>
      <w:r>
        <w:rPr>
          <w:i w:val="0"/>
        </w:rPr>
        <w:t>The resolver should return a structured record—not merely a selected string. It must be independently inspectable by the planner, trace system, evaluator, and response composer.</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Resolution field</w:t>
            </w:r>
          </w:p>
        </w:tc>
        <w:tc>
          <w:tcPr>
            <w:tcW w:type="dxa" w:w="7416"/>
            <w:shd w:fill="15324A"/>
            <w:tcMar>
              <w:top w:w="80" w:type="dxa"/>
              <w:start w:w="110" w:type="dxa"/>
              <w:bottom w:w="80" w:type="dxa"/>
              <w:end w:w="110" w:type="dxa"/>
            </w:tcMar>
            <w:vAlign w:val="center"/>
          </w:tcPr>
          <w:p>
            <w:pPr>
              <w:widowControl/>
              <w:spacing w:after="0"/>
            </w:pPr>
            <w:r>
              <w:rPr>
                <w:b/>
                <w:color w:val="FFFFFF"/>
                <w:sz w:val="16"/>
              </w:rPr>
              <w:t>Required content</w:t>
            </w:r>
          </w:p>
        </w:tc>
      </w:tr>
      <w:tr>
        <w:trPr/>
        <w:tc>
          <w:tcPr>
            <w:tcW w:type="dxa" w:w="2232"/>
            <w:tcMar>
              <w:top w:w="80" w:type="dxa"/>
              <w:start w:w="110" w:type="dxa"/>
              <w:bottom w:w="80" w:type="dxa"/>
              <w:end w:w="110" w:type="dxa"/>
            </w:tcMar>
            <w:vAlign w:val="center"/>
          </w:tcPr>
          <w:p>
            <w:pPr>
              <w:widowControl/>
              <w:spacing w:after="0" w:line="240" w:lineRule="auto"/>
            </w:pPr>
            <w:r>
              <w:rPr>
                <w:sz w:val="16"/>
              </w:rPr>
              <w:t>mention</w:t>
            </w:r>
          </w:p>
        </w:tc>
        <w:tc>
          <w:tcPr>
            <w:tcW w:type="dxa" w:w="7416"/>
            <w:tcMar>
              <w:top w:w="80" w:type="dxa"/>
              <w:start w:w="110" w:type="dxa"/>
              <w:bottom w:w="80" w:type="dxa"/>
              <w:end w:w="110" w:type="dxa"/>
            </w:tcMar>
            <w:vAlign w:val="center"/>
          </w:tcPr>
          <w:p>
            <w:pPr>
              <w:widowControl/>
              <w:spacing w:after="0" w:line="240" w:lineRule="auto"/>
            </w:pPr>
            <w:r>
              <w:rPr>
                <w:sz w:val="16"/>
              </w:rPr>
              <w:t>Original phrase and character/span position if applicable.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expected_entity_types</w:t>
            </w:r>
          </w:p>
        </w:tc>
        <w:tc>
          <w:tcPr>
            <w:tcW w:type="dxa" w:w="7416"/>
            <w:tcMar>
              <w:top w:w="80" w:type="dxa"/>
              <w:start w:w="110" w:type="dxa"/>
              <w:bottom w:w="80" w:type="dxa"/>
              <w:end w:w="110" w:type="dxa"/>
            </w:tcMar>
            <w:vAlign w:val="center"/>
            <w:shd w:fill="F3F5F7"/>
          </w:tcPr>
          <w:p>
            <w:pPr>
              <w:widowControl/>
              <w:spacing w:after="0" w:line="240" w:lineRule="auto"/>
            </w:pPr>
            <w:r>
              <w:rPr>
                <w:sz w:val="16"/>
              </w:rPr>
              <w:t>Types permitted by the intent and slot.</w:t>
            </w:r>
          </w:p>
        </w:tc>
      </w:tr>
      <w:tr>
        <w:trPr/>
        <w:tc>
          <w:tcPr>
            <w:tcW w:type="dxa" w:w="2232"/>
            <w:tcMar>
              <w:top w:w="80" w:type="dxa"/>
              <w:start w:w="110" w:type="dxa"/>
              <w:bottom w:w="80" w:type="dxa"/>
              <w:end w:w="110" w:type="dxa"/>
            </w:tcMar>
            <w:vAlign w:val="center"/>
          </w:tcPr>
          <w:p>
            <w:pPr>
              <w:widowControl/>
              <w:spacing w:after="0" w:line="240" w:lineRule="auto"/>
            </w:pPr>
            <w:r>
              <w:rPr>
                <w:sz w:val="16"/>
              </w:rPr>
              <w:t>scope</w:t>
            </w:r>
          </w:p>
        </w:tc>
        <w:tc>
          <w:tcPr>
            <w:tcW w:type="dxa" w:w="7416"/>
            <w:tcMar>
              <w:top w:w="80" w:type="dxa"/>
              <w:start w:w="110" w:type="dxa"/>
              <w:bottom w:w="80" w:type="dxa"/>
              <w:end w:w="110" w:type="dxa"/>
            </w:tcMar>
            <w:vAlign w:val="center"/>
          </w:tcPr>
          <w:p>
            <w:pPr>
              <w:widowControl/>
              <w:spacing w:after="0" w:line="240" w:lineRule="auto"/>
            </w:pPr>
            <w:r>
              <w:rPr>
                <w:sz w:val="16"/>
              </w:rPr>
              <w:t>Tenant/domain/use case/version/hierarchy/context used for retrieval.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selected_entity</w:t>
            </w:r>
          </w:p>
        </w:tc>
        <w:tc>
          <w:tcPr>
            <w:tcW w:type="dxa" w:w="7416"/>
            <w:tcMar>
              <w:top w:w="80" w:type="dxa"/>
              <w:start w:w="110" w:type="dxa"/>
              <w:bottom w:w="80" w:type="dxa"/>
              <w:end w:w="110" w:type="dxa"/>
            </w:tcMar>
            <w:vAlign w:val="center"/>
            <w:shd w:fill="F3F5F7"/>
          </w:tcPr>
          <w:p>
            <w:pPr>
              <w:widowControl/>
              <w:spacing w:after="0" w:line="240" w:lineRule="auto"/>
            </w:pPr>
            <w:r>
              <w:rPr>
                <w:sz w:val="16"/>
              </w:rPr>
              <w:t>Canonical ID, type, display label, status, and relevant relationships.</w:t>
            </w:r>
          </w:p>
        </w:tc>
      </w:tr>
      <w:tr>
        <w:trPr/>
        <w:tc>
          <w:tcPr>
            <w:tcW w:type="dxa" w:w="2232"/>
            <w:tcMar>
              <w:top w:w="80" w:type="dxa"/>
              <w:start w:w="110" w:type="dxa"/>
              <w:bottom w:w="80" w:type="dxa"/>
              <w:end w:w="110" w:type="dxa"/>
            </w:tcMar>
            <w:vAlign w:val="center"/>
          </w:tcPr>
          <w:p>
            <w:pPr>
              <w:widowControl/>
              <w:spacing w:after="0" w:line="240" w:lineRule="auto"/>
            </w:pPr>
            <w:r>
              <w:rPr>
                <w:sz w:val="16"/>
              </w:rPr>
              <w:t>matched_evidence</w:t>
            </w:r>
          </w:p>
        </w:tc>
        <w:tc>
          <w:tcPr>
            <w:tcW w:type="dxa" w:w="7416"/>
            <w:tcMar>
              <w:top w:w="80" w:type="dxa"/>
              <w:start w:w="110" w:type="dxa"/>
              <w:bottom w:w="80" w:type="dxa"/>
              <w:end w:w="110" w:type="dxa"/>
            </w:tcMar>
            <w:vAlign w:val="center"/>
          </w:tcPr>
          <w:p>
            <w:pPr>
              <w:widowControl/>
              <w:spacing w:after="0" w:line="240" w:lineRule="auto"/>
            </w:pPr>
            <w:r>
              <w:rPr>
                <w:sz w:val="16"/>
              </w:rPr>
              <w:t>Exact alias, canonical name, keyword and meaning-based match, example question, context, hierarchy compatibility.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scores</w:t>
            </w:r>
          </w:p>
        </w:tc>
        <w:tc>
          <w:tcPr>
            <w:tcW w:type="dxa" w:w="7416"/>
            <w:tcMar>
              <w:top w:w="80" w:type="dxa"/>
              <w:start w:w="110" w:type="dxa"/>
              <w:bottom w:w="80" w:type="dxa"/>
              <w:end w:w="110" w:type="dxa"/>
            </w:tcMar>
            <w:vAlign w:val="center"/>
            <w:shd w:fill="F3F5F7"/>
          </w:tcPr>
          <w:p>
            <w:pPr>
              <w:widowControl/>
              <w:spacing w:after="0" w:line="240" w:lineRule="auto"/>
            </w:pPr>
            <w:r>
              <w:rPr>
                <w:sz w:val="16"/>
              </w:rPr>
              <w:t>Individual retrieval scores and calibrated resolution confidence; not treated as interchangeable.</w:t>
            </w:r>
          </w:p>
        </w:tc>
      </w:tr>
      <w:tr>
        <w:trPr/>
        <w:tc>
          <w:tcPr>
            <w:tcW w:type="dxa" w:w="2232"/>
            <w:tcMar>
              <w:top w:w="80" w:type="dxa"/>
              <w:start w:w="110" w:type="dxa"/>
              <w:bottom w:w="80" w:type="dxa"/>
              <w:end w:w="110" w:type="dxa"/>
            </w:tcMar>
            <w:vAlign w:val="center"/>
          </w:tcPr>
          <w:p>
            <w:pPr>
              <w:widowControl/>
              <w:spacing w:after="0" w:line="240" w:lineRule="auto"/>
            </w:pPr>
            <w:r>
              <w:rPr>
                <w:sz w:val="16"/>
              </w:rPr>
              <w:t>alternatives</w:t>
            </w:r>
          </w:p>
        </w:tc>
        <w:tc>
          <w:tcPr>
            <w:tcW w:type="dxa" w:w="7416"/>
            <w:tcMar>
              <w:top w:w="80" w:type="dxa"/>
              <w:start w:w="110" w:type="dxa"/>
              <w:bottom w:w="80" w:type="dxa"/>
              <w:end w:w="110" w:type="dxa"/>
            </w:tcMar>
            <w:vAlign w:val="center"/>
          </w:tcPr>
          <w:p>
            <w:pPr>
              <w:widowControl/>
              <w:spacing w:after="0" w:line="240" w:lineRule="auto"/>
            </w:pPr>
            <w:r>
              <w:rPr>
                <w:sz w:val="16"/>
              </w:rPr>
              <w:t>Other plausible official business items with differentiating attributes.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decision</w:t>
            </w:r>
          </w:p>
        </w:tc>
        <w:tc>
          <w:tcPr>
            <w:tcW w:type="dxa" w:w="7416"/>
            <w:tcMar>
              <w:top w:w="80" w:type="dxa"/>
              <w:start w:w="110" w:type="dxa"/>
              <w:bottom w:w="80" w:type="dxa"/>
              <w:end w:w="110" w:type="dxa"/>
            </w:tcMar>
            <w:vAlign w:val="center"/>
            <w:shd w:fill="F3F5F7"/>
          </w:tcPr>
          <w:p>
            <w:pPr>
              <w:widowControl/>
              <w:spacing w:after="0" w:line="240" w:lineRule="auto"/>
            </w:pPr>
            <w:r>
              <w:rPr>
                <w:sz w:val="16"/>
              </w:rPr>
              <w:t>accepted | clarify | rejected | unresolved.</w:t>
            </w:r>
          </w:p>
        </w:tc>
      </w:tr>
      <w:tr>
        <w:trPr/>
        <w:tc>
          <w:tcPr>
            <w:tcW w:type="dxa" w:w="2232"/>
            <w:tcMar>
              <w:top w:w="80" w:type="dxa"/>
              <w:start w:w="110" w:type="dxa"/>
              <w:bottom w:w="80" w:type="dxa"/>
              <w:end w:w="110" w:type="dxa"/>
            </w:tcMar>
            <w:vAlign w:val="center"/>
          </w:tcPr>
          <w:p>
            <w:pPr>
              <w:widowControl/>
              <w:spacing w:after="0" w:line="240" w:lineRule="auto"/>
            </w:pPr>
            <w:r>
              <w:rPr>
                <w:sz w:val="16"/>
              </w:rPr>
              <w:t>assumptions</w:t>
            </w:r>
          </w:p>
        </w:tc>
        <w:tc>
          <w:tcPr>
            <w:tcW w:type="dxa" w:w="7416"/>
            <w:tcMar>
              <w:top w:w="80" w:type="dxa"/>
              <w:start w:w="110" w:type="dxa"/>
              <w:bottom w:w="80" w:type="dxa"/>
              <w:end w:w="110" w:type="dxa"/>
            </w:tcMar>
            <w:vAlign w:val="center"/>
          </w:tcPr>
          <w:p>
            <w:pPr>
              <w:widowControl/>
              <w:spacing w:after="0" w:line="240" w:lineRule="auto"/>
            </w:pPr>
            <w:r>
              <w:rPr>
                <w:sz w:val="16"/>
              </w:rPr>
              <w:t>Any approved defaults or context inheritance used.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source trail</w:t>
            </w:r>
          </w:p>
        </w:tc>
        <w:tc>
          <w:tcPr>
            <w:tcW w:type="dxa" w:w="7416"/>
            <w:tcMar>
              <w:top w:w="80" w:type="dxa"/>
              <w:start w:w="110" w:type="dxa"/>
              <w:bottom w:w="80" w:type="dxa"/>
              <w:end w:w="110" w:type="dxa"/>
            </w:tcMar>
            <w:vAlign w:val="center"/>
            <w:shd w:fill="F3F5F7"/>
          </w:tcPr>
          <w:p>
            <w:pPr>
              <w:widowControl/>
              <w:spacing w:after="0" w:line="240" w:lineRule="auto"/>
            </w:pPr>
            <w:r>
              <w:rPr>
                <w:sz w:val="16"/>
              </w:rPr>
              <w:t>Knowledge document/version and resolver/model/config version.</w:t>
            </w:r>
          </w:p>
        </w:tc>
      </w:tr>
    </w:tbl>
    <w:p>
      <w:pPr>
        <w:spacing w:after="20"/>
      </w:pPr>
    </w:p>
    <w:p>
      <w:pPr>
        <w:pStyle w:val="Heading2"/>
      </w:pPr>
      <w:r>
        <w:t>8.2 Confidence policy</w:t>
      </w:r>
    </w:p>
    <w:p>
      <w:pPr>
        <w:pStyle w:val="ListBullet"/>
        <w:spacing w:after="60" w:line="259" w:lineRule="auto"/>
      </w:pPr>
      <w:r>
        <w:t>Calibrate confidence on labeled resolution data; do not equate raw cosine similarity with probability.</w:t>
      </w:r>
    </w:p>
    <w:p>
      <w:pPr>
        <w:pStyle w:val="ListBullet"/>
        <w:spacing w:after="60" w:line="259" w:lineRule="auto"/>
      </w:pPr>
      <w:r>
        <w:t>Use different thresholds by entity type and business consequence. Wrong use-case or metric resolution should require stronger evidence than a harmless display preference.</w:t>
      </w:r>
    </w:p>
    <w:p>
      <w:pPr>
        <w:pStyle w:val="ListBullet"/>
        <w:spacing w:after="60" w:line="259" w:lineRule="auto"/>
      </w:pPr>
      <w:r>
        <w:t>Require a margin between top candidates when alternatives would cause materially different analytics.</w:t>
      </w:r>
    </w:p>
    <w:p>
      <w:pPr>
        <w:pStyle w:val="ListBullet"/>
        <w:spacing w:after="60" w:line="259" w:lineRule="auto"/>
      </w:pPr>
      <w:r>
        <w:t>Favor clarification when aliases collide across applications, process levels, or use cases.</w:t>
      </w:r>
    </w:p>
    <w:p>
      <w:pPr>
        <w:pStyle w:val="ListBullet"/>
        <w:spacing w:after="60" w:line="259" w:lineRule="auto"/>
      </w:pPr>
      <w:r>
        <w:t>Allow approved defaults only when documented, visible to the user, and reversible in follow-up.</w:t>
      </w:r>
    </w:p>
    <w:p>
      <w:pPr>
        <w:pStyle w:val="ListBullet"/>
        <w:spacing w:after="60" w:line="259" w:lineRule="auto"/>
      </w:pPr>
      <w:r>
        <w:t>Persist user clarification for the current context with explicit scope and expiry; do not automatically create a global alias from one choice.</w:t>
      </w:r>
    </w:p>
    <w:p>
      <w:pPr>
        <w:pStyle w:val="Heading2"/>
      </w:pPr>
      <w:r>
        <w:t>8.3 Clarification design</w:t>
      </w:r>
    </w:p>
    <w:tbl>
      <w:tblPr>
        <w:tblStyle w:val="TableGrid"/>
        <w:tblW w:type="dxa" w:w="9648"/>
        <w:jc w:val="center"/>
        <w:tblLayout w:type="fixed"/>
        <w:tblLook w:firstColumn="1" w:firstRow="1" w:lastColumn="0" w:lastRow="0" w:noHBand="0" w:noVBand="1" w:val="04A0"/>
      </w:tblPr>
      <w:tblGrid>
        <w:gridCol w:w="1872"/>
        <w:gridCol w:w="4176"/>
        <w:gridCol w:w="3600"/>
      </w:tblGrid>
      <w:tr>
        <w:trPr>
          <w:tblHeader w:val="true"/>
        </w:trPr>
        <w:tc>
          <w:tcPr>
            <w:tcW w:type="dxa" w:w="1872"/>
            <w:shd w:fill="15324A"/>
            <w:tcMar>
              <w:top w:w="80" w:type="dxa"/>
              <w:start w:w="110" w:type="dxa"/>
              <w:bottom w:w="80" w:type="dxa"/>
              <w:end w:w="110" w:type="dxa"/>
            </w:tcMar>
            <w:vAlign w:val="center"/>
          </w:tcPr>
          <w:p>
            <w:pPr>
              <w:widowControl/>
              <w:spacing w:after="0"/>
            </w:pPr>
            <w:r>
              <w:rPr>
                <w:b/>
                <w:color w:val="FFFFFF"/>
                <w:sz w:val="16"/>
              </w:rPr>
              <w:t>Ambiguity</w:t>
            </w:r>
          </w:p>
        </w:tc>
        <w:tc>
          <w:tcPr>
            <w:tcW w:type="dxa" w:w="4176"/>
            <w:shd w:fill="15324A"/>
            <w:tcMar>
              <w:top w:w="80" w:type="dxa"/>
              <w:start w:w="110" w:type="dxa"/>
              <w:bottom w:w="80" w:type="dxa"/>
              <w:end w:w="110" w:type="dxa"/>
            </w:tcMar>
            <w:vAlign w:val="center"/>
          </w:tcPr>
          <w:p>
            <w:pPr>
              <w:widowControl/>
              <w:spacing w:after="0"/>
            </w:pPr>
            <w:r>
              <w:rPr>
                <w:b/>
                <w:color w:val="FFFFFF"/>
                <w:sz w:val="16"/>
              </w:rPr>
              <w:t>Clarification example</w:t>
            </w:r>
          </w:p>
        </w:tc>
        <w:tc>
          <w:tcPr>
            <w:tcW w:type="dxa" w:w="3600"/>
            <w:shd w:fill="15324A"/>
            <w:tcMar>
              <w:top w:w="80" w:type="dxa"/>
              <w:start w:w="110" w:type="dxa"/>
              <w:bottom w:w="80" w:type="dxa"/>
              <w:end w:w="110" w:type="dxa"/>
            </w:tcMar>
            <w:vAlign w:val="center"/>
          </w:tcPr>
          <w:p>
            <w:pPr>
              <w:widowControl/>
              <w:spacing w:after="0"/>
            </w:pPr>
            <w:r>
              <w:rPr>
                <w:b/>
                <w:color w:val="FFFFFF"/>
                <w:sz w:val="16"/>
              </w:rPr>
              <w:t>Choices should show</w:t>
            </w:r>
          </w:p>
        </w:tc>
      </w:tr>
      <w:tr>
        <w:trPr/>
        <w:tc>
          <w:tcPr>
            <w:tcW w:type="dxa" w:w="1872"/>
            <w:tcMar>
              <w:top w:w="80" w:type="dxa"/>
              <w:start w:w="110" w:type="dxa"/>
              <w:bottom w:w="80" w:type="dxa"/>
              <w:end w:w="110" w:type="dxa"/>
            </w:tcMar>
            <w:vAlign w:val="center"/>
          </w:tcPr>
          <w:p>
            <w:pPr>
              <w:widowControl/>
              <w:spacing w:after="0" w:line="240" w:lineRule="auto"/>
            </w:pPr>
            <w:r>
              <w:rPr>
                <w:sz w:val="16"/>
              </w:rPr>
              <w:t>Use case</w:t>
            </w:r>
          </w:p>
        </w:tc>
        <w:tc>
          <w:tcPr>
            <w:tcW w:type="dxa" w:w="4176"/>
            <w:tcMar>
              <w:top w:w="80" w:type="dxa"/>
              <w:start w:w="110" w:type="dxa"/>
              <w:bottom w:w="80" w:type="dxa"/>
              <w:end w:w="110" w:type="dxa"/>
            </w:tcMar>
            <w:vAlign w:val="center"/>
          </w:tcPr>
          <w:p>
            <w:pPr>
              <w:widowControl/>
              <w:spacing w:after="0" w:line="240" w:lineRule="auto"/>
            </w:pPr>
            <w:r>
              <w:rPr>
                <w:sz w:val="16"/>
              </w:rPr>
              <w:t>“Which process do you mean?”</w:t>
            </w:r>
          </w:p>
        </w:tc>
        <w:tc>
          <w:tcPr>
            <w:tcW w:type="dxa" w:w="3600"/>
            <w:tcMar>
              <w:top w:w="80" w:type="dxa"/>
              <w:start w:w="110" w:type="dxa"/>
              <w:bottom w:w="80" w:type="dxa"/>
              <w:end w:w="110" w:type="dxa"/>
            </w:tcMar>
            <w:vAlign w:val="center"/>
          </w:tcPr>
          <w:p>
            <w:pPr>
              <w:widowControl/>
              <w:spacing w:after="0" w:line="240" w:lineRule="auto"/>
            </w:pPr>
            <w:r>
              <w:rPr>
                <w:sz w:val="16"/>
              </w:rPr>
              <w:t>Business name, domain, owner/status if useful.</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Same activity name</w:t>
            </w:r>
          </w:p>
        </w:tc>
        <w:tc>
          <w:tcPr>
            <w:tcW w:type="dxa" w:w="4176"/>
            <w:tcMar>
              <w:top w:w="80" w:type="dxa"/>
              <w:start w:w="110" w:type="dxa"/>
              <w:bottom w:w="80" w:type="dxa"/>
              <w:end w:w="110" w:type="dxa"/>
            </w:tcMar>
            <w:vAlign w:val="center"/>
            <w:shd w:fill="F3F5F7"/>
          </w:tcPr>
          <w:p>
            <w:pPr>
              <w:widowControl/>
              <w:spacing w:after="0" w:line="240" w:lineRule="auto"/>
            </w:pPr>
            <w:r>
              <w:rPr>
                <w:sz w:val="16"/>
              </w:rPr>
              <w:t>“Customer Review appears in two applications. Which one?”</w:t>
            </w:r>
          </w:p>
        </w:tc>
        <w:tc>
          <w:tcPr>
            <w:tcW w:type="dxa" w:w="3600"/>
            <w:tcMar>
              <w:top w:w="80" w:type="dxa"/>
              <w:start w:w="110" w:type="dxa"/>
              <w:bottom w:w="80" w:type="dxa"/>
              <w:end w:w="110" w:type="dxa"/>
            </w:tcMar>
            <w:vAlign w:val="center"/>
            <w:shd w:fill="F3F5F7"/>
          </w:tcPr>
          <w:p>
            <w:pPr>
              <w:widowControl/>
              <w:spacing w:after="0" w:line="240" w:lineRule="auto"/>
            </w:pPr>
            <w:r>
              <w:rPr>
                <w:sz w:val="16"/>
              </w:rPr>
              <w:t>Display name, application, parent process/level.</w:t>
            </w:r>
          </w:p>
        </w:tc>
      </w:tr>
      <w:tr>
        <w:trPr/>
        <w:tc>
          <w:tcPr>
            <w:tcW w:type="dxa" w:w="1872"/>
            <w:tcMar>
              <w:top w:w="80" w:type="dxa"/>
              <w:start w:w="110" w:type="dxa"/>
              <w:bottom w:w="80" w:type="dxa"/>
              <w:end w:w="110" w:type="dxa"/>
            </w:tcMar>
            <w:vAlign w:val="center"/>
          </w:tcPr>
          <w:p>
            <w:pPr>
              <w:widowControl/>
              <w:spacing w:after="0" w:line="240" w:lineRule="auto"/>
            </w:pPr>
            <w:r>
              <w:rPr>
                <w:sz w:val="16"/>
              </w:rPr>
              <w:t>Hierarchy</w:t>
            </w:r>
          </w:p>
        </w:tc>
        <w:tc>
          <w:tcPr>
            <w:tcW w:type="dxa" w:w="4176"/>
            <w:tcMar>
              <w:top w:w="80" w:type="dxa"/>
              <w:start w:w="110" w:type="dxa"/>
              <w:bottom w:w="80" w:type="dxa"/>
              <w:end w:w="110" w:type="dxa"/>
            </w:tcMar>
            <w:vAlign w:val="center"/>
          </w:tcPr>
          <w:p>
            <w:pPr>
              <w:widowControl/>
              <w:spacing w:after="0" w:line="240" w:lineRule="auto"/>
            </w:pPr>
            <w:r>
              <w:rPr>
                <w:sz w:val="16"/>
              </w:rPr>
              <w:t>“Do you mean the root process or its level 2 subprocesses?”</w:t>
            </w:r>
          </w:p>
        </w:tc>
        <w:tc>
          <w:tcPr>
            <w:tcW w:type="dxa" w:w="3600"/>
            <w:tcMar>
              <w:top w:w="80" w:type="dxa"/>
              <w:start w:w="110" w:type="dxa"/>
              <w:bottom w:w="80" w:type="dxa"/>
              <w:end w:w="110" w:type="dxa"/>
            </w:tcMar>
            <w:vAlign w:val="center"/>
          </w:tcPr>
          <w:p>
            <w:pPr>
              <w:widowControl/>
              <w:spacing w:after="0" w:line="240" w:lineRule="auto"/>
            </w:pPr>
            <w:r>
              <w:rPr>
                <w:sz w:val="16"/>
              </w:rPr>
              <w:t>Business hierarchy labels, not raw node IDs.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Metric</w:t>
            </w:r>
          </w:p>
        </w:tc>
        <w:tc>
          <w:tcPr>
            <w:tcW w:type="dxa" w:w="4176"/>
            <w:tcMar>
              <w:top w:w="80" w:type="dxa"/>
              <w:start w:w="110" w:type="dxa"/>
              <w:bottom w:w="80" w:type="dxa"/>
              <w:end w:w="110" w:type="dxa"/>
            </w:tcMar>
            <w:vAlign w:val="center"/>
            <w:shd w:fill="F3F5F7"/>
          </w:tcPr>
          <w:p>
            <w:pPr>
              <w:widowControl/>
              <w:spacing w:after="0" w:line="240" w:lineRule="auto"/>
            </w:pPr>
            <w:r>
              <w:rPr>
                <w:sz w:val="16"/>
              </w:rPr>
              <w:t>“Compare by volume, average duration, or exception rate?”</w:t>
            </w:r>
          </w:p>
        </w:tc>
        <w:tc>
          <w:tcPr>
            <w:tcW w:type="dxa" w:w="3600"/>
            <w:tcMar>
              <w:top w:w="80" w:type="dxa"/>
              <w:start w:w="110" w:type="dxa"/>
              <w:bottom w:w="80" w:type="dxa"/>
              <w:end w:w="110" w:type="dxa"/>
            </w:tcMar>
            <w:vAlign w:val="center"/>
            <w:shd w:fill="F3F5F7"/>
          </w:tcPr>
          <w:p>
            <w:pPr>
              <w:widowControl/>
              <w:spacing w:after="0" w:line="240" w:lineRule="auto"/>
            </w:pPr>
            <w:r>
              <w:rPr>
                <w:sz w:val="16"/>
              </w:rPr>
              <w:t>Metric definition/unit and any default.</w:t>
            </w:r>
          </w:p>
        </w:tc>
      </w:tr>
      <w:tr>
        <w:trPr/>
        <w:tc>
          <w:tcPr>
            <w:tcW w:type="dxa" w:w="1872"/>
            <w:tcMar>
              <w:top w:w="80" w:type="dxa"/>
              <w:start w:w="110" w:type="dxa"/>
              <w:bottom w:w="80" w:type="dxa"/>
              <w:end w:w="110" w:type="dxa"/>
            </w:tcMar>
            <w:vAlign w:val="center"/>
          </w:tcPr>
          <w:p>
            <w:pPr>
              <w:widowControl/>
              <w:spacing w:after="0" w:line="240" w:lineRule="auto"/>
            </w:pPr>
            <w:r>
              <w:rPr>
                <w:sz w:val="16"/>
              </w:rPr>
              <w:t>Time</w:t>
            </w:r>
          </w:p>
        </w:tc>
        <w:tc>
          <w:tcPr>
            <w:tcW w:type="dxa" w:w="4176"/>
            <w:tcMar>
              <w:top w:w="80" w:type="dxa"/>
              <w:start w:w="110" w:type="dxa"/>
              <w:bottom w:w="80" w:type="dxa"/>
              <w:end w:w="110" w:type="dxa"/>
            </w:tcMar>
            <w:vAlign w:val="center"/>
          </w:tcPr>
          <w:p>
            <w:pPr>
              <w:widowControl/>
              <w:spacing w:after="0" w:line="240" w:lineRule="auto"/>
            </w:pPr>
            <w:r>
              <w:rPr>
                <w:sz w:val="16"/>
              </w:rPr>
              <w:t>“Use the last 24 hours or the latest completed daily snapshot?”</w:t>
            </w:r>
          </w:p>
        </w:tc>
        <w:tc>
          <w:tcPr>
            <w:tcW w:type="dxa" w:w="3600"/>
            <w:tcMar>
              <w:top w:w="80" w:type="dxa"/>
              <w:start w:w="110" w:type="dxa"/>
              <w:bottom w:w="80" w:type="dxa"/>
              <w:end w:w="110" w:type="dxa"/>
            </w:tcMar>
            <w:vAlign w:val="center"/>
          </w:tcPr>
          <w:p>
            <w:pPr>
              <w:widowControl/>
              <w:spacing w:after="0" w:line="240" w:lineRule="auto"/>
            </w:pPr>
            <w:r>
              <w:rPr>
                <w:sz w:val="16"/>
              </w:rPr>
              <w:t>Effective timestamps and freshness.</w:t>
            </w:r>
          </w:p>
        </w:tc>
      </w:tr>
      <w:tr>
        <w:trPr/>
        <w:tc>
          <w:tcPr>
            <w:tcW w:type="dxa" w:w="1872"/>
            <w:tcMar>
              <w:top w:w="80" w:type="dxa"/>
              <w:start w:w="110" w:type="dxa"/>
              <w:bottom w:w="80" w:type="dxa"/>
              <w:end w:w="110" w:type="dxa"/>
            </w:tcMar>
            <w:vAlign w:val="center"/>
            <w:shd w:fill="F3F5F7"/>
          </w:tcPr>
          <w:p>
            <w:pPr>
              <w:widowControl/>
              <w:spacing w:after="0" w:line="240" w:lineRule="auto"/>
            </w:pPr>
            <w:r>
              <w:rPr>
                <w:sz w:val="16"/>
              </w:rPr>
              <w:t>Comparison baseline</w:t>
            </w:r>
          </w:p>
        </w:tc>
        <w:tc>
          <w:tcPr>
            <w:tcW w:type="dxa" w:w="4176"/>
            <w:tcMar>
              <w:top w:w="80" w:type="dxa"/>
              <w:start w:w="110" w:type="dxa"/>
              <w:bottom w:w="80" w:type="dxa"/>
              <w:end w:w="110" w:type="dxa"/>
            </w:tcMar>
            <w:vAlign w:val="center"/>
            <w:shd w:fill="F3F5F7"/>
          </w:tcPr>
          <w:p>
            <w:pPr>
              <w:widowControl/>
              <w:spacing w:after="0" w:line="240" w:lineRule="auto"/>
            </w:pPr>
            <w:r>
              <w:rPr>
                <w:sz w:val="16"/>
              </w:rPr>
              <w:t>“Compare with the previous period or with another variant?”</w:t>
            </w:r>
          </w:p>
        </w:tc>
        <w:tc>
          <w:tcPr>
            <w:tcW w:type="dxa" w:w="3600"/>
            <w:tcMar>
              <w:top w:w="80" w:type="dxa"/>
              <w:start w:w="110" w:type="dxa"/>
              <w:bottom w:w="80" w:type="dxa"/>
              <w:end w:w="110" w:type="dxa"/>
            </w:tcMar>
            <w:vAlign w:val="center"/>
            <w:shd w:fill="F3F5F7"/>
          </w:tcPr>
          <w:p>
            <w:pPr>
              <w:widowControl/>
              <w:spacing w:after="0" w:line="240" w:lineRule="auto"/>
            </w:pPr>
            <w:r>
              <w:rPr>
                <w:sz w:val="16"/>
              </w:rPr>
              <w:t>Comparable options only.</w:t>
            </w:r>
          </w:p>
        </w:tc>
      </w:tr>
    </w:tbl>
    <w:p>
      <w:pPr>
        <w:spacing w:after="20"/>
      </w:pPr>
    </w:p>
    <w:p>
      <w:pPr>
        <w:pStyle w:val="Heading2"/>
      </w:pPr>
      <w:r>
        <w:t>8.4 Questions to settle</w:t>
      </w:r>
    </w:p>
    <w:p>
      <w:pPr>
        <w:pStyle w:val="ListBullet"/>
        <w:spacing w:after="60" w:line="259" w:lineRule="auto"/>
      </w:pPr>
      <w:r>
        <w:t>Which alias sources are trusted: configuration, SME curation, query logs, user feedback, generated suggestions?</w:t>
      </w:r>
    </w:p>
    <w:p>
      <w:pPr>
        <w:pStyle w:val="ListBullet"/>
        <w:spacing w:after="60" w:line="259" w:lineRule="auto"/>
      </w:pPr>
      <w:r>
        <w:t>How are abbreviations scoped by use case, application, locale, and role?</w:t>
      </w:r>
    </w:p>
    <w:p>
      <w:pPr>
        <w:pStyle w:val="ListBullet"/>
        <w:spacing w:after="60" w:line="259" w:lineRule="auto"/>
      </w:pPr>
      <w:r>
        <w:t>How are spelling errors normalized without merging distinct activity names?</w:t>
      </w:r>
    </w:p>
    <w:p>
      <w:pPr>
        <w:pStyle w:val="ListBullet"/>
        <w:spacing w:after="60" w:line="259" w:lineRule="auto"/>
      </w:pPr>
      <w:r>
        <w:t>What constitutes sufficient evidence to infer an active use case from conversation?</w:t>
      </w:r>
    </w:p>
    <w:p>
      <w:pPr>
        <w:pStyle w:val="ListBullet"/>
        <w:spacing w:after="60" w:line="259" w:lineRule="auto"/>
      </w:pPr>
      <w:r>
        <w:t>How long do resolved bindings remain valid, especially after configuration version changes?</w:t>
      </w:r>
    </w:p>
    <w:p>
      <w:pPr>
        <w:pStyle w:val="ListBullet"/>
        <w:spacing w:after="60" w:line="259" w:lineRule="auto"/>
      </w:pPr>
      <w:r>
        <w:t>How are user corrections reviewed and promoted into canonical aliases or training/evaluation data?</w:t>
      </w:r>
    </w:p>
    <w:p>
      <w:pPr>
        <w:pStyle w:val="Heading1"/>
      </w:pPr>
      <w:r>
        <w:t>9. Tool and capability architecture</w:t>
      </w:r>
    </w:p>
    <w:p>
      <w:pPr>
        <w:pStyle w:val="Decision"/>
        <w:spacing w:before="100" w:after="160"/>
        <w:shd w:fill="E8F5F3"/>
      </w:pPr>
      <w:r>
        <w:rPr>
          <w:b/>
        </w:rPr>
        <w:t xml:space="preserve">Tool rule: </w:t>
      </w:r>
      <w:r>
        <w:t>A tool is a approved and controlled analytical capability with a typed contract, not a generic Elasticsearch proxy. The registry must let the planner determine eligibility before execution and let the gateway validate the call rule-basedally.</w:t>
      </w:r>
    </w:p>
    <w:p>
      <w:pPr>
        <w:pStyle w:val="Heading2"/>
      </w:pPr>
      <w:r>
        <w:t>9.1 Tool families</w:t>
      </w:r>
    </w:p>
    <w:tbl>
      <w:tblPr>
        <w:tblStyle w:val="TableGrid"/>
        <w:tblW w:type="dxa" w:w="9648"/>
        <w:jc w:val="center"/>
        <w:tblLayout w:type="fixed"/>
        <w:tblLook w:firstColumn="1" w:firstRow="1" w:lastColumn="0" w:lastRow="0" w:noHBand="0" w:noVBand="1" w:val="04A0"/>
      </w:tblPr>
      <w:tblGrid>
        <w:gridCol w:w="2232"/>
        <w:gridCol w:w="3024"/>
        <w:gridCol w:w="4392"/>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Tool family</w:t>
            </w:r>
          </w:p>
        </w:tc>
        <w:tc>
          <w:tcPr>
            <w:tcW w:type="dxa" w:w="3024"/>
            <w:shd w:fill="15324A"/>
            <w:tcMar>
              <w:top w:w="80" w:type="dxa"/>
              <w:start w:w="110" w:type="dxa"/>
              <w:bottom w:w="80" w:type="dxa"/>
              <w:end w:w="110" w:type="dxa"/>
            </w:tcMar>
            <w:vAlign w:val="center"/>
          </w:tcPr>
          <w:p>
            <w:pPr>
              <w:widowControl/>
              <w:spacing w:after="0"/>
            </w:pPr>
            <w:r>
              <w:rPr>
                <w:b/>
                <w:color w:val="FFFFFF"/>
                <w:sz w:val="16"/>
              </w:rPr>
              <w:t>Owned data/data-index group</w:t>
            </w:r>
          </w:p>
        </w:tc>
        <w:tc>
          <w:tcPr>
            <w:tcW w:type="dxa" w:w="4392"/>
            <w:shd w:fill="15324A"/>
            <w:tcMar>
              <w:top w:w="80" w:type="dxa"/>
              <w:start w:w="110" w:type="dxa"/>
              <w:bottom w:w="80" w:type="dxa"/>
              <w:end w:w="110" w:type="dxa"/>
            </w:tcMar>
            <w:vAlign w:val="center"/>
          </w:tcPr>
          <w:p>
            <w:pPr>
              <w:widowControl/>
              <w:spacing w:after="0"/>
            </w:pPr>
            <w:r>
              <w:rPr>
                <w:b/>
                <w:color w:val="FFFFFF"/>
                <w:sz w:val="16"/>
              </w:rPr>
              <w:t>Representative capabilities</w:t>
            </w:r>
          </w:p>
        </w:tc>
      </w:tr>
      <w:tr>
        <w:trPr/>
        <w:tc>
          <w:tcPr>
            <w:tcW w:type="dxa" w:w="2232"/>
            <w:tcMar>
              <w:top w:w="80" w:type="dxa"/>
              <w:start w:w="110" w:type="dxa"/>
              <w:bottom w:w="80" w:type="dxa"/>
              <w:end w:w="110" w:type="dxa"/>
            </w:tcMar>
            <w:vAlign w:val="center"/>
          </w:tcPr>
          <w:p>
            <w:pPr>
              <w:widowControl/>
              <w:spacing w:after="0" w:line="240" w:lineRule="auto"/>
            </w:pPr>
            <w:r>
              <w:rPr>
                <w:sz w:val="16"/>
              </w:rPr>
              <w:t>Knowledge/catalog tools</w:t>
            </w:r>
          </w:p>
        </w:tc>
        <w:tc>
          <w:tcPr>
            <w:tcW w:type="dxa" w:w="3024"/>
            <w:tcMar>
              <w:top w:w="80" w:type="dxa"/>
              <w:start w:w="110" w:type="dxa"/>
              <w:bottom w:w="80" w:type="dxa"/>
              <w:end w:w="110" w:type="dxa"/>
            </w:tcMar>
            <w:vAlign w:val="center"/>
          </w:tcPr>
          <w:p>
            <w:pPr>
              <w:widowControl/>
              <w:spacing w:after="0" w:line="240" w:lineRule="auto"/>
            </w:pPr>
            <w:r>
              <w:rPr>
                <w:sz w:val="16"/>
              </w:rPr>
              <w:t>Canonical knowledge indexes</w:t>
            </w:r>
          </w:p>
        </w:tc>
        <w:tc>
          <w:tcPr>
            <w:tcW w:type="dxa" w:w="4392"/>
            <w:tcMar>
              <w:top w:w="80" w:type="dxa"/>
              <w:start w:w="110" w:type="dxa"/>
              <w:bottom w:w="80" w:type="dxa"/>
              <w:end w:w="110" w:type="dxa"/>
            </w:tcMar>
            <w:vAlign w:val="center"/>
          </w:tcPr>
          <w:p>
            <w:pPr>
              <w:widowControl/>
              <w:spacing w:after="0" w:line="240" w:lineRule="auto"/>
            </w:pPr>
            <w:r>
              <w:rPr>
                <w:sz w:val="16"/>
              </w:rPr>
              <w:t>Find use cases/entities, traverse hierarchy, fetch definitions, list capabilities.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Snapshot analytics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Daily/hourly/interval snapshot indexes</w:t>
            </w:r>
          </w:p>
        </w:tc>
        <w:tc>
          <w:tcPr>
            <w:tcW w:type="dxa" w:w="4392"/>
            <w:tcMar>
              <w:top w:w="80" w:type="dxa"/>
              <w:start w:w="110" w:type="dxa"/>
              <w:bottom w:w="80" w:type="dxa"/>
              <w:end w:w="110" w:type="dxa"/>
            </w:tcMar>
            <w:vAlign w:val="center"/>
            <w:shd w:fill="F3F5F7"/>
          </w:tcPr>
          <w:p>
            <w:pPr>
              <w:widowControl/>
              <w:spacing w:after="0" w:line="240" w:lineRule="auto"/>
            </w:pPr>
            <w:r>
              <w:rPr>
                <w:sz w:val="16"/>
              </w:rPr>
              <w:t>KPI summaries, trends, ranked variants, aggregated comparisons, interval coverage.</w:t>
            </w:r>
          </w:p>
        </w:tc>
      </w:tr>
      <w:tr>
        <w:trPr/>
        <w:tc>
          <w:tcPr>
            <w:tcW w:type="dxa" w:w="2232"/>
            <w:tcMar>
              <w:top w:w="80" w:type="dxa"/>
              <w:start w:w="110" w:type="dxa"/>
              <w:bottom w:w="80" w:type="dxa"/>
              <w:end w:w="110" w:type="dxa"/>
            </w:tcMar>
            <w:vAlign w:val="center"/>
          </w:tcPr>
          <w:p>
            <w:pPr>
              <w:widowControl/>
              <w:spacing w:after="0" w:line="240" w:lineRule="auto"/>
            </w:pPr>
            <w:r>
              <w:rPr>
                <w:sz w:val="16"/>
              </w:rPr>
              <w:t>Variant catalog tools</w:t>
            </w:r>
          </w:p>
        </w:tc>
        <w:tc>
          <w:tcPr>
            <w:tcW w:type="dxa" w:w="3024"/>
            <w:tcMar>
              <w:top w:w="80" w:type="dxa"/>
              <w:start w:w="110" w:type="dxa"/>
              <w:bottom w:w="80" w:type="dxa"/>
              <w:end w:w="110" w:type="dxa"/>
            </w:tcMar>
            <w:vAlign w:val="center"/>
          </w:tcPr>
          <w:p>
            <w:pPr>
              <w:widowControl/>
              <w:spacing w:after="0" w:line="240" w:lineRule="auto"/>
            </w:pPr>
            <w:r>
              <w:rPr>
                <w:sz w:val="16"/>
              </w:rPr>
              <w:t>Variant indexes</w:t>
            </w:r>
          </w:p>
        </w:tc>
        <w:tc>
          <w:tcPr>
            <w:tcW w:type="dxa" w:w="4392"/>
            <w:tcMar>
              <w:top w:w="80" w:type="dxa"/>
              <w:start w:w="110" w:type="dxa"/>
              <w:bottom w:w="80" w:type="dxa"/>
              <w:end w:w="110" w:type="dxa"/>
            </w:tcMar>
            <w:vAlign w:val="center"/>
          </w:tcPr>
          <w:p>
            <w:pPr>
              <w:widowControl/>
              <w:spacing w:after="0" w:line="240" w:lineRule="auto"/>
            </w:pPr>
            <w:r>
              <w:rPr>
                <w:sz w:val="16"/>
              </w:rPr>
              <w:t>Resolve variant IDs/names, list unique variants, fetch sequence/signature metadata.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Journey-to-variant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Journey–variant mapping indexes</w:t>
            </w:r>
          </w:p>
        </w:tc>
        <w:tc>
          <w:tcPr>
            <w:tcW w:type="dxa" w:w="4392"/>
            <w:tcMar>
              <w:top w:w="80" w:type="dxa"/>
              <w:start w:w="110" w:type="dxa"/>
              <w:bottom w:w="80" w:type="dxa"/>
              <w:end w:w="110" w:type="dxa"/>
            </w:tcMar>
            <w:vAlign w:val="center"/>
            <w:shd w:fill="F3F5F7"/>
          </w:tcPr>
          <w:p>
            <w:pPr>
              <w:widowControl/>
              <w:spacing w:after="0" w:line="240" w:lineRule="auto"/>
            </w:pPr>
            <w:r>
              <w:rPr>
                <w:sz w:val="16"/>
              </w:rPr>
              <w:t>Find journeys belonging to a variant at a level; variant membership counts.</w:t>
            </w:r>
          </w:p>
        </w:tc>
      </w:tr>
      <w:tr>
        <w:trPr/>
        <w:tc>
          <w:tcPr>
            <w:tcW w:type="dxa" w:w="2232"/>
            <w:tcMar>
              <w:top w:w="80" w:type="dxa"/>
              <w:start w:w="110" w:type="dxa"/>
              <w:bottom w:w="80" w:type="dxa"/>
              <w:end w:w="110" w:type="dxa"/>
            </w:tcMar>
            <w:vAlign w:val="center"/>
          </w:tcPr>
          <w:p>
            <w:pPr>
              <w:widowControl/>
              <w:spacing w:after="0" w:line="240" w:lineRule="auto"/>
            </w:pPr>
            <w:r>
              <w:rPr>
                <w:sz w:val="16"/>
              </w:rPr>
              <w:t>Journey detail tools</w:t>
            </w:r>
          </w:p>
        </w:tc>
        <w:tc>
          <w:tcPr>
            <w:tcW w:type="dxa" w:w="3024"/>
            <w:tcMar>
              <w:top w:w="80" w:type="dxa"/>
              <w:start w:w="110" w:type="dxa"/>
              <w:bottom w:w="80" w:type="dxa"/>
              <w:end w:w="110" w:type="dxa"/>
            </w:tcMar>
            <w:vAlign w:val="center"/>
          </w:tcPr>
          <w:p>
            <w:pPr>
              <w:widowControl/>
              <w:spacing w:after="0" w:line="240" w:lineRule="auto"/>
            </w:pPr>
            <w:r>
              <w:rPr>
                <w:sz w:val="16"/>
              </w:rPr>
              <w:t>Journey indexes</w:t>
            </w:r>
          </w:p>
        </w:tc>
        <w:tc>
          <w:tcPr>
            <w:tcW w:type="dxa" w:w="4392"/>
            <w:tcMar>
              <w:top w:w="80" w:type="dxa"/>
              <w:start w:w="110" w:type="dxa"/>
              <w:bottom w:w="80" w:type="dxa"/>
              <w:end w:w="110" w:type="dxa"/>
            </w:tcMar>
            <w:vAlign w:val="center"/>
          </w:tcPr>
          <w:p>
            <w:pPr>
              <w:widowControl/>
              <w:spacing w:after="0" w:line="240" w:lineRule="auto"/>
            </w:pPr>
            <w:r>
              <w:rPr>
                <w:sz w:val="16"/>
              </w:rPr>
              <w:t>Retrieve full journey/event path, inspect cases, filter and paginate journeys.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Path/flow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Owned path-capable indexes or derived analytics</w:t>
            </w:r>
          </w:p>
        </w:tc>
        <w:tc>
          <w:tcPr>
            <w:tcW w:type="dxa" w:w="4392"/>
            <w:tcMar>
              <w:top w:w="80" w:type="dxa"/>
              <w:start w:w="110" w:type="dxa"/>
              <w:bottom w:w="80" w:type="dxa"/>
              <w:end w:w="110" w:type="dxa"/>
            </w:tcMar>
            <w:vAlign w:val="center"/>
            <w:shd w:fill="F3F5F7"/>
          </w:tcPr>
          <w:p>
            <w:pPr>
              <w:widowControl/>
              <w:spacing w:after="0" w:line="240" w:lineRule="auto"/>
            </w:pPr>
            <w:r>
              <w:rPr>
                <w:sz w:val="16"/>
              </w:rPr>
              <w:t>Successors/predecessors, transitions, conformance/deviation, flow summaries.</w:t>
            </w:r>
          </w:p>
        </w:tc>
      </w:tr>
      <w:tr>
        <w:trPr/>
        <w:tc>
          <w:tcPr>
            <w:tcW w:type="dxa" w:w="2232"/>
            <w:tcMar>
              <w:top w:w="80" w:type="dxa"/>
              <w:start w:w="110" w:type="dxa"/>
              <w:bottom w:w="80" w:type="dxa"/>
              <w:end w:w="110" w:type="dxa"/>
            </w:tcMar>
            <w:vAlign w:val="center"/>
          </w:tcPr>
          <w:p>
            <w:pPr>
              <w:widowControl/>
              <w:spacing w:after="0" w:line="240" w:lineRule="auto"/>
            </w:pPr>
            <w:r>
              <w:rPr>
                <w:sz w:val="16"/>
              </w:rPr>
              <w:t>Diagnostic tools</w:t>
            </w:r>
          </w:p>
        </w:tc>
        <w:tc>
          <w:tcPr>
            <w:tcW w:type="dxa" w:w="3024"/>
            <w:tcMar>
              <w:top w:w="80" w:type="dxa"/>
              <w:start w:w="110" w:type="dxa"/>
              <w:bottom w:w="80" w:type="dxa"/>
              <w:end w:w="110" w:type="dxa"/>
            </w:tcMar>
            <w:vAlign w:val="center"/>
          </w:tcPr>
          <w:p>
            <w:pPr>
              <w:widowControl/>
              <w:spacing w:after="0" w:line="240" w:lineRule="auto"/>
            </w:pPr>
            <w:r>
              <w:rPr>
                <w:sz w:val="16"/>
              </w:rPr>
              <w:t>Approved composed/derived sources</w:t>
            </w:r>
          </w:p>
        </w:tc>
        <w:tc>
          <w:tcPr>
            <w:tcW w:type="dxa" w:w="4392"/>
            <w:tcMar>
              <w:top w:w="80" w:type="dxa"/>
              <w:start w:w="110" w:type="dxa"/>
              <w:bottom w:w="80" w:type="dxa"/>
              <w:end w:w="110" w:type="dxa"/>
            </w:tcMar>
            <w:vAlign w:val="center"/>
          </w:tcPr>
          <w:p>
            <w:pPr>
              <w:widowControl/>
              <w:spacing w:after="0" w:line="240" w:lineRule="auto"/>
            </w:pPr>
            <w:r>
              <w:rPr>
                <w:sz w:val="16"/>
              </w:rPr>
              <w:t>Dimension breakdowns, change drivers, bottleneck candidates with support thresholds.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Presentation/export tools</w:t>
            </w:r>
          </w:p>
        </w:tc>
        <w:tc>
          <w:tcPr>
            <w:tcW w:type="dxa" w:w="3024"/>
            <w:tcMar>
              <w:top w:w="80" w:type="dxa"/>
              <w:start w:w="110" w:type="dxa"/>
              <w:bottom w:w="80" w:type="dxa"/>
              <w:end w:w="110" w:type="dxa"/>
            </w:tcMar>
            <w:vAlign w:val="center"/>
            <w:shd w:fill="F3F5F7"/>
          </w:tcPr>
          <w:p>
            <w:pPr>
              <w:widowControl/>
              <w:spacing w:after="0" w:line="240" w:lineRule="auto"/>
            </w:pPr>
            <w:r>
              <w:rPr>
                <w:sz w:val="16"/>
              </w:rPr>
              <w:t>Validated result references</w:t>
            </w:r>
          </w:p>
        </w:tc>
        <w:tc>
          <w:tcPr>
            <w:tcW w:type="dxa" w:w="4392"/>
            <w:tcMar>
              <w:top w:w="80" w:type="dxa"/>
              <w:start w:w="110" w:type="dxa"/>
              <w:bottom w:w="80" w:type="dxa"/>
              <w:end w:w="110" w:type="dxa"/>
            </w:tcMar>
            <w:vAlign w:val="center"/>
            <w:shd w:fill="F3F5F7"/>
          </w:tcPr>
          <w:p>
            <w:pPr>
              <w:widowControl/>
              <w:spacing w:after="0" w:line="240" w:lineRule="auto"/>
            </w:pPr>
            <w:r>
              <w:rPr>
                <w:sz w:val="16"/>
              </w:rPr>
              <w:t>Materialize table/chart/export with a approved and controlled, separate workflow.</w:t>
            </w:r>
          </w:p>
        </w:tc>
      </w:tr>
    </w:tbl>
    <w:p>
      <w:pPr>
        <w:spacing w:after="20"/>
      </w:pPr>
    </w:p>
    <w:p>
      <w:pPr>
        <w:pStyle w:val="Heading2"/>
      </w:pPr>
      <w:r>
        <w:t>9.2 Mandatory tool registry metadata</w:t>
      </w:r>
    </w:p>
    <w:tbl>
      <w:tblPr>
        <w:tblStyle w:val="TableGrid"/>
        <w:tblW w:type="dxa" w:w="9648"/>
        <w:jc w:val="center"/>
        <w:tblLayout w:type="fixed"/>
        <w:tblLook w:firstColumn="1" w:firstRow="1" w:lastColumn="0" w:lastRow="0" w:noHBand="0" w:noVBand="1" w:val="04A0"/>
      </w:tblPr>
      <w:tblGrid>
        <w:gridCol w:w="2160"/>
        <w:gridCol w:w="7488"/>
      </w:tblGrid>
      <w:tr>
        <w:trPr>
          <w:tblHeader w:val="true"/>
        </w:trPr>
        <w:tc>
          <w:tcPr>
            <w:tcW w:type="dxa" w:w="2160"/>
            <w:shd w:fill="15324A"/>
            <w:tcMar>
              <w:top w:w="80" w:type="dxa"/>
              <w:start w:w="110" w:type="dxa"/>
              <w:bottom w:w="80" w:type="dxa"/>
              <w:end w:w="110" w:type="dxa"/>
            </w:tcMar>
            <w:vAlign w:val="center"/>
          </w:tcPr>
          <w:p>
            <w:pPr>
              <w:widowControl/>
              <w:spacing w:after="0"/>
            </w:pPr>
            <w:r>
              <w:rPr>
                <w:b/>
                <w:color w:val="FFFFFF"/>
                <w:sz w:val="15"/>
              </w:rPr>
              <w:t>Metadata group</w:t>
            </w:r>
          </w:p>
        </w:tc>
        <w:tc>
          <w:tcPr>
            <w:tcW w:type="dxa" w:w="7488"/>
            <w:shd w:fill="15324A"/>
            <w:tcMar>
              <w:top w:w="80" w:type="dxa"/>
              <w:start w:w="110" w:type="dxa"/>
              <w:bottom w:w="80" w:type="dxa"/>
              <w:end w:w="110" w:type="dxa"/>
            </w:tcMar>
            <w:vAlign w:val="center"/>
          </w:tcPr>
          <w:p>
            <w:pPr>
              <w:widowControl/>
              <w:spacing w:after="0"/>
            </w:pPr>
            <w:r>
              <w:rPr>
                <w:b/>
                <w:color w:val="FFFFFF"/>
                <w:sz w:val="15"/>
              </w:rPr>
              <w:t>Fields the planner/gateway need</w:t>
            </w:r>
          </w:p>
        </w:tc>
      </w:tr>
      <w:tr>
        <w:trPr/>
        <w:tc>
          <w:tcPr>
            <w:tcW w:type="dxa" w:w="2160"/>
            <w:tcMar>
              <w:top w:w="80" w:type="dxa"/>
              <w:start w:w="110" w:type="dxa"/>
              <w:bottom w:w="80" w:type="dxa"/>
              <w:end w:w="110" w:type="dxa"/>
            </w:tcMar>
            <w:vAlign w:val="center"/>
          </w:tcPr>
          <w:p>
            <w:pPr>
              <w:widowControl/>
              <w:spacing w:after="0" w:line="240" w:lineRule="auto"/>
            </w:pPr>
            <w:r>
              <w:rPr>
                <w:sz w:val="15"/>
              </w:rPr>
              <w:t>Identity/lifecycle</w:t>
            </w:r>
          </w:p>
        </w:tc>
        <w:tc>
          <w:tcPr>
            <w:tcW w:type="dxa" w:w="7488"/>
            <w:tcMar>
              <w:top w:w="80" w:type="dxa"/>
              <w:start w:w="110" w:type="dxa"/>
              <w:bottom w:w="80" w:type="dxa"/>
              <w:end w:w="110" w:type="dxa"/>
            </w:tcMar>
            <w:vAlign w:val="center"/>
          </w:tcPr>
          <w:p>
            <w:pPr>
              <w:widowControl/>
              <w:spacing w:after="0" w:line="240" w:lineRule="auto"/>
            </w:pPr>
            <w:r>
              <w:rPr>
                <w:sz w:val="15"/>
              </w:rPr>
              <w:t>tool_id, name, description, owner, version, status, effective dates, deprecation/replacement.</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Capability</w:t>
            </w:r>
          </w:p>
        </w:tc>
        <w:tc>
          <w:tcPr>
            <w:tcW w:type="dxa" w:w="7488"/>
            <w:tcMar>
              <w:top w:w="80" w:type="dxa"/>
              <w:start w:w="110" w:type="dxa"/>
              <w:bottom w:w="80" w:type="dxa"/>
              <w:end w:w="110" w:type="dxa"/>
            </w:tcMar>
            <w:vAlign w:val="center"/>
            <w:shd w:fill="F3F5F7"/>
          </w:tcPr>
          <w:p>
            <w:pPr>
              <w:widowControl/>
              <w:spacing w:after="0" w:line="240" w:lineRule="auto"/>
            </w:pPr>
            <w:r>
              <w:rPr>
                <w:sz w:val="15"/>
              </w:rPr>
              <w:t>supported intent families, operations, entity types, hierarchy levels, metrics, dimensions, filters, use-case eligibility.</w:t>
            </w:r>
          </w:p>
        </w:tc>
      </w:tr>
      <w:tr>
        <w:trPr/>
        <w:tc>
          <w:tcPr>
            <w:tcW w:type="dxa" w:w="2160"/>
            <w:tcMar>
              <w:top w:w="80" w:type="dxa"/>
              <w:start w:w="110" w:type="dxa"/>
              <w:bottom w:w="80" w:type="dxa"/>
              <w:end w:w="110" w:type="dxa"/>
            </w:tcMar>
            <w:vAlign w:val="center"/>
          </w:tcPr>
          <w:p>
            <w:pPr>
              <w:widowControl/>
              <w:spacing w:after="0" w:line="240" w:lineRule="auto"/>
            </w:pPr>
            <w:r>
              <w:rPr>
                <w:sz w:val="15"/>
              </w:rPr>
              <w:t>Data ownership</w:t>
            </w:r>
          </w:p>
        </w:tc>
        <w:tc>
          <w:tcPr>
            <w:tcW w:type="dxa" w:w="7488"/>
            <w:tcMar>
              <w:top w:w="80" w:type="dxa"/>
              <w:start w:w="110" w:type="dxa"/>
              <w:bottom w:w="80" w:type="dxa"/>
              <w:end w:w="110" w:type="dxa"/>
            </w:tcMar>
            <w:vAlign w:val="center"/>
          </w:tcPr>
          <w:p>
            <w:pPr>
              <w:widowControl/>
              <w:spacing w:after="0" w:line="240" w:lineRule="auto"/>
            </w:pPr>
            <w:r>
              <w:rPr>
                <w:sz w:val="15"/>
              </w:rPr>
              <w:t>logical/physical data-index group, schema version, freshness semantics, prohibited cross-index behavior.</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Inputs</w:t>
            </w:r>
          </w:p>
        </w:tc>
        <w:tc>
          <w:tcPr>
            <w:tcW w:type="dxa" w:w="7488"/>
            <w:tcMar>
              <w:top w:w="80" w:type="dxa"/>
              <w:start w:w="110" w:type="dxa"/>
              <w:bottom w:w="80" w:type="dxa"/>
              <w:end w:w="110" w:type="dxa"/>
            </w:tcMar>
            <w:vAlign w:val="center"/>
            <w:shd w:fill="F3F5F7"/>
          </w:tcPr>
          <w:p>
            <w:pPr>
              <w:widowControl/>
              <w:spacing w:after="0" w:line="240" w:lineRule="auto"/>
            </w:pPr>
            <w:r>
              <w:rPr>
                <w:sz w:val="15"/>
              </w:rPr>
              <w:t>JSON schema; required/optional parameters; official internal ID types; defaults; enums; ranges; mutually exclusive fields; pagination.</w:t>
            </w:r>
          </w:p>
        </w:tc>
      </w:tr>
      <w:tr>
        <w:trPr/>
        <w:tc>
          <w:tcPr>
            <w:tcW w:type="dxa" w:w="2160"/>
            <w:tcMar>
              <w:top w:w="80" w:type="dxa"/>
              <w:start w:w="110" w:type="dxa"/>
              <w:bottom w:w="80" w:type="dxa"/>
              <w:end w:w="110" w:type="dxa"/>
            </w:tcMar>
            <w:vAlign w:val="center"/>
          </w:tcPr>
          <w:p>
            <w:pPr>
              <w:widowControl/>
              <w:spacing w:after="0" w:line="240" w:lineRule="auto"/>
            </w:pPr>
            <w:r>
              <w:rPr>
                <w:sz w:val="15"/>
              </w:rPr>
              <w:t>Preconditions</w:t>
            </w:r>
          </w:p>
        </w:tc>
        <w:tc>
          <w:tcPr>
            <w:tcW w:type="dxa" w:w="7488"/>
            <w:tcMar>
              <w:top w:w="80" w:type="dxa"/>
              <w:start w:w="110" w:type="dxa"/>
              <w:bottom w:w="80" w:type="dxa"/>
              <w:end w:w="110" w:type="dxa"/>
            </w:tcMar>
            <w:vAlign w:val="center"/>
          </w:tcPr>
          <w:p>
            <w:pPr>
              <w:widowControl/>
              <w:spacing w:after="0" w:line="240" w:lineRule="auto"/>
            </w:pPr>
            <w:r>
              <w:rPr>
                <w:sz w:val="15"/>
              </w:rPr>
              <w:t>Required resolved entities, scope, permissions context, data availability, minimum configuration version.</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Query behavior</w:t>
            </w:r>
          </w:p>
        </w:tc>
        <w:tc>
          <w:tcPr>
            <w:tcW w:type="dxa" w:w="7488"/>
            <w:tcMar>
              <w:top w:w="80" w:type="dxa"/>
              <w:start w:w="110" w:type="dxa"/>
              <w:bottom w:w="80" w:type="dxa"/>
              <w:end w:w="110" w:type="dxa"/>
            </w:tcMar>
            <w:vAlign w:val="center"/>
            <w:shd w:fill="F3F5F7"/>
          </w:tcPr>
          <w:p>
            <w:pPr>
              <w:widowControl/>
              <w:spacing w:after="0" w:line="240" w:lineRule="auto"/>
            </w:pPr>
            <w:r>
              <w:rPr>
                <w:sz w:val="15"/>
              </w:rPr>
              <w:t>Template identifier/version, aggregation semantics, time field, routing, limits, timeout, maximum buckets/documents.</w:t>
            </w:r>
          </w:p>
        </w:tc>
      </w:tr>
      <w:tr>
        <w:trPr/>
        <w:tc>
          <w:tcPr>
            <w:tcW w:type="dxa" w:w="2160"/>
            <w:tcMar>
              <w:top w:w="80" w:type="dxa"/>
              <w:start w:w="110" w:type="dxa"/>
              <w:bottom w:w="80" w:type="dxa"/>
              <w:end w:w="110" w:type="dxa"/>
            </w:tcMar>
            <w:vAlign w:val="center"/>
          </w:tcPr>
          <w:p>
            <w:pPr>
              <w:widowControl/>
              <w:spacing w:after="0" w:line="240" w:lineRule="auto"/>
            </w:pPr>
            <w:r>
              <w:rPr>
                <w:sz w:val="15"/>
              </w:rPr>
              <w:t>Output</w:t>
            </w:r>
          </w:p>
        </w:tc>
        <w:tc>
          <w:tcPr>
            <w:tcW w:type="dxa" w:w="7488"/>
            <w:tcMar>
              <w:top w:w="80" w:type="dxa"/>
              <w:start w:w="110" w:type="dxa"/>
              <w:bottom w:w="80" w:type="dxa"/>
              <w:end w:w="110" w:type="dxa"/>
            </w:tcMar>
            <w:vAlign w:val="center"/>
          </w:tcPr>
          <w:p>
            <w:pPr>
              <w:widowControl/>
              <w:spacing w:after="0" w:line="240" w:lineRule="auto"/>
            </w:pPr>
            <w:r>
              <w:rPr>
                <w:sz w:val="15"/>
              </w:rPr>
              <w:t>Result envelope/schema, units, dimensions, ordering, pagination, evidence, coverage/freshness, warnings.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Errors</w:t>
            </w:r>
          </w:p>
        </w:tc>
        <w:tc>
          <w:tcPr>
            <w:tcW w:type="dxa" w:w="7488"/>
            <w:tcMar>
              <w:top w:w="80" w:type="dxa"/>
              <w:start w:w="110" w:type="dxa"/>
              <w:bottom w:w="80" w:type="dxa"/>
              <w:end w:w="110" w:type="dxa"/>
            </w:tcMar>
            <w:vAlign w:val="center"/>
            <w:shd w:fill="F3F5F7"/>
          </w:tcPr>
          <w:p>
            <w:pPr>
              <w:widowControl/>
              <w:spacing w:after="0" w:line="240" w:lineRule="auto"/>
            </w:pPr>
            <w:r>
              <w:rPr>
                <w:sz w:val="15"/>
              </w:rPr>
              <w:t>Typed error codes, retryability, user-safe messages, fallback/clarification actions.</w:t>
            </w:r>
          </w:p>
        </w:tc>
      </w:tr>
      <w:tr>
        <w:trPr/>
        <w:tc>
          <w:tcPr>
            <w:tcW w:type="dxa" w:w="2160"/>
            <w:tcMar>
              <w:top w:w="80" w:type="dxa"/>
              <w:start w:w="110" w:type="dxa"/>
              <w:bottom w:w="80" w:type="dxa"/>
              <w:end w:w="110" w:type="dxa"/>
            </w:tcMar>
            <w:vAlign w:val="center"/>
          </w:tcPr>
          <w:p>
            <w:pPr>
              <w:widowControl/>
              <w:spacing w:after="0" w:line="240" w:lineRule="auto"/>
            </w:pPr>
            <w:r>
              <w:rPr>
                <w:sz w:val="15"/>
              </w:rPr>
              <w:t>Cost/performance</w:t>
            </w:r>
          </w:p>
        </w:tc>
        <w:tc>
          <w:tcPr>
            <w:tcW w:type="dxa" w:w="7488"/>
            <w:tcMar>
              <w:top w:w="80" w:type="dxa"/>
              <w:start w:w="110" w:type="dxa"/>
              <w:bottom w:w="80" w:type="dxa"/>
              <w:end w:w="110" w:type="dxa"/>
            </w:tcMar>
            <w:vAlign w:val="center"/>
          </w:tcPr>
          <w:p>
            <w:pPr>
              <w:widowControl/>
              <w:spacing w:after="0" w:line="240" w:lineRule="auto"/>
            </w:pPr>
            <w:r>
              <w:rPr>
                <w:sz w:val="15"/>
              </w:rPr>
              <w:t>Expected latency class, query budget, cacheability, rate limits, concurrency, expensive parameter combinations.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Composition</w:t>
            </w:r>
          </w:p>
        </w:tc>
        <w:tc>
          <w:tcPr>
            <w:tcW w:type="dxa" w:w="7488"/>
            <w:tcMar>
              <w:top w:w="80" w:type="dxa"/>
              <w:start w:w="110" w:type="dxa"/>
              <w:bottom w:w="80" w:type="dxa"/>
              <w:end w:w="110" w:type="dxa"/>
            </w:tcMar>
            <w:vAlign w:val="center"/>
            <w:shd w:fill="F3F5F7"/>
          </w:tcPr>
          <w:p>
            <w:pPr>
              <w:widowControl/>
              <w:spacing w:after="0" w:line="240" w:lineRule="auto"/>
            </w:pPr>
            <w:r>
              <w:rPr>
                <w:sz w:val="15"/>
              </w:rPr>
              <w:t>Allowed predecessor/successor tools, join keys, compatibility rules, maximum fan-out, aggregation constraints.</w:t>
            </w:r>
          </w:p>
        </w:tc>
      </w:tr>
      <w:tr>
        <w:trPr/>
        <w:tc>
          <w:tcPr>
            <w:tcW w:type="dxa" w:w="2160"/>
            <w:tcMar>
              <w:top w:w="80" w:type="dxa"/>
              <w:start w:w="110" w:type="dxa"/>
              <w:bottom w:w="80" w:type="dxa"/>
              <w:end w:w="110" w:type="dxa"/>
            </w:tcMar>
            <w:vAlign w:val="center"/>
          </w:tcPr>
          <w:p>
            <w:pPr>
              <w:widowControl/>
              <w:spacing w:after="0" w:line="240" w:lineRule="auto"/>
            </w:pPr>
            <w:r>
              <w:rPr>
                <w:sz w:val="15"/>
              </w:rPr>
              <w:t>Presentation</w:t>
            </w:r>
          </w:p>
        </w:tc>
        <w:tc>
          <w:tcPr>
            <w:tcW w:type="dxa" w:w="7488"/>
            <w:tcMar>
              <w:top w:w="80" w:type="dxa"/>
              <w:start w:w="110" w:type="dxa"/>
              <w:bottom w:w="80" w:type="dxa"/>
              <w:end w:w="110" w:type="dxa"/>
            </w:tcMar>
            <w:vAlign w:val="center"/>
          </w:tcPr>
          <w:p>
            <w:pPr>
              <w:widowControl/>
              <w:spacing w:after="0" w:line="240" w:lineRule="auto"/>
            </w:pPr>
            <w:r>
              <w:rPr>
                <w:sz w:val="15"/>
              </w:rPr>
              <w:t>Compatible components, preferred default, required fields, max categories/series, truncation and fallback rules.</w:t>
            </w:r>
          </w:p>
        </w:tc>
      </w:tr>
      <w:tr>
        <w:trPr/>
        <w:tc>
          <w:tcPr>
            <w:tcW w:type="dxa" w:w="2160"/>
            <w:tcMar>
              <w:top w:w="80" w:type="dxa"/>
              <w:start w:w="110" w:type="dxa"/>
              <w:bottom w:w="80" w:type="dxa"/>
              <w:end w:w="110" w:type="dxa"/>
            </w:tcMar>
            <w:vAlign w:val="center"/>
            <w:shd w:fill="F3F5F7"/>
          </w:tcPr>
          <w:p>
            <w:pPr>
              <w:widowControl/>
              <w:spacing w:after="0" w:line="240" w:lineRule="auto"/>
            </w:pPr>
            <w:r>
              <w:rPr>
                <w:sz w:val="15"/>
              </w:rPr>
              <w:t>Examples/tests</w:t>
            </w:r>
          </w:p>
        </w:tc>
        <w:tc>
          <w:tcPr>
            <w:tcW w:type="dxa" w:w="7488"/>
            <w:tcMar>
              <w:top w:w="80" w:type="dxa"/>
              <w:start w:w="110" w:type="dxa"/>
              <w:bottom w:w="80" w:type="dxa"/>
              <w:end w:w="110" w:type="dxa"/>
            </w:tcMar>
            <w:vAlign w:val="center"/>
            <w:shd w:fill="F3F5F7"/>
          </w:tcPr>
          <w:p>
            <w:pPr>
              <w:widowControl/>
              <w:spacing w:after="0" w:line="240" w:lineRule="auto"/>
            </w:pPr>
            <w:r>
              <w:rPr>
                <w:sz w:val="15"/>
              </w:rPr>
              <w:t>Positive/negative examples, expected calls, fixtures, contract tests, certification status.</w:t>
            </w:r>
          </w:p>
        </w:tc>
      </w:tr>
    </w:tbl>
    <w:p>
      <w:pPr>
        <w:spacing w:after="20"/>
      </w:pPr>
    </w:p>
    <w:p>
      <w:pPr>
        <w:pStyle w:val="Heading2"/>
      </w:pPr>
      <w:r>
        <w:t>9.3 Common analytics tool request envelope</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6"/>
              </w:rPr>
              <w:t>Field</w:t>
            </w:r>
          </w:p>
        </w:tc>
        <w:tc>
          <w:tcPr>
            <w:tcW w:type="dxa" w:w="7128"/>
            <w:shd w:fill="15324A"/>
            <w:tcMar>
              <w:top w:w="80" w:type="dxa"/>
              <w:start w:w="110" w:type="dxa"/>
              <w:bottom w:w="80" w:type="dxa"/>
              <w:end w:w="110" w:type="dxa"/>
            </w:tcMar>
            <w:vAlign w:val="center"/>
          </w:tcPr>
          <w:p>
            <w:pPr>
              <w:widowControl/>
              <w:spacing w:after="0"/>
            </w:pPr>
            <w:r>
              <w:rPr>
                <w:b/>
                <w:color w:val="FFFFFF"/>
                <w:sz w:val="16"/>
              </w:rPr>
              <w:t>Purpose</w:t>
            </w:r>
          </w:p>
        </w:tc>
      </w:tr>
      <w:tr>
        <w:trPr/>
        <w:tc>
          <w:tcPr>
            <w:tcW w:type="dxa" w:w="2520"/>
            <w:tcMar>
              <w:top w:w="80" w:type="dxa"/>
              <w:start w:w="110" w:type="dxa"/>
              <w:bottom w:w="80" w:type="dxa"/>
              <w:end w:w="110" w:type="dxa"/>
            </w:tcMar>
            <w:vAlign w:val="center"/>
          </w:tcPr>
          <w:p>
            <w:pPr>
              <w:widowControl/>
              <w:spacing w:after="0" w:line="240" w:lineRule="auto"/>
            </w:pPr>
            <w:r>
              <w:rPr>
                <w:sz w:val="16"/>
              </w:rPr>
              <w:t>request_id / trace_id</w:t>
            </w:r>
          </w:p>
        </w:tc>
        <w:tc>
          <w:tcPr>
            <w:tcW w:type="dxa" w:w="7128"/>
            <w:tcMar>
              <w:top w:w="80" w:type="dxa"/>
              <w:start w:w="110" w:type="dxa"/>
              <w:bottom w:w="80" w:type="dxa"/>
              <w:end w:w="110" w:type="dxa"/>
            </w:tcMar>
            <w:vAlign w:val="center"/>
          </w:tcPr>
          <w:p>
            <w:pPr>
              <w:widowControl/>
              <w:spacing w:after="0" w:line="240" w:lineRule="auto"/>
            </w:pPr>
            <w:r>
              <w:rPr>
                <w:sz w:val="16"/>
              </w:rPr>
              <w:t>End-to-end correlation and reproducibility.</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caller_context</w:t>
            </w:r>
          </w:p>
        </w:tc>
        <w:tc>
          <w:tcPr>
            <w:tcW w:type="dxa" w:w="7128"/>
            <w:tcMar>
              <w:top w:w="80" w:type="dxa"/>
              <w:start w:w="110" w:type="dxa"/>
              <w:bottom w:w="80" w:type="dxa"/>
              <w:end w:w="110" w:type="dxa"/>
            </w:tcMar>
            <w:vAlign w:val="center"/>
            <w:shd w:fill="F3F5F7"/>
          </w:tcPr>
          <w:p>
            <w:pPr>
              <w:widowControl/>
              <w:spacing w:after="0" w:line="240" w:lineRule="auto"/>
            </w:pPr>
            <w:r>
              <w:rPr>
                <w:sz w:val="16"/>
              </w:rPr>
              <w:t>Tenant, user/role/access claims, channel, locale; validated outside the LLM.</w:t>
            </w:r>
          </w:p>
        </w:tc>
      </w:tr>
      <w:tr>
        <w:trPr/>
        <w:tc>
          <w:tcPr>
            <w:tcW w:type="dxa" w:w="2520"/>
            <w:tcMar>
              <w:top w:w="80" w:type="dxa"/>
              <w:start w:w="110" w:type="dxa"/>
              <w:bottom w:w="80" w:type="dxa"/>
              <w:end w:w="110" w:type="dxa"/>
            </w:tcMar>
            <w:vAlign w:val="center"/>
          </w:tcPr>
          <w:p>
            <w:pPr>
              <w:widowControl/>
              <w:spacing w:after="0" w:line="240" w:lineRule="auto"/>
            </w:pPr>
            <w:r>
              <w:rPr>
                <w:sz w:val="16"/>
              </w:rPr>
              <w:t>use_case_ref</w:t>
            </w:r>
          </w:p>
        </w:tc>
        <w:tc>
          <w:tcPr>
            <w:tcW w:type="dxa" w:w="7128"/>
            <w:tcMar>
              <w:top w:w="80" w:type="dxa"/>
              <w:start w:w="110" w:type="dxa"/>
              <w:bottom w:w="80" w:type="dxa"/>
              <w:end w:w="110" w:type="dxa"/>
            </w:tcMar>
            <w:vAlign w:val="center"/>
          </w:tcPr>
          <w:p>
            <w:pPr>
              <w:widowControl/>
              <w:spacing w:after="0" w:line="240" w:lineRule="auto"/>
            </w:pPr>
            <w:r>
              <w:rPr>
                <w:sz w:val="16"/>
              </w:rPr>
              <w:t>Canonical use-case ID and applicable configuration version.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entity_refs</w:t>
            </w:r>
          </w:p>
        </w:tc>
        <w:tc>
          <w:tcPr>
            <w:tcW w:type="dxa" w:w="7128"/>
            <w:tcMar>
              <w:top w:w="80" w:type="dxa"/>
              <w:start w:w="110" w:type="dxa"/>
              <w:bottom w:w="80" w:type="dxa"/>
              <w:end w:w="110" w:type="dxa"/>
            </w:tcMar>
            <w:vAlign w:val="center"/>
            <w:shd w:fill="F3F5F7"/>
          </w:tcPr>
          <w:p>
            <w:pPr>
              <w:widowControl/>
              <w:spacing w:after="0" w:line="240" w:lineRule="auto"/>
            </w:pPr>
            <w:r>
              <w:rPr>
                <w:sz w:val="16"/>
              </w:rPr>
              <w:t>Typed canonical process/node/activity/variant/journey IDs.</w:t>
            </w:r>
          </w:p>
        </w:tc>
      </w:tr>
      <w:tr>
        <w:trPr/>
        <w:tc>
          <w:tcPr>
            <w:tcW w:type="dxa" w:w="2520"/>
            <w:tcMar>
              <w:top w:w="80" w:type="dxa"/>
              <w:start w:w="110" w:type="dxa"/>
              <w:bottom w:w="80" w:type="dxa"/>
              <w:end w:w="110" w:type="dxa"/>
            </w:tcMar>
            <w:vAlign w:val="center"/>
          </w:tcPr>
          <w:p>
            <w:pPr>
              <w:widowControl/>
              <w:spacing w:after="0" w:line="240" w:lineRule="auto"/>
            </w:pPr>
            <w:r>
              <w:rPr>
                <w:sz w:val="16"/>
              </w:rPr>
              <w:t>metric_refs</w:t>
            </w:r>
          </w:p>
        </w:tc>
        <w:tc>
          <w:tcPr>
            <w:tcW w:type="dxa" w:w="7128"/>
            <w:tcMar>
              <w:top w:w="80" w:type="dxa"/>
              <w:start w:w="110" w:type="dxa"/>
              <w:bottom w:w="80" w:type="dxa"/>
              <w:end w:w="110" w:type="dxa"/>
            </w:tcMar>
            <w:vAlign w:val="center"/>
          </w:tcPr>
          <w:p>
            <w:pPr>
              <w:widowControl/>
              <w:spacing w:after="0" w:line="240" w:lineRule="auto"/>
            </w:pPr>
            <w:r>
              <w:rPr>
                <w:sz w:val="16"/>
              </w:rPr>
              <w:t>Canonical metric IDs and aggregations.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time_scope</w:t>
            </w:r>
          </w:p>
        </w:tc>
        <w:tc>
          <w:tcPr>
            <w:tcW w:type="dxa" w:w="7128"/>
            <w:tcMar>
              <w:top w:w="80" w:type="dxa"/>
              <w:start w:w="110" w:type="dxa"/>
              <w:bottom w:w="80" w:type="dxa"/>
              <w:end w:w="110" w:type="dxa"/>
            </w:tcMar>
            <w:vAlign w:val="center"/>
            <w:shd w:fill="F3F5F7"/>
          </w:tcPr>
          <w:p>
            <w:pPr>
              <w:widowControl/>
              <w:spacing w:after="0" w:line="240" w:lineRule="auto"/>
            </w:pPr>
            <w:r>
              <w:rPr>
                <w:sz w:val="16"/>
              </w:rPr>
              <w:t>Start/end, timezone, grain, snapshot selection policy.</w:t>
            </w:r>
          </w:p>
        </w:tc>
      </w:tr>
      <w:tr>
        <w:trPr/>
        <w:tc>
          <w:tcPr>
            <w:tcW w:type="dxa" w:w="2520"/>
            <w:tcMar>
              <w:top w:w="80" w:type="dxa"/>
              <w:start w:w="110" w:type="dxa"/>
              <w:bottom w:w="80" w:type="dxa"/>
              <w:end w:w="110" w:type="dxa"/>
            </w:tcMar>
            <w:vAlign w:val="center"/>
          </w:tcPr>
          <w:p>
            <w:pPr>
              <w:widowControl/>
              <w:spacing w:after="0" w:line="240" w:lineRule="auto"/>
            </w:pPr>
            <w:r>
              <w:rPr>
                <w:sz w:val="16"/>
              </w:rPr>
              <w:t>filters/grouping</w:t>
            </w:r>
          </w:p>
        </w:tc>
        <w:tc>
          <w:tcPr>
            <w:tcW w:type="dxa" w:w="7128"/>
            <w:tcMar>
              <w:top w:w="80" w:type="dxa"/>
              <w:start w:w="110" w:type="dxa"/>
              <w:bottom w:w="80" w:type="dxa"/>
              <w:end w:w="110" w:type="dxa"/>
            </w:tcMar>
            <w:vAlign w:val="center"/>
          </w:tcPr>
          <w:p>
            <w:pPr>
              <w:widowControl/>
              <w:spacing w:after="0" w:line="240" w:lineRule="auto"/>
            </w:pPr>
            <w:r>
              <w:rPr>
                <w:sz w:val="16"/>
              </w:rPr>
              <w:t>Typed dimension/operator/value and group-by IDs.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hierarchy_scope</w:t>
            </w:r>
          </w:p>
        </w:tc>
        <w:tc>
          <w:tcPr>
            <w:tcW w:type="dxa" w:w="7128"/>
            <w:tcMar>
              <w:top w:w="80" w:type="dxa"/>
              <w:start w:w="110" w:type="dxa"/>
              <w:bottom w:w="80" w:type="dxa"/>
              <w:end w:w="110" w:type="dxa"/>
            </w:tcMar>
            <w:vAlign w:val="center"/>
            <w:shd w:fill="F3F5F7"/>
          </w:tcPr>
          <w:p>
            <w:pPr>
              <w:widowControl/>
              <w:spacing w:after="0" w:line="240" w:lineRule="auto"/>
            </w:pPr>
            <w:r>
              <w:rPr>
                <w:sz w:val="16"/>
              </w:rPr>
              <w:t>Level/node/path/include-descendant semantics.</w:t>
            </w:r>
          </w:p>
        </w:tc>
      </w:tr>
      <w:tr>
        <w:trPr/>
        <w:tc>
          <w:tcPr>
            <w:tcW w:type="dxa" w:w="2520"/>
            <w:tcMar>
              <w:top w:w="80" w:type="dxa"/>
              <w:start w:w="110" w:type="dxa"/>
              <w:bottom w:w="80" w:type="dxa"/>
              <w:end w:w="110" w:type="dxa"/>
            </w:tcMar>
            <w:vAlign w:val="center"/>
          </w:tcPr>
          <w:p>
            <w:pPr>
              <w:widowControl/>
              <w:spacing w:after="0" w:line="240" w:lineRule="auto"/>
            </w:pPr>
            <w:r>
              <w:rPr>
                <w:sz w:val="16"/>
              </w:rPr>
              <w:t>comparison_spec</w:t>
            </w:r>
          </w:p>
        </w:tc>
        <w:tc>
          <w:tcPr>
            <w:tcW w:type="dxa" w:w="7128"/>
            <w:tcMar>
              <w:top w:w="80" w:type="dxa"/>
              <w:start w:w="110" w:type="dxa"/>
              <w:bottom w:w="80" w:type="dxa"/>
              <w:end w:w="110" w:type="dxa"/>
            </w:tcMar>
            <w:vAlign w:val="center"/>
          </w:tcPr>
          <w:p>
            <w:pPr>
              <w:widowControl/>
              <w:spacing w:after="0" w:line="240" w:lineRule="auto"/>
            </w:pPr>
            <w:r>
              <w:rPr>
                <w:sz w:val="16"/>
              </w:rPr>
              <w:t>Cohorts, periods, baselines, normalization.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sort/page/limit</w:t>
            </w:r>
          </w:p>
        </w:tc>
        <w:tc>
          <w:tcPr>
            <w:tcW w:type="dxa" w:w="7128"/>
            <w:tcMar>
              <w:top w:w="80" w:type="dxa"/>
              <w:start w:w="110" w:type="dxa"/>
              <w:bottom w:w="80" w:type="dxa"/>
              <w:end w:w="110" w:type="dxa"/>
            </w:tcMar>
            <w:vAlign w:val="center"/>
            <w:shd w:fill="F3F5F7"/>
          </w:tcPr>
          <w:p>
            <w:pPr>
              <w:widowControl/>
              <w:spacing w:after="0" w:line="240" w:lineRule="auto"/>
            </w:pPr>
            <w:r>
              <w:rPr>
                <w:sz w:val="16"/>
              </w:rPr>
              <w:t>Controlled result controls.</w:t>
            </w:r>
          </w:p>
        </w:tc>
      </w:tr>
      <w:tr>
        <w:trPr/>
        <w:tc>
          <w:tcPr>
            <w:tcW w:type="dxa" w:w="2520"/>
            <w:tcMar>
              <w:top w:w="80" w:type="dxa"/>
              <w:start w:w="110" w:type="dxa"/>
              <w:bottom w:w="80" w:type="dxa"/>
              <w:end w:w="110" w:type="dxa"/>
            </w:tcMar>
            <w:vAlign w:val="center"/>
          </w:tcPr>
          <w:p>
            <w:pPr>
              <w:widowControl/>
              <w:spacing w:after="0" w:line="240" w:lineRule="auto"/>
            </w:pPr>
            <w:r>
              <w:rPr>
                <w:sz w:val="16"/>
              </w:rPr>
              <w:t>execution_controls</w:t>
            </w:r>
          </w:p>
        </w:tc>
        <w:tc>
          <w:tcPr>
            <w:tcW w:type="dxa" w:w="7128"/>
            <w:tcMar>
              <w:top w:w="80" w:type="dxa"/>
              <w:start w:w="110" w:type="dxa"/>
              <w:bottom w:w="80" w:type="dxa"/>
              <w:end w:w="110" w:type="dxa"/>
            </w:tcMar>
            <w:vAlign w:val="center"/>
          </w:tcPr>
          <w:p>
            <w:pPr>
              <w:widowControl/>
              <w:spacing w:after="0" w:line="240" w:lineRule="auto"/>
            </w:pPr>
            <w:r>
              <w:rPr>
                <w:sz w:val="16"/>
              </w:rPr>
              <w:t>Deadline, budget class, cache policy, consistency/freshness requirement.</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requested_result_shape</w:t>
            </w:r>
          </w:p>
        </w:tc>
        <w:tc>
          <w:tcPr>
            <w:tcW w:type="dxa" w:w="7128"/>
            <w:tcMar>
              <w:top w:w="80" w:type="dxa"/>
              <w:start w:w="110" w:type="dxa"/>
              <w:bottom w:w="80" w:type="dxa"/>
              <w:end w:w="110" w:type="dxa"/>
            </w:tcMar>
            <w:vAlign w:val="center"/>
            <w:shd w:fill="F3F5F7"/>
          </w:tcPr>
          <w:p>
            <w:pPr>
              <w:widowControl/>
              <w:spacing w:after="0" w:line="240" w:lineRule="auto"/>
            </w:pPr>
            <w:r>
              <w:rPr>
                <w:sz w:val="16"/>
              </w:rPr>
              <w:t>Summary/series/table/tree/flow/detail—subject to tool contract.</w:t>
            </w:r>
          </w:p>
        </w:tc>
      </w:tr>
    </w:tbl>
    <w:p>
      <w:pPr>
        <w:spacing w:after="20"/>
      </w:pPr>
    </w:p>
    <w:p>
      <w:pPr>
        <w:pStyle w:val="Heading2"/>
      </w:pPr>
      <w:r>
        <w:t>9.4 Common analytics result envelope</w:t>
      </w:r>
    </w:p>
    <w:tbl>
      <w:tblPr>
        <w:tblStyle w:val="TableGrid"/>
        <w:tblW w:type="dxa" w:w="9648"/>
        <w:jc w:val="center"/>
        <w:tblLayout w:type="fixed"/>
        <w:tblLook w:firstColumn="1" w:firstRow="1" w:lastColumn="0" w:lastRow="0" w:noHBand="0" w:noVBand="1" w:val="04A0"/>
      </w:tblPr>
      <w:tblGrid>
        <w:gridCol w:w="2520"/>
        <w:gridCol w:w="7128"/>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6"/>
              </w:rPr>
              <w:t>Field</w:t>
            </w:r>
          </w:p>
        </w:tc>
        <w:tc>
          <w:tcPr>
            <w:tcW w:type="dxa" w:w="7128"/>
            <w:shd w:fill="15324A"/>
            <w:tcMar>
              <w:top w:w="80" w:type="dxa"/>
              <w:start w:w="110" w:type="dxa"/>
              <w:bottom w:w="80" w:type="dxa"/>
              <w:end w:w="110" w:type="dxa"/>
            </w:tcMar>
            <w:vAlign w:val="center"/>
          </w:tcPr>
          <w:p>
            <w:pPr>
              <w:widowControl/>
              <w:spacing w:after="0"/>
            </w:pPr>
            <w:r>
              <w:rPr>
                <w:b/>
                <w:color w:val="FFFFFF"/>
                <w:sz w:val="16"/>
              </w:rPr>
              <w:t>Purpose</w:t>
            </w:r>
          </w:p>
        </w:tc>
      </w:tr>
      <w:tr>
        <w:trPr/>
        <w:tc>
          <w:tcPr>
            <w:tcW w:type="dxa" w:w="2520"/>
            <w:tcMar>
              <w:top w:w="80" w:type="dxa"/>
              <w:start w:w="110" w:type="dxa"/>
              <w:bottom w:w="80" w:type="dxa"/>
              <w:end w:w="110" w:type="dxa"/>
            </w:tcMar>
            <w:vAlign w:val="center"/>
          </w:tcPr>
          <w:p>
            <w:pPr>
              <w:widowControl/>
              <w:spacing w:after="0" w:line="240" w:lineRule="auto"/>
            </w:pPr>
            <w:r>
              <w:rPr>
                <w:sz w:val="16"/>
              </w:rPr>
              <w:t>tool/version/template</w:t>
            </w:r>
          </w:p>
        </w:tc>
        <w:tc>
          <w:tcPr>
            <w:tcW w:type="dxa" w:w="7128"/>
            <w:tcMar>
              <w:top w:w="80" w:type="dxa"/>
              <w:start w:w="110" w:type="dxa"/>
              <w:bottom w:w="80" w:type="dxa"/>
              <w:end w:w="110" w:type="dxa"/>
            </w:tcMar>
            <w:vAlign w:val="center"/>
          </w:tcPr>
          <w:p>
            <w:pPr>
              <w:widowControl/>
              <w:spacing w:after="0" w:line="240" w:lineRule="auto"/>
            </w:pPr>
            <w:r>
              <w:rPr>
                <w:sz w:val="16"/>
              </w:rPr>
              <w:t>Identify the capability and execution semantics.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status</w:t>
            </w:r>
          </w:p>
        </w:tc>
        <w:tc>
          <w:tcPr>
            <w:tcW w:type="dxa" w:w="7128"/>
            <w:tcMar>
              <w:top w:w="80" w:type="dxa"/>
              <w:start w:w="110" w:type="dxa"/>
              <w:bottom w:w="80" w:type="dxa"/>
              <w:end w:w="110" w:type="dxa"/>
            </w:tcMar>
            <w:vAlign w:val="center"/>
            <w:shd w:fill="F3F5F7"/>
          </w:tcPr>
          <w:p>
            <w:pPr>
              <w:widowControl/>
              <w:spacing w:after="0" w:line="240" w:lineRule="auto"/>
            </w:pPr>
            <w:r>
              <w:rPr>
                <w:sz w:val="16"/>
              </w:rPr>
              <w:t>success | no_data | partial | failed with typed reason.</w:t>
            </w:r>
          </w:p>
        </w:tc>
      </w:tr>
      <w:tr>
        <w:trPr/>
        <w:tc>
          <w:tcPr>
            <w:tcW w:type="dxa" w:w="2520"/>
            <w:tcMar>
              <w:top w:w="80" w:type="dxa"/>
              <w:start w:w="110" w:type="dxa"/>
              <w:bottom w:w="80" w:type="dxa"/>
              <w:end w:w="110" w:type="dxa"/>
            </w:tcMar>
            <w:vAlign w:val="center"/>
          </w:tcPr>
          <w:p>
            <w:pPr>
              <w:widowControl/>
              <w:spacing w:after="0" w:line="240" w:lineRule="auto"/>
            </w:pPr>
            <w:r>
              <w:rPr>
                <w:sz w:val="16"/>
              </w:rPr>
              <w:t>resolved_scope</w:t>
            </w:r>
          </w:p>
        </w:tc>
        <w:tc>
          <w:tcPr>
            <w:tcW w:type="dxa" w:w="7128"/>
            <w:tcMar>
              <w:top w:w="80" w:type="dxa"/>
              <w:start w:w="110" w:type="dxa"/>
              <w:bottom w:w="80" w:type="dxa"/>
              <w:end w:w="110" w:type="dxa"/>
            </w:tcMar>
            <w:vAlign w:val="center"/>
          </w:tcPr>
          <w:p>
            <w:pPr>
              <w:widowControl/>
              <w:spacing w:after="0" w:line="240" w:lineRule="auto"/>
            </w:pPr>
            <w:r>
              <w:rPr>
                <w:sz w:val="16"/>
              </w:rPr>
              <w:t>Echo official business items, filters, hierarchy, and time actually applied.</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data</w:t>
            </w:r>
          </w:p>
        </w:tc>
        <w:tc>
          <w:tcPr>
            <w:tcW w:type="dxa" w:w="7128"/>
            <w:tcMar>
              <w:top w:w="80" w:type="dxa"/>
              <w:start w:w="110" w:type="dxa"/>
              <w:bottom w:w="80" w:type="dxa"/>
              <w:end w:w="110" w:type="dxa"/>
            </w:tcMar>
            <w:vAlign w:val="center"/>
            <w:shd w:fill="F3F5F7"/>
          </w:tcPr>
          <w:p>
            <w:pPr>
              <w:widowControl/>
              <w:spacing w:after="0" w:line="240" w:lineRule="auto"/>
            </w:pPr>
            <w:r>
              <w:rPr>
                <w:sz w:val="16"/>
              </w:rPr>
              <w:t>Typed rows, series, KPIs, nodes/edges, or details.</w:t>
            </w:r>
          </w:p>
        </w:tc>
      </w:tr>
      <w:tr>
        <w:trPr/>
        <w:tc>
          <w:tcPr>
            <w:tcW w:type="dxa" w:w="2520"/>
            <w:tcMar>
              <w:top w:w="80" w:type="dxa"/>
              <w:start w:w="110" w:type="dxa"/>
              <w:bottom w:w="80" w:type="dxa"/>
              <w:end w:w="110" w:type="dxa"/>
            </w:tcMar>
            <w:vAlign w:val="center"/>
          </w:tcPr>
          <w:p>
            <w:pPr>
              <w:widowControl/>
              <w:spacing w:after="0" w:line="240" w:lineRule="auto"/>
            </w:pPr>
            <w:r>
              <w:rPr>
                <w:sz w:val="16"/>
              </w:rPr>
              <w:t>schema/units</w:t>
            </w:r>
          </w:p>
        </w:tc>
        <w:tc>
          <w:tcPr>
            <w:tcW w:type="dxa" w:w="7128"/>
            <w:tcMar>
              <w:top w:w="80" w:type="dxa"/>
              <w:start w:w="110" w:type="dxa"/>
              <w:bottom w:w="80" w:type="dxa"/>
              <w:end w:w="110" w:type="dxa"/>
            </w:tcMar>
            <w:vAlign w:val="center"/>
          </w:tcPr>
          <w:p>
            <w:pPr>
              <w:widowControl/>
              <w:spacing w:after="0" w:line="240" w:lineRule="auto"/>
            </w:pPr>
            <w:r>
              <w:rPr>
                <w:sz w:val="16"/>
              </w:rPr>
              <w:t>Field types, metric units, aggregation, dimension labels.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coverage/freshness</w:t>
            </w:r>
          </w:p>
        </w:tc>
        <w:tc>
          <w:tcPr>
            <w:tcW w:type="dxa" w:w="7128"/>
            <w:tcMar>
              <w:top w:w="80" w:type="dxa"/>
              <w:start w:w="110" w:type="dxa"/>
              <w:bottom w:w="80" w:type="dxa"/>
              <w:end w:w="110" w:type="dxa"/>
            </w:tcMar>
            <w:vAlign w:val="center"/>
            <w:shd w:fill="F3F5F7"/>
          </w:tcPr>
          <w:p>
            <w:pPr>
              <w:widowControl/>
              <w:spacing w:after="0" w:line="240" w:lineRule="auto"/>
            </w:pPr>
            <w:r>
              <w:rPr>
                <w:sz w:val="16"/>
              </w:rPr>
              <w:t>Source/index, snapshot timestamp, ingested-through, expected/actual coverage.</w:t>
            </w:r>
          </w:p>
        </w:tc>
      </w:tr>
      <w:tr>
        <w:trPr/>
        <w:tc>
          <w:tcPr>
            <w:tcW w:type="dxa" w:w="2520"/>
            <w:tcMar>
              <w:top w:w="80" w:type="dxa"/>
              <w:start w:w="110" w:type="dxa"/>
              <w:bottom w:w="80" w:type="dxa"/>
              <w:end w:w="110" w:type="dxa"/>
            </w:tcMar>
            <w:vAlign w:val="center"/>
          </w:tcPr>
          <w:p>
            <w:pPr>
              <w:widowControl/>
              <w:spacing w:after="0" w:line="240" w:lineRule="auto"/>
            </w:pPr>
            <w:r>
              <w:rPr>
                <w:sz w:val="16"/>
              </w:rPr>
              <w:t>quality/warnings</w:t>
            </w:r>
          </w:p>
        </w:tc>
        <w:tc>
          <w:tcPr>
            <w:tcW w:type="dxa" w:w="7128"/>
            <w:tcMar>
              <w:top w:w="80" w:type="dxa"/>
              <w:start w:w="110" w:type="dxa"/>
              <w:bottom w:w="80" w:type="dxa"/>
              <w:end w:w="110" w:type="dxa"/>
            </w:tcMar>
            <w:vAlign w:val="center"/>
          </w:tcPr>
          <w:p>
            <w:pPr>
              <w:widowControl/>
              <w:spacing w:after="0" w:line="240" w:lineRule="auto"/>
            </w:pPr>
            <w:r>
              <w:rPr>
                <w:sz w:val="16"/>
              </w:rPr>
              <w:t>Truncation, sampling, missing intervals, nulls, incomparable groups, stale data.</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pagination</w:t>
            </w:r>
          </w:p>
        </w:tc>
        <w:tc>
          <w:tcPr>
            <w:tcW w:type="dxa" w:w="7128"/>
            <w:tcMar>
              <w:top w:w="80" w:type="dxa"/>
              <w:start w:w="110" w:type="dxa"/>
              <w:bottom w:w="80" w:type="dxa"/>
              <w:end w:w="110" w:type="dxa"/>
            </w:tcMar>
            <w:vAlign w:val="center"/>
            <w:shd w:fill="F3F5F7"/>
          </w:tcPr>
          <w:p>
            <w:pPr>
              <w:widowControl/>
              <w:spacing w:after="0" w:line="240" w:lineRule="auto"/>
            </w:pPr>
            <w:r>
              <w:rPr>
                <w:sz w:val="16"/>
              </w:rPr>
              <w:t>Cursor/total/returned count where applicable.</w:t>
            </w:r>
          </w:p>
        </w:tc>
      </w:tr>
      <w:tr>
        <w:trPr/>
        <w:tc>
          <w:tcPr>
            <w:tcW w:type="dxa" w:w="2520"/>
            <w:tcMar>
              <w:top w:w="80" w:type="dxa"/>
              <w:start w:w="110" w:type="dxa"/>
              <w:bottom w:w="80" w:type="dxa"/>
              <w:end w:w="110" w:type="dxa"/>
            </w:tcMar>
            <w:vAlign w:val="center"/>
          </w:tcPr>
          <w:p>
            <w:pPr>
              <w:widowControl/>
              <w:spacing w:after="0" w:line="240" w:lineRule="auto"/>
            </w:pPr>
            <w:r>
              <w:rPr>
                <w:sz w:val="16"/>
              </w:rPr>
              <w:t>evidence</w:t>
            </w:r>
          </w:p>
        </w:tc>
        <w:tc>
          <w:tcPr>
            <w:tcW w:type="dxa" w:w="7128"/>
            <w:tcMar>
              <w:top w:w="80" w:type="dxa"/>
              <w:start w:w="110" w:type="dxa"/>
              <w:bottom w:w="80" w:type="dxa"/>
              <w:end w:w="110" w:type="dxa"/>
            </w:tcMar>
            <w:vAlign w:val="center"/>
          </w:tcPr>
          <w:p>
            <w:pPr>
              <w:widowControl/>
              <w:spacing w:after="0" w:line="240" w:lineRule="auto"/>
            </w:pPr>
            <w:r>
              <w:rPr>
                <w:sz w:val="16"/>
              </w:rPr>
              <w:t>Query template version, non-sensitive execution reference, source trail references.</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6"/>
              </w:rPr>
              <w:t>presentation hints</w:t>
            </w:r>
          </w:p>
        </w:tc>
        <w:tc>
          <w:tcPr>
            <w:tcW w:type="dxa" w:w="7128"/>
            <w:tcMar>
              <w:top w:w="80" w:type="dxa"/>
              <w:start w:w="110" w:type="dxa"/>
              <w:bottom w:w="80" w:type="dxa"/>
              <w:end w:w="110" w:type="dxa"/>
            </w:tcMar>
            <w:vAlign w:val="center"/>
            <w:shd w:fill="F3F5F7"/>
          </w:tcPr>
          <w:p>
            <w:pPr>
              <w:widowControl/>
              <w:spacing w:after="0" w:line="240" w:lineRule="auto"/>
            </w:pPr>
            <w:r>
              <w:rPr>
                <w:sz w:val="16"/>
              </w:rPr>
              <w:t>Eligible component types, category/series counts, natural labels.</w:t>
            </w:r>
          </w:p>
        </w:tc>
      </w:tr>
    </w:tbl>
    <w:p>
      <w:pPr>
        <w:spacing w:after="20"/>
      </w:pPr>
    </w:p>
    <w:p>
      <w:pPr>
        <w:pStyle w:val="Heading2"/>
      </w:pPr>
      <w:r>
        <w:t>9.5 Tool selection logic</w:t>
      </w:r>
    </w:p>
    <w:p>
      <w:pPr>
        <w:spacing w:after="80"/>
        <w:numPr>
          <w:ilvl w:val="0"/>
          <w:numId w:val="14"/>
        </w:numPr>
      </w:pPr>
      <w:r>
        <w:t>Filter tools by production status, use-case eligibility, request mode, intent operation, entity types, hierarchy level, supported metrics/dimensions, and data availability.</w:t>
      </w:r>
    </w:p>
    <w:p>
      <w:pPr>
        <w:spacing w:after="80"/>
        <w:numPr>
          <w:ilvl w:val="0"/>
          <w:numId w:val="14"/>
        </w:numPr>
      </w:pPr>
      <w:r>
        <w:t>Eliminate tools whose required inputs are unresolved, whose index ownership conflicts with the request, or whose query limits would be exceeded.</w:t>
      </w:r>
    </w:p>
    <w:p>
      <w:pPr>
        <w:spacing w:after="80"/>
        <w:numPr>
          <w:ilvl w:val="0"/>
          <w:numId w:val="14"/>
        </w:numPr>
      </w:pPr>
      <w:r>
        <w:t>Prefer a single purpose-built capability when it completely answers the request.</w:t>
      </w:r>
    </w:p>
    <w:p>
      <w:pPr>
        <w:spacing w:after="80"/>
        <w:numPr>
          <w:ilvl w:val="0"/>
          <w:numId w:val="14"/>
        </w:numPr>
      </w:pPr>
      <w:r>
        <w:t>Use multi-tool plans only when the registry explicitly defines composition, join keys, time compatibility, aggregation rules, and error handling.</w:t>
      </w:r>
    </w:p>
    <w:p>
      <w:pPr>
        <w:spacing w:after="80"/>
        <w:numPr>
          <w:ilvl w:val="0"/>
          <w:numId w:val="14"/>
        </w:numPr>
      </w:pPr>
      <w:r>
        <w:t>Rank remaining tools using completeness, freshness, latency/cost class, result suitability, and use-case preference—not LLM familiarity with tool names.</w:t>
      </w:r>
    </w:p>
    <w:p>
      <w:pPr>
        <w:spacing w:after="80"/>
        <w:numPr>
          <w:ilvl w:val="0"/>
          <w:numId w:val="14"/>
        </w:numPr>
      </w:pPr>
      <w:r>
        <w:t>Validate the selected tool and parameters against schemas and policy immediately before execution.</w:t>
      </w:r>
    </w:p>
    <w:p>
      <w:pPr>
        <w:spacing w:before="140" w:after="60"/>
        <w:jc w:val="center"/>
      </w:pPr>
      <w:r>
        <w:drawing>
          <wp:inline xmlns:a="http://schemas.openxmlformats.org/drawingml/2006/main" xmlns:pic="http://schemas.openxmlformats.org/drawingml/2006/picture">
            <wp:extent cx="6080760" cy="1714961"/>
            <wp:docPr id="4" name="Picture 4" descr="Figure 4. Tool selection is based on the user’s goal, the type of process information requested, and the required details. If those details are missing, the assistant asks a follow-up instead of choosing a tool blindly." title="Tool Selection"/>
            <wp:cNvGraphicFramePr>
              <a:graphicFrameLocks noChangeAspect="1"/>
            </wp:cNvGraphicFramePr>
            <a:graphic>
              <a:graphicData uri="http://schemas.openxmlformats.org/drawingml/2006/picture">
                <pic:pic>
                  <pic:nvPicPr>
                    <pic:cNvPr id="0" name="tool_selection.png"/>
                    <pic:cNvPicPr/>
                  </pic:nvPicPr>
                  <pic:blipFill>
                    <a:blip r:embed="rId14"/>
                    <a:stretch>
                      <a:fillRect/>
                    </a:stretch>
                  </pic:blipFill>
                  <pic:spPr>
                    <a:xfrm>
                      <a:off x="0" y="0"/>
                      <a:ext cx="6080760" cy="1714961"/>
                    </a:xfrm>
                    <a:prstGeom prst="rect"/>
                  </pic:spPr>
                </pic:pic>
              </a:graphicData>
            </a:graphic>
          </wp:inline>
        </w:drawing>
      </w:r>
    </w:p>
    <w:p>
      <w:pPr>
        <w:spacing w:after="160"/>
        <w:jc w:val="center"/>
      </w:pPr>
      <w:r>
        <w:rPr>
          <w:i/>
          <w:color w:val="66747F"/>
          <w:sz w:val="17"/>
        </w:rPr>
        <w:t>Figure 4. Tool selection is based on the user’s goal, the type of process information requested, and the required details. If those details are missing, the assistant asks a follow-up instead of choosing a tool blindly.</w:t>
      </w:r>
    </w:p>
    <w:p>
      <w:pPr>
        <w:pStyle w:val="Heading2"/>
      </w:pPr>
      <w:r>
        <w:t>9.6 Simple examples of tool selection</w:t>
      </w:r>
    </w:p>
    <w:tbl>
      <w:tblPr>
        <w:tblStyle w:val="TableGrid"/>
        <w:tblW w:type="dxa" w:w="9648"/>
        <w:jc w:val="center"/>
        <w:tblLayout w:type="fixed"/>
        <w:tblLook w:firstColumn="1" w:firstRow="1" w:lastColumn="0" w:lastRow="0" w:noHBand="0" w:noVBand="1" w:val="04A0"/>
      </w:tblPr>
      <w:tblGrid>
        <w:gridCol w:w="2880"/>
        <w:gridCol w:w="3168"/>
        <w:gridCol w:w="3600"/>
      </w:tblGrid>
      <w:tr>
        <w:trPr>
          <w:tblHeader w:val="true"/>
        </w:trPr>
        <w:tc>
          <w:tcPr>
            <w:tcW w:type="dxa" w:w="2880"/>
            <w:shd w:fill="15324A"/>
            <w:tcMar>
              <w:top w:w="80" w:type="dxa"/>
              <w:start w:w="110" w:type="dxa"/>
              <w:bottom w:w="80" w:type="dxa"/>
              <w:end w:w="110" w:type="dxa"/>
            </w:tcMar>
            <w:vAlign w:val="center"/>
          </w:tcPr>
          <w:p>
            <w:pPr>
              <w:widowControl/>
              <w:spacing w:after="0"/>
            </w:pPr>
            <w:r>
              <w:rPr>
                <w:b/>
                <w:color w:val="FFFFFF"/>
                <w:sz w:val="16"/>
              </w:rPr>
              <w:t>User question</w:t>
            </w:r>
          </w:p>
        </w:tc>
        <w:tc>
          <w:tcPr>
            <w:tcW w:type="dxa" w:w="3168"/>
            <w:shd w:fill="15324A"/>
            <w:tcMar>
              <w:top w:w="80" w:type="dxa"/>
              <w:start w:w="110" w:type="dxa"/>
              <w:bottom w:w="80" w:type="dxa"/>
              <w:end w:w="110" w:type="dxa"/>
            </w:tcMar>
            <w:vAlign w:val="center"/>
          </w:tcPr>
          <w:p>
            <w:pPr>
              <w:widowControl/>
              <w:spacing w:after="0"/>
            </w:pPr>
            <w:r>
              <w:rPr>
                <w:b/>
                <w:color w:val="FFFFFF"/>
                <w:sz w:val="16"/>
              </w:rPr>
              <w:t>Likely tool</w:t>
            </w:r>
          </w:p>
        </w:tc>
        <w:tc>
          <w:tcPr>
            <w:tcW w:type="dxa" w:w="3600"/>
            <w:shd w:fill="15324A"/>
            <w:tcMar>
              <w:top w:w="80" w:type="dxa"/>
              <w:start w:w="110" w:type="dxa"/>
              <w:bottom w:w="80" w:type="dxa"/>
              <w:end w:w="110" w:type="dxa"/>
            </w:tcMar>
            <w:vAlign w:val="center"/>
          </w:tcPr>
          <w:p>
            <w:pPr>
              <w:widowControl/>
              <w:spacing w:after="0"/>
            </w:pPr>
            <w:r>
              <w:rPr>
                <w:b/>
                <w:color w:val="FFFFFF"/>
                <w:sz w:val="16"/>
              </w:rPr>
              <w:t>Information required before the call</w:t>
            </w:r>
          </w:p>
        </w:tc>
      </w:tr>
      <w:tr>
        <w:trPr/>
        <w:tc>
          <w:tcPr>
            <w:tcW w:type="dxa" w:w="2880"/>
            <w:tcMar>
              <w:top w:w="80" w:type="dxa"/>
              <w:start w:w="110" w:type="dxa"/>
              <w:bottom w:w="80" w:type="dxa"/>
              <w:end w:w="110" w:type="dxa"/>
            </w:tcMar>
            <w:vAlign w:val="center"/>
          </w:tcPr>
          <w:p>
            <w:pPr>
              <w:widowControl/>
              <w:spacing w:after="0" w:line="240" w:lineRule="auto"/>
            </w:pPr>
            <w:r>
              <w:rPr>
                <w:sz w:val="16"/>
              </w:rPr>
              <w:t>“Show the process structure.”</w:t>
            </w:r>
          </w:p>
        </w:tc>
        <w:tc>
          <w:tcPr>
            <w:tcW w:type="dxa" w:w="3168"/>
            <w:tcMar>
              <w:top w:w="80" w:type="dxa"/>
              <w:start w:w="110" w:type="dxa"/>
              <w:bottom w:w="80" w:type="dxa"/>
              <w:end w:w="110" w:type="dxa"/>
            </w:tcMar>
            <w:vAlign w:val="center"/>
          </w:tcPr>
          <w:p>
            <w:pPr>
              <w:widowControl/>
              <w:spacing w:after="0" w:line="240" w:lineRule="auto"/>
            </w:pPr>
            <w:r>
              <w:rPr>
                <w:sz w:val="16"/>
              </w:rPr>
              <w:t>Process and hierarchy tool</w:t>
            </w:r>
          </w:p>
        </w:tc>
        <w:tc>
          <w:tcPr>
            <w:tcW w:type="dxa" w:w="3600"/>
            <w:tcMar>
              <w:top w:w="80" w:type="dxa"/>
              <w:start w:w="110" w:type="dxa"/>
              <w:bottom w:w="80" w:type="dxa"/>
              <w:end w:w="110" w:type="dxa"/>
            </w:tcMar>
            <w:vAlign w:val="center"/>
          </w:tcPr>
          <w:p>
            <w:pPr>
              <w:widowControl/>
              <w:spacing w:after="0" w:line="240" w:lineRule="auto"/>
            </w:pPr>
            <w:r>
              <w:rPr>
                <w:sz w:val="16"/>
              </w:rPr>
              <w:t>Use case/process; optional level or parent subprocess.</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“Give me the top 10 variants.”</w:t>
            </w:r>
          </w:p>
        </w:tc>
        <w:tc>
          <w:tcPr>
            <w:tcW w:type="dxa" w:w="3168"/>
            <w:tcMar>
              <w:top w:w="80" w:type="dxa"/>
              <w:start w:w="110" w:type="dxa"/>
              <w:bottom w:w="80" w:type="dxa"/>
              <w:end w:w="110" w:type="dxa"/>
            </w:tcMar>
            <w:vAlign w:val="center"/>
            <w:shd w:fill="F3F5F7"/>
          </w:tcPr>
          <w:p>
            <w:pPr>
              <w:widowControl/>
              <w:spacing w:after="0" w:line="240" w:lineRule="auto"/>
            </w:pPr>
            <w:r>
              <w:rPr>
                <w:sz w:val="16"/>
              </w:rPr>
              <w:t>Variant ranking tool</w:t>
            </w:r>
          </w:p>
        </w:tc>
        <w:tc>
          <w:tcPr>
            <w:tcW w:type="dxa" w:w="3600"/>
            <w:tcMar>
              <w:top w:w="80" w:type="dxa"/>
              <w:start w:w="110" w:type="dxa"/>
              <w:bottom w:w="80" w:type="dxa"/>
              <w:end w:w="110" w:type="dxa"/>
            </w:tcMar>
            <w:vAlign w:val="center"/>
            <w:shd w:fill="F3F5F7"/>
          </w:tcPr>
          <w:p>
            <w:pPr>
              <w:widowControl/>
              <w:spacing w:after="0" w:line="240" w:lineRule="auto"/>
            </w:pPr>
            <w:r>
              <w:rPr>
                <w:sz w:val="16"/>
              </w:rPr>
              <w:t>Process, level, time range, ranking metric and limit.</w:t>
            </w:r>
          </w:p>
        </w:tc>
      </w:tr>
      <w:tr>
        <w:trPr/>
        <w:tc>
          <w:tcPr>
            <w:tcW w:type="dxa" w:w="2880"/>
            <w:tcMar>
              <w:top w:w="80" w:type="dxa"/>
              <w:start w:w="110" w:type="dxa"/>
              <w:bottom w:w="80" w:type="dxa"/>
              <w:end w:w="110" w:type="dxa"/>
            </w:tcMar>
            <w:vAlign w:val="center"/>
          </w:tcPr>
          <w:p>
            <w:pPr>
              <w:widowControl/>
              <w:spacing w:after="0" w:line="240" w:lineRule="auto"/>
            </w:pPr>
            <w:r>
              <w:rPr>
                <w:sz w:val="16"/>
              </w:rPr>
              <w:t>“Show journeys for this variant.”</w:t>
            </w:r>
          </w:p>
        </w:tc>
        <w:tc>
          <w:tcPr>
            <w:tcW w:type="dxa" w:w="3168"/>
            <w:tcMar>
              <w:top w:w="80" w:type="dxa"/>
              <w:start w:w="110" w:type="dxa"/>
              <w:bottom w:w="80" w:type="dxa"/>
              <w:end w:w="110" w:type="dxa"/>
            </w:tcMar>
            <w:vAlign w:val="center"/>
          </w:tcPr>
          <w:p>
            <w:pPr>
              <w:widowControl/>
              <w:spacing w:after="0" w:line="240" w:lineRule="auto"/>
            </w:pPr>
            <w:r>
              <w:rPr>
                <w:sz w:val="16"/>
              </w:rPr>
              <w:t>Journey-to-variant lookup, then journey detail tool</w:t>
            </w:r>
          </w:p>
        </w:tc>
        <w:tc>
          <w:tcPr>
            <w:tcW w:type="dxa" w:w="3600"/>
            <w:tcMar>
              <w:top w:w="80" w:type="dxa"/>
              <w:start w:w="110" w:type="dxa"/>
              <w:bottom w:w="80" w:type="dxa"/>
              <w:end w:w="110" w:type="dxa"/>
            </w:tcMar>
            <w:vAlign w:val="center"/>
          </w:tcPr>
          <w:p>
            <w:pPr>
              <w:widowControl/>
              <w:spacing w:after="0" w:line="240" w:lineRule="auto"/>
            </w:pPr>
            <w:r>
              <w:rPr>
                <w:sz w:val="16"/>
              </w:rPr>
              <w:t>Selected variant, process level, time range, page size.</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“How has cycle time changed?”</w:t>
            </w:r>
          </w:p>
        </w:tc>
        <w:tc>
          <w:tcPr>
            <w:tcW w:type="dxa" w:w="3168"/>
            <w:tcMar>
              <w:top w:w="80" w:type="dxa"/>
              <w:start w:w="110" w:type="dxa"/>
              <w:bottom w:w="80" w:type="dxa"/>
              <w:end w:w="110" w:type="dxa"/>
            </w:tcMar>
            <w:vAlign w:val="center"/>
            <w:shd w:fill="F3F5F7"/>
          </w:tcPr>
          <w:p>
            <w:pPr>
              <w:widowControl/>
              <w:spacing w:after="0" w:line="240" w:lineRule="auto"/>
            </w:pPr>
            <w:r>
              <w:rPr>
                <w:sz w:val="16"/>
              </w:rPr>
              <w:t>Metric trend tool</w:t>
            </w:r>
          </w:p>
        </w:tc>
        <w:tc>
          <w:tcPr>
            <w:tcW w:type="dxa" w:w="3600"/>
            <w:tcMar>
              <w:top w:w="80" w:type="dxa"/>
              <w:start w:w="110" w:type="dxa"/>
              <w:bottom w:w="80" w:type="dxa"/>
              <w:end w:w="110" w:type="dxa"/>
            </w:tcMar>
            <w:vAlign w:val="center"/>
            <w:shd w:fill="F3F5F7"/>
          </w:tcPr>
          <w:p>
            <w:pPr>
              <w:widowControl/>
              <w:spacing w:after="0" w:line="240" w:lineRule="auto"/>
            </w:pPr>
            <w:r>
              <w:rPr>
                <w:sz w:val="16"/>
              </w:rPr>
              <w:t>Process, cycle-time definition, time range, time interval and filters.</w:t>
            </w:r>
          </w:p>
        </w:tc>
      </w:tr>
      <w:tr>
        <w:trPr/>
        <w:tc>
          <w:tcPr>
            <w:tcW w:type="dxa" w:w="2880"/>
            <w:tcMar>
              <w:top w:w="80" w:type="dxa"/>
              <w:start w:w="110" w:type="dxa"/>
              <w:bottom w:w="80" w:type="dxa"/>
              <w:end w:w="110" w:type="dxa"/>
            </w:tcMar>
            <w:vAlign w:val="center"/>
          </w:tcPr>
          <w:p>
            <w:pPr>
              <w:widowControl/>
              <w:spacing w:after="0" w:line="240" w:lineRule="auto"/>
            </w:pPr>
            <w:r>
              <w:rPr>
                <w:sz w:val="16"/>
              </w:rPr>
              <w:t>“Compare these two activities.”</w:t>
            </w:r>
          </w:p>
        </w:tc>
        <w:tc>
          <w:tcPr>
            <w:tcW w:type="dxa" w:w="3168"/>
            <w:tcMar>
              <w:top w:w="80" w:type="dxa"/>
              <w:start w:w="110" w:type="dxa"/>
              <w:bottom w:w="80" w:type="dxa"/>
              <w:end w:w="110" w:type="dxa"/>
            </w:tcMar>
            <w:vAlign w:val="center"/>
          </w:tcPr>
          <w:p>
            <w:pPr>
              <w:widowControl/>
              <w:spacing w:after="0" w:line="240" w:lineRule="auto"/>
            </w:pPr>
            <w:r>
              <w:rPr>
                <w:sz w:val="16"/>
              </w:rPr>
              <w:t>Activity comparison tool</w:t>
            </w:r>
          </w:p>
        </w:tc>
        <w:tc>
          <w:tcPr>
            <w:tcW w:type="dxa" w:w="3600"/>
            <w:tcMar>
              <w:top w:w="80" w:type="dxa"/>
              <w:start w:w="110" w:type="dxa"/>
              <w:bottom w:w="80" w:type="dxa"/>
              <w:end w:w="110" w:type="dxa"/>
            </w:tcMar>
            <w:vAlign w:val="center"/>
          </w:tcPr>
          <w:p>
            <w:pPr>
              <w:widowControl/>
              <w:spacing w:after="0" w:line="240" w:lineRule="auto"/>
            </w:pPr>
            <w:r>
              <w:rPr>
                <w:sz w:val="16"/>
              </w:rPr>
              <w:t>Two matched activity IDs, metric, time range and compatible level.</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“Where do cases go after this step?”</w:t>
            </w:r>
          </w:p>
        </w:tc>
        <w:tc>
          <w:tcPr>
            <w:tcW w:type="dxa" w:w="3168"/>
            <w:tcMar>
              <w:top w:w="80" w:type="dxa"/>
              <w:start w:w="110" w:type="dxa"/>
              <w:bottom w:w="80" w:type="dxa"/>
              <w:end w:w="110" w:type="dxa"/>
            </w:tcMar>
            <w:vAlign w:val="center"/>
            <w:shd w:fill="F3F5F7"/>
          </w:tcPr>
          <w:p>
            <w:pPr>
              <w:widowControl/>
              <w:spacing w:after="0" w:line="240" w:lineRule="auto"/>
            </w:pPr>
            <w:r>
              <w:rPr>
                <w:sz w:val="16"/>
              </w:rPr>
              <w:t>Path/transition tool</w:t>
            </w:r>
          </w:p>
        </w:tc>
        <w:tc>
          <w:tcPr>
            <w:tcW w:type="dxa" w:w="3600"/>
            <w:tcMar>
              <w:top w:w="80" w:type="dxa"/>
              <w:start w:w="110" w:type="dxa"/>
              <w:bottom w:w="80" w:type="dxa"/>
              <w:end w:w="110" w:type="dxa"/>
            </w:tcMar>
            <w:vAlign w:val="center"/>
            <w:shd w:fill="F3F5F7"/>
          </w:tcPr>
          <w:p>
            <w:pPr>
              <w:widowControl/>
              <w:spacing w:after="0" w:line="240" w:lineRule="auto"/>
            </w:pPr>
            <w:r>
              <w:rPr>
                <w:sz w:val="16"/>
              </w:rPr>
              <w:t>Matched activity, direction, depth, process scope, time and filters.</w:t>
            </w:r>
          </w:p>
        </w:tc>
      </w:tr>
    </w:tbl>
    <w:p>
      <w:pPr>
        <w:spacing w:after="20"/>
      </w:pPr>
    </w:p>
    <w:p>
      <w:pPr>
        <w:pStyle w:val="Heading1"/>
      </w:pPr>
      <w:r>
        <w:t>10. Planner and orchestration behavior</w:t>
      </w:r>
    </w:p>
    <w:p>
      <w:pPr>
        <w:pStyle w:val="Heading2"/>
      </w:pPr>
      <w:r>
        <w:t>10.1 Planner decisions</w:t>
      </w:r>
    </w:p>
    <w:tbl>
      <w:tblPr>
        <w:tblStyle w:val="TableGrid"/>
        <w:tblW w:type="dxa" w:w="9648"/>
        <w:jc w:val="center"/>
        <w:tblLayout w:type="fixed"/>
        <w:tblLook w:firstColumn="1" w:firstRow="1" w:lastColumn="0" w:lastRow="0" w:noHBand="0" w:noVBand="1" w:val="04A0"/>
      </w:tblPr>
      <w:tblGrid>
        <w:gridCol w:w="2448"/>
        <w:gridCol w:w="7200"/>
      </w:tblGrid>
      <w:tr>
        <w:trPr>
          <w:tblHeader w:val="true"/>
        </w:trPr>
        <w:tc>
          <w:tcPr>
            <w:tcW w:type="dxa" w:w="2448"/>
            <w:shd w:fill="15324A"/>
            <w:tcMar>
              <w:top w:w="80" w:type="dxa"/>
              <w:start w:w="110" w:type="dxa"/>
              <w:bottom w:w="80" w:type="dxa"/>
              <w:end w:w="110" w:type="dxa"/>
            </w:tcMar>
            <w:vAlign w:val="center"/>
          </w:tcPr>
          <w:p>
            <w:pPr>
              <w:widowControl/>
              <w:spacing w:after="0"/>
            </w:pPr>
            <w:r>
              <w:rPr>
                <w:b/>
                <w:color w:val="FFFFFF"/>
                <w:sz w:val="16"/>
              </w:rPr>
              <w:t>Decision</w:t>
            </w:r>
          </w:p>
        </w:tc>
        <w:tc>
          <w:tcPr>
            <w:tcW w:type="dxa" w:w="7200"/>
            <w:shd w:fill="15324A"/>
            <w:tcMar>
              <w:top w:w="80" w:type="dxa"/>
              <w:start w:w="110" w:type="dxa"/>
              <w:bottom w:w="80" w:type="dxa"/>
              <w:end w:w="110" w:type="dxa"/>
            </w:tcMar>
            <w:vAlign w:val="center"/>
          </w:tcPr>
          <w:p>
            <w:pPr>
              <w:widowControl/>
              <w:spacing w:after="0"/>
            </w:pPr>
            <w:r>
              <w:rPr>
                <w:b/>
                <w:color w:val="FFFFFF"/>
                <w:sz w:val="16"/>
              </w:rPr>
              <w:t>Required evidence</w:t>
            </w:r>
          </w:p>
        </w:tc>
      </w:tr>
      <w:tr>
        <w:trPr/>
        <w:tc>
          <w:tcPr>
            <w:tcW w:type="dxa" w:w="2448"/>
            <w:tcMar>
              <w:top w:w="80" w:type="dxa"/>
              <w:start w:w="110" w:type="dxa"/>
              <w:bottom w:w="80" w:type="dxa"/>
              <w:end w:w="110" w:type="dxa"/>
            </w:tcMar>
            <w:vAlign w:val="center"/>
          </w:tcPr>
          <w:p>
            <w:pPr>
              <w:widowControl/>
              <w:spacing w:after="0" w:line="240" w:lineRule="auto"/>
            </w:pPr>
            <w:r>
              <w:rPr>
                <w:sz w:val="16"/>
              </w:rPr>
              <w:t>Answer from knowledge only</w:t>
            </w:r>
          </w:p>
        </w:tc>
        <w:tc>
          <w:tcPr>
            <w:tcW w:type="dxa" w:w="7200"/>
            <w:tcMar>
              <w:top w:w="80" w:type="dxa"/>
              <w:start w:w="110" w:type="dxa"/>
              <w:bottom w:w="80" w:type="dxa"/>
              <w:end w:w="110" w:type="dxa"/>
            </w:tcMar>
            <w:vAlign w:val="center"/>
          </w:tcPr>
          <w:p>
            <w:pPr>
              <w:widowControl/>
              <w:spacing w:after="0" w:line="240" w:lineRule="auto"/>
            </w:pPr>
            <w:r>
              <w:rPr>
                <w:sz w:val="16"/>
              </w:rPr>
              <w:t>The request asks for definitions, hierarchy, mappings, or configured capabilities; no live analytics required.</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Ask clarification</w:t>
            </w:r>
          </w:p>
        </w:tc>
        <w:tc>
          <w:tcPr>
            <w:tcW w:type="dxa" w:w="7200"/>
            <w:tcMar>
              <w:top w:w="80" w:type="dxa"/>
              <w:start w:w="110" w:type="dxa"/>
              <w:bottom w:w="80" w:type="dxa"/>
              <w:end w:w="110" w:type="dxa"/>
            </w:tcMar>
            <w:vAlign w:val="center"/>
            <w:shd w:fill="F3F5F7"/>
          </w:tcPr>
          <w:p>
            <w:pPr>
              <w:widowControl/>
              <w:spacing w:after="0" w:line="240" w:lineRule="auto"/>
            </w:pPr>
            <w:r>
              <w:rPr>
                <w:sz w:val="16"/>
              </w:rPr>
              <w:t>A required slot is missing, candidates conflict, confidence is low, or a default would materially change meaning.</w:t>
            </w:r>
          </w:p>
        </w:tc>
      </w:tr>
      <w:tr>
        <w:trPr/>
        <w:tc>
          <w:tcPr>
            <w:tcW w:type="dxa" w:w="2448"/>
            <w:tcMar>
              <w:top w:w="80" w:type="dxa"/>
              <w:start w:w="110" w:type="dxa"/>
              <w:bottom w:w="80" w:type="dxa"/>
              <w:end w:w="110" w:type="dxa"/>
            </w:tcMar>
            <w:vAlign w:val="center"/>
          </w:tcPr>
          <w:p>
            <w:pPr>
              <w:widowControl/>
              <w:spacing w:after="0" w:line="240" w:lineRule="auto"/>
            </w:pPr>
            <w:r>
              <w:rPr>
                <w:sz w:val="16"/>
              </w:rPr>
              <w:t>Call one tool</w:t>
            </w:r>
          </w:p>
        </w:tc>
        <w:tc>
          <w:tcPr>
            <w:tcW w:type="dxa" w:w="7200"/>
            <w:tcMar>
              <w:top w:w="80" w:type="dxa"/>
              <w:start w:w="110" w:type="dxa"/>
              <w:bottom w:w="80" w:type="dxa"/>
              <w:end w:w="110" w:type="dxa"/>
            </w:tcMar>
            <w:vAlign w:val="center"/>
          </w:tcPr>
          <w:p>
            <w:pPr>
              <w:widowControl/>
              <w:spacing w:after="0" w:line="240" w:lineRule="auto"/>
            </w:pPr>
            <w:r>
              <w:rPr>
                <w:sz w:val="16"/>
              </w:rPr>
              <w:t>One eligible capability covers the operation, scope, metric, and result shape.</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Call multiple tools</w:t>
            </w:r>
          </w:p>
        </w:tc>
        <w:tc>
          <w:tcPr>
            <w:tcW w:type="dxa" w:w="7200"/>
            <w:tcMar>
              <w:top w:w="80" w:type="dxa"/>
              <w:start w:w="110" w:type="dxa"/>
              <w:bottom w:w="80" w:type="dxa"/>
              <w:end w:w="110" w:type="dxa"/>
            </w:tcMar>
            <w:vAlign w:val="center"/>
            <w:shd w:fill="F3F5F7"/>
          </w:tcPr>
          <w:p>
            <w:pPr>
              <w:widowControl/>
              <w:spacing w:after="0" w:line="240" w:lineRule="auto"/>
            </w:pPr>
            <w:r>
              <w:rPr>
                <w:sz w:val="16"/>
              </w:rPr>
              <w:t>A registered composition pattern exists and intermediate/result compatibility can be validated.</w:t>
            </w:r>
          </w:p>
        </w:tc>
      </w:tr>
      <w:tr>
        <w:trPr/>
        <w:tc>
          <w:tcPr>
            <w:tcW w:type="dxa" w:w="2448"/>
            <w:tcMar>
              <w:top w:w="80" w:type="dxa"/>
              <w:start w:w="110" w:type="dxa"/>
              <w:bottom w:w="80" w:type="dxa"/>
              <w:end w:w="110" w:type="dxa"/>
            </w:tcMar>
            <w:vAlign w:val="center"/>
          </w:tcPr>
          <w:p>
            <w:pPr>
              <w:widowControl/>
              <w:spacing w:after="0" w:line="240" w:lineRule="auto"/>
            </w:pPr>
            <w:r>
              <w:rPr>
                <w:sz w:val="16"/>
              </w:rPr>
              <w:t>Refuse/unsupported</w:t>
            </w:r>
          </w:p>
        </w:tc>
        <w:tc>
          <w:tcPr>
            <w:tcW w:type="dxa" w:w="7200"/>
            <w:tcMar>
              <w:top w:w="80" w:type="dxa"/>
              <w:start w:w="110" w:type="dxa"/>
              <w:bottom w:w="80" w:type="dxa"/>
              <w:end w:w="110" w:type="dxa"/>
            </w:tcMar>
            <w:vAlign w:val="center"/>
          </w:tcPr>
          <w:p>
            <w:pPr>
              <w:widowControl/>
              <w:spacing w:after="0" w:line="240" w:lineRule="auto"/>
            </w:pPr>
            <w:r>
              <w:rPr>
                <w:sz w:val="16"/>
              </w:rPr>
              <w:t>No registered capability exists, requested scope is prohibited, or required data is unavailable.</w:t>
            </w:r>
          </w:p>
        </w:tc>
      </w:tr>
      <w:tr>
        <w:trPr/>
        <w:tc>
          <w:tcPr>
            <w:tcW w:type="dxa" w:w="2448"/>
            <w:tcMar>
              <w:top w:w="80" w:type="dxa"/>
              <w:start w:w="110" w:type="dxa"/>
              <w:bottom w:w="80" w:type="dxa"/>
              <w:end w:w="110" w:type="dxa"/>
            </w:tcMar>
            <w:vAlign w:val="center"/>
            <w:shd w:fill="F3F5F7"/>
          </w:tcPr>
          <w:p>
            <w:pPr>
              <w:widowControl/>
              <w:spacing w:after="0" w:line="240" w:lineRule="auto"/>
            </w:pPr>
            <w:r>
              <w:rPr>
                <w:sz w:val="16"/>
              </w:rPr>
              <w:t>Offer alternative</w:t>
            </w:r>
          </w:p>
        </w:tc>
        <w:tc>
          <w:tcPr>
            <w:tcW w:type="dxa" w:w="7200"/>
            <w:tcMar>
              <w:top w:w="80" w:type="dxa"/>
              <w:start w:w="110" w:type="dxa"/>
              <w:bottom w:w="80" w:type="dxa"/>
              <w:end w:w="110" w:type="dxa"/>
            </w:tcMar>
            <w:vAlign w:val="center"/>
            <w:shd w:fill="F3F5F7"/>
          </w:tcPr>
          <w:p>
            <w:pPr>
              <w:widowControl/>
              <w:spacing w:after="0" w:line="240" w:lineRule="auto"/>
            </w:pPr>
            <w:r>
              <w:rPr>
                <w:sz w:val="16"/>
              </w:rPr>
              <w:t>A nearby supported capability can answer a clearly stated narrower/different question.</w:t>
            </w:r>
          </w:p>
        </w:tc>
      </w:tr>
    </w:tbl>
    <w:p>
      <w:pPr>
        <w:spacing w:after="20"/>
      </w:pPr>
    </w:p>
    <w:p>
      <w:pPr>
        <w:pStyle w:val="Heading2"/>
      </w:pPr>
      <w:r>
        <w:t>10.2 Plan schema</w:t>
      </w:r>
    </w:p>
    <w:p>
      <w:pPr>
        <w:pStyle w:val="ListBullet"/>
        <w:spacing w:after="60" w:line="259" w:lineRule="auto"/>
      </w:pPr>
      <w:r>
        <w:t>Plan ID/version; originating request and intent artifact; configuration/knowledge versions.</w:t>
      </w:r>
    </w:p>
    <w:p>
      <w:pPr>
        <w:pStyle w:val="ListBullet"/>
        <w:spacing w:after="60" w:line="259" w:lineRule="auto"/>
      </w:pPr>
      <w:r>
        <w:t>Ordered steps or dependency graph; step type (knowledge lookup, tool call, validation, transformation).</w:t>
      </w:r>
    </w:p>
    <w:p>
      <w:pPr>
        <w:pStyle w:val="ListBullet"/>
        <w:spacing w:after="60" w:line="259" w:lineRule="auto"/>
      </w:pPr>
      <w:r>
        <w:t>Tool ID/version and parameter values with source: explicit user, context, official process information, approved default, prior step.</w:t>
      </w:r>
    </w:p>
    <w:p>
      <w:pPr>
        <w:pStyle w:val="ListBullet"/>
        <w:spacing w:after="60" w:line="259" w:lineRule="auto"/>
      </w:pPr>
      <w:r>
        <w:t>Preconditions and expected output schema for each step.</w:t>
      </w:r>
    </w:p>
    <w:p>
      <w:pPr>
        <w:pStyle w:val="ListBullet"/>
        <w:spacing w:after="60" w:line="259" w:lineRule="auto"/>
      </w:pPr>
      <w:r>
        <w:t>Timeout, retry, cache, fan-out, row/bucket, and total-cost budgets.</w:t>
      </w:r>
    </w:p>
    <w:p>
      <w:pPr>
        <w:pStyle w:val="ListBullet"/>
        <w:spacing w:after="60" w:line="259" w:lineRule="auto"/>
      </w:pPr>
      <w:r>
        <w:t>Failure policy per step: stop, partial result, fallback, or clarify.</w:t>
      </w:r>
    </w:p>
    <w:p>
      <w:pPr>
        <w:pStyle w:val="ListBullet"/>
        <w:spacing w:after="60" w:line="259" w:lineRule="auto"/>
      </w:pPr>
      <w:r>
        <w:t>Postconditions and final result requirements.</w:t>
      </w:r>
    </w:p>
    <w:p>
      <w:pPr>
        <w:pStyle w:val="Heading2"/>
      </w:pPr>
      <w:r>
        <w:t>10.3 Multi-tool composition questions</w:t>
      </w:r>
    </w:p>
    <w:p>
      <w:pPr>
        <w:pStyle w:val="ListBullet"/>
        <w:spacing w:after="60" w:line="259" w:lineRule="auto"/>
      </w:pPr>
      <w:r>
        <w:t>What is the canonical join key among snapshot, variant, journey-to-variant, and journey records?</w:t>
      </w:r>
    </w:p>
    <w:p>
      <w:pPr>
        <w:pStyle w:val="ListBullet"/>
        <w:spacing w:after="60" w:line="259" w:lineRule="auto"/>
      </w:pPr>
      <w:r>
        <w:t>Are IDs stable across hierarchy levels, snapshot intervals, and configuration versions?</w:t>
      </w:r>
    </w:p>
    <w:p>
      <w:pPr>
        <w:pStyle w:val="ListBullet"/>
        <w:spacing w:after="60" w:line="259" w:lineRule="auto"/>
      </w:pPr>
      <w:r>
        <w:t>How are counts reconciled when snapshot windows split or overlap?</w:t>
      </w:r>
    </w:p>
    <w:p>
      <w:pPr>
        <w:pStyle w:val="ListBullet"/>
        <w:spacing w:after="60" w:line="259" w:lineRule="auto"/>
      </w:pPr>
      <w:r>
        <w:t>Can a journey belong to different variants at different levels, and must level be part of every key?</w:t>
      </w:r>
    </w:p>
    <w:p>
      <w:pPr>
        <w:pStyle w:val="ListBullet"/>
        <w:spacing w:after="60" w:line="259" w:lineRule="auto"/>
      </w:pPr>
      <w:r>
        <w:t>Which tool performs the join/merge, and which source owns the final count?</w:t>
      </w:r>
    </w:p>
    <w:p>
      <w:pPr>
        <w:pStyle w:val="ListBullet"/>
        <w:spacing w:after="60" w:line="259" w:lineRule="auto"/>
      </w:pPr>
      <w:r>
        <w:t>How are time zones, event time, ingestion time, and snapshot time aligned?</w:t>
      </w:r>
    </w:p>
    <w:p>
      <w:pPr>
        <w:pStyle w:val="ListBullet"/>
        <w:spacing w:after="60" w:line="259" w:lineRule="auto"/>
      </w:pPr>
      <w:r>
        <w:t>What maximum fan-out and pagination strategy prevents thousands of variant/journey calls?</w:t>
      </w:r>
    </w:p>
    <w:p>
      <w:pPr>
        <w:pStyle w:val="ListBullet"/>
        <w:spacing w:after="60" w:line="259" w:lineRule="auto"/>
      </w:pPr>
      <w:r>
        <w:t>How are partial failures represented without producing misleading comparisons?</w:t>
      </w:r>
    </w:p>
    <w:p>
      <w:pPr>
        <w:pStyle w:val="Heading2"/>
      </w:pPr>
      <w:r>
        <w:t>10.4 Prompt/model responsibilities</w:t>
      </w:r>
    </w:p>
    <w:tbl>
      <w:tblPr>
        <w:tblStyle w:val="TableGrid"/>
        <w:tblW w:type="dxa" w:w="9648"/>
        <w:jc w:val="center"/>
        <w:tblLayout w:type="fixed"/>
        <w:tblLook w:firstColumn="1" w:firstRow="1" w:lastColumn="0" w:lastRow="0" w:noHBand="0" w:noVBand="1" w:val="04A0"/>
      </w:tblPr>
      <w:tblGrid>
        <w:gridCol w:w="4680"/>
        <w:gridCol w:w="4968"/>
      </w:tblGrid>
      <w:tr>
        <w:trPr>
          <w:tblHeader w:val="true"/>
        </w:trPr>
        <w:tc>
          <w:tcPr>
            <w:tcW w:type="dxa" w:w="4680"/>
            <w:shd w:fill="15324A"/>
            <w:tcMar>
              <w:top w:w="80" w:type="dxa"/>
              <w:start w:w="110" w:type="dxa"/>
              <w:bottom w:w="80" w:type="dxa"/>
              <w:end w:w="110" w:type="dxa"/>
            </w:tcMar>
            <w:vAlign w:val="center"/>
          </w:tcPr>
          <w:p>
            <w:pPr>
              <w:widowControl/>
              <w:spacing w:after="0"/>
            </w:pPr>
            <w:r>
              <w:rPr>
                <w:b/>
                <w:color w:val="FFFFFF"/>
                <w:sz w:val="16"/>
              </w:rPr>
              <w:t>May use an LLM for</w:t>
            </w:r>
          </w:p>
        </w:tc>
        <w:tc>
          <w:tcPr>
            <w:tcW w:type="dxa" w:w="4968"/>
            <w:shd w:fill="15324A"/>
            <w:tcMar>
              <w:top w:w="80" w:type="dxa"/>
              <w:start w:w="110" w:type="dxa"/>
              <w:bottom w:w="80" w:type="dxa"/>
              <w:end w:w="110" w:type="dxa"/>
            </w:tcMar>
            <w:vAlign w:val="center"/>
          </w:tcPr>
          <w:p>
            <w:pPr>
              <w:widowControl/>
              <w:spacing w:after="0"/>
            </w:pPr>
            <w:r>
              <w:rPr>
                <w:b/>
                <w:color w:val="FFFFFF"/>
                <w:sz w:val="16"/>
              </w:rPr>
              <w:t>Must remain rule-based/validated</w:t>
            </w:r>
          </w:p>
        </w:tc>
      </w:tr>
      <w:tr>
        <w:trPr/>
        <w:tc>
          <w:tcPr>
            <w:tcW w:type="dxa" w:w="4680"/>
            <w:tcMar>
              <w:top w:w="80" w:type="dxa"/>
              <w:start w:w="110" w:type="dxa"/>
              <w:bottom w:w="80" w:type="dxa"/>
              <w:end w:w="110" w:type="dxa"/>
            </w:tcMar>
            <w:vAlign w:val="center"/>
          </w:tcPr>
          <w:p>
            <w:pPr>
              <w:widowControl/>
              <w:spacing w:after="0" w:line="240" w:lineRule="auto"/>
            </w:pPr>
            <w:r>
              <w:rPr>
                <w:sz w:val="16"/>
              </w:rPr>
              <w:t>Intent/slot proposal from natural language</w:t>
            </w:r>
          </w:p>
        </w:tc>
        <w:tc>
          <w:tcPr>
            <w:tcW w:type="dxa" w:w="4968"/>
            <w:tcMar>
              <w:top w:w="80" w:type="dxa"/>
              <w:start w:w="110" w:type="dxa"/>
              <w:bottom w:w="80" w:type="dxa"/>
              <w:end w:w="110" w:type="dxa"/>
            </w:tcMar>
            <w:vAlign w:val="center"/>
          </w:tcPr>
          <w:p>
            <w:pPr>
              <w:widowControl/>
              <w:spacing w:after="0" w:line="240" w:lineRule="auto"/>
            </w:pPr>
            <w:r>
              <w:rPr>
                <w:sz w:val="16"/>
              </w:rPr>
              <w:t>Allowed intent vocabulary and JSON schema</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Semantic paraphrase and candidate explanation</w:t>
            </w:r>
          </w:p>
        </w:tc>
        <w:tc>
          <w:tcPr>
            <w:tcW w:type="dxa" w:w="4968"/>
            <w:tcMar>
              <w:top w:w="80" w:type="dxa"/>
              <w:start w:w="110" w:type="dxa"/>
              <w:bottom w:w="80" w:type="dxa"/>
              <w:end w:w="110" w:type="dxa"/>
            </w:tcMar>
            <w:vAlign w:val="center"/>
            <w:shd w:fill="F3F5F7"/>
          </w:tcPr>
          <w:p>
            <w:pPr>
              <w:widowControl/>
              <w:spacing w:after="0" w:line="240" w:lineRule="auto"/>
            </w:pPr>
            <w:r>
              <w:rPr>
                <w:sz w:val="16"/>
              </w:rPr>
              <w:t>Canonical ID binding, status, and relationship checks</w:t>
            </w:r>
          </w:p>
        </w:tc>
      </w:tr>
      <w:tr>
        <w:trPr/>
        <w:tc>
          <w:tcPr>
            <w:tcW w:type="dxa" w:w="4680"/>
            <w:tcMar>
              <w:top w:w="80" w:type="dxa"/>
              <w:start w:w="110" w:type="dxa"/>
              <w:bottom w:w="80" w:type="dxa"/>
              <w:end w:w="110" w:type="dxa"/>
            </w:tcMar>
            <w:vAlign w:val="center"/>
          </w:tcPr>
          <w:p>
            <w:pPr>
              <w:widowControl/>
              <w:spacing w:after="0" w:line="240" w:lineRule="auto"/>
            </w:pPr>
            <w:r>
              <w:rPr>
                <w:sz w:val="16"/>
              </w:rPr>
              <w:t>Planning proposal among eligible tools</w:t>
            </w:r>
          </w:p>
        </w:tc>
        <w:tc>
          <w:tcPr>
            <w:tcW w:type="dxa" w:w="4968"/>
            <w:tcMar>
              <w:top w:w="80" w:type="dxa"/>
              <w:start w:w="110" w:type="dxa"/>
              <w:bottom w:w="80" w:type="dxa"/>
              <w:end w:w="110" w:type="dxa"/>
            </w:tcMar>
            <w:vAlign w:val="center"/>
          </w:tcPr>
          <w:p>
            <w:pPr>
              <w:widowControl/>
              <w:spacing w:after="0" w:line="240" w:lineRule="auto"/>
            </w:pPr>
            <w:r>
              <w:rPr>
                <w:sz w:val="16"/>
              </w:rPr>
              <w:t>Eligibility filters, parameter validation, budgets, access checks</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Narrative insight wording</w:t>
            </w:r>
          </w:p>
        </w:tc>
        <w:tc>
          <w:tcPr>
            <w:tcW w:type="dxa" w:w="4968"/>
            <w:tcMar>
              <w:top w:w="80" w:type="dxa"/>
              <w:start w:w="110" w:type="dxa"/>
              <w:bottom w:w="80" w:type="dxa"/>
              <w:end w:w="110" w:type="dxa"/>
            </w:tcMar>
            <w:vAlign w:val="center"/>
            <w:shd w:fill="F3F5F7"/>
          </w:tcPr>
          <w:p>
            <w:pPr>
              <w:widowControl/>
              <w:spacing w:after="0" w:line="240" w:lineRule="auto"/>
            </w:pPr>
            <w:r>
              <w:rPr>
                <w:sz w:val="16"/>
              </w:rPr>
              <w:t>Numeric computations, units, source trail, and result constraints</w:t>
            </w:r>
          </w:p>
        </w:tc>
      </w:tr>
      <w:tr>
        <w:trPr/>
        <w:tc>
          <w:tcPr>
            <w:tcW w:type="dxa" w:w="4680"/>
            <w:tcMar>
              <w:top w:w="80" w:type="dxa"/>
              <w:start w:w="110" w:type="dxa"/>
              <w:bottom w:w="80" w:type="dxa"/>
              <w:end w:w="110" w:type="dxa"/>
            </w:tcMar>
            <w:vAlign w:val="center"/>
          </w:tcPr>
          <w:p>
            <w:pPr>
              <w:widowControl/>
              <w:spacing w:after="0" w:line="240" w:lineRule="auto"/>
            </w:pPr>
            <w:r>
              <w:rPr>
                <w:sz w:val="16"/>
              </w:rPr>
              <w:t>Clarification wording</w:t>
            </w:r>
          </w:p>
        </w:tc>
        <w:tc>
          <w:tcPr>
            <w:tcW w:type="dxa" w:w="4968"/>
            <w:tcMar>
              <w:top w:w="80" w:type="dxa"/>
              <w:start w:w="110" w:type="dxa"/>
              <w:bottom w:w="80" w:type="dxa"/>
              <w:end w:w="110" w:type="dxa"/>
            </w:tcMar>
            <w:vAlign w:val="center"/>
          </w:tcPr>
          <w:p>
            <w:pPr>
              <w:widowControl/>
              <w:spacing w:after="0" w:line="240" w:lineRule="auto"/>
            </w:pPr>
            <w:r>
              <w:rPr>
                <w:sz w:val="16"/>
              </w:rPr>
              <w:t>Decision that clarification is required and available choices</w:t>
            </w:r>
          </w:p>
        </w:tc>
      </w:tr>
      <w:tr>
        <w:trPr/>
        <w:tc>
          <w:tcPr>
            <w:tcW w:type="dxa" w:w="4680"/>
            <w:tcMar>
              <w:top w:w="80" w:type="dxa"/>
              <w:start w:w="110" w:type="dxa"/>
              <w:bottom w:w="80" w:type="dxa"/>
              <w:end w:w="110" w:type="dxa"/>
            </w:tcMar>
            <w:vAlign w:val="center"/>
            <w:shd w:fill="F3F5F7"/>
          </w:tcPr>
          <w:p>
            <w:pPr>
              <w:widowControl/>
              <w:spacing w:after="0" w:line="240" w:lineRule="auto"/>
            </w:pPr>
            <w:r>
              <w:rPr>
                <w:sz w:val="16"/>
              </w:rPr>
              <w:t>Presentation recommendation</w:t>
            </w:r>
          </w:p>
        </w:tc>
        <w:tc>
          <w:tcPr>
            <w:tcW w:type="dxa" w:w="4968"/>
            <w:tcMar>
              <w:top w:w="80" w:type="dxa"/>
              <w:start w:w="110" w:type="dxa"/>
              <w:bottom w:w="80" w:type="dxa"/>
              <w:end w:w="110" w:type="dxa"/>
            </w:tcMar>
            <w:vAlign w:val="center"/>
            <w:shd w:fill="F3F5F7"/>
          </w:tcPr>
          <w:p>
            <w:pPr>
              <w:widowControl/>
              <w:spacing w:after="0" w:line="240" w:lineRule="auto"/>
            </w:pPr>
            <w:r>
              <w:rPr>
                <w:sz w:val="16"/>
              </w:rPr>
              <w:t>Presentation schema, channel limits, and distortion-prevention rules</w:t>
            </w:r>
          </w:p>
        </w:tc>
      </w:tr>
    </w:tbl>
    <w:p>
      <w:pPr>
        <w:spacing w:after="20"/>
      </w:pPr>
    </w:p>
    <w:p>
      <w:pPr>
        <w:pStyle w:val="Heading1"/>
      </w:pPr>
      <w:r>
        <w:t>11. Result validation and intelligent presentation</w:t>
      </w:r>
    </w:p>
    <w:p>
      <w:pPr>
        <w:pStyle w:val="Heading2"/>
      </w:pPr>
      <w:r>
        <w:t>11.1 Result validation gates</w:t>
      </w:r>
    </w:p>
    <w:p>
      <w:pPr>
        <w:pStyle w:val="ListBullet"/>
        <w:spacing w:after="60" w:line="259" w:lineRule="auto"/>
      </w:pPr>
      <w:r>
        <w:t>Schema: result conforms to the registered output contract and contains required fields.</w:t>
      </w:r>
    </w:p>
    <w:p>
      <w:pPr>
        <w:pStyle w:val="ListBullet"/>
        <w:spacing w:after="60" w:line="259" w:lineRule="auto"/>
      </w:pPr>
      <w:r>
        <w:t>Scope: returned use case, entities, hierarchy, filters, and time match the validated plan.</w:t>
      </w:r>
    </w:p>
    <w:p>
      <w:pPr>
        <w:pStyle w:val="ListBullet"/>
        <w:spacing w:after="60" w:line="259" w:lineRule="auto"/>
      </w:pPr>
      <w:r>
        <w:t>Comparability: measures have compatible units, aggregation, populations, and time windows.</w:t>
      </w:r>
    </w:p>
    <w:p>
      <w:pPr>
        <w:pStyle w:val="ListBullet"/>
        <w:spacing w:after="60" w:line="259" w:lineRule="auto"/>
      </w:pPr>
      <w:r>
        <w:t>Freshness: result meets the requested or default freshness requirement; otherwise disclose or stop.</w:t>
      </w:r>
    </w:p>
    <w:p>
      <w:pPr>
        <w:pStyle w:val="ListBullet"/>
        <w:spacing w:after="60" w:line="259" w:lineRule="auto"/>
      </w:pPr>
      <w:r>
        <w:t>Coverage: missing intervals, partitions, groups, truncated categories, sampling, and pagination are explicit.</w:t>
      </w:r>
    </w:p>
    <w:p>
      <w:pPr>
        <w:pStyle w:val="ListBullet"/>
        <w:spacing w:after="60" w:line="259" w:lineRule="auto"/>
      </w:pPr>
      <w:r>
        <w:t>Quality: NaN, null, impossible values, negative counts, duplicate keys, and inconsistent totals are handled.</w:t>
      </w:r>
    </w:p>
    <w:p>
      <w:pPr>
        <w:pStyle w:val="ListBullet"/>
        <w:spacing w:after="60" w:line="259" w:lineRule="auto"/>
      </w:pPr>
      <w:r>
        <w:t>Business semantics: zero, no data, not applicable, and not yet ingested are distinguishable.</w:t>
      </w:r>
    </w:p>
    <w:p>
      <w:pPr>
        <w:pStyle w:val="Heading2"/>
      </w:pPr>
      <w:r>
        <w:t>11.2 Presentation decision matrix</w:t>
      </w:r>
    </w:p>
    <w:tbl>
      <w:tblPr>
        <w:tblStyle w:val="TableGrid"/>
        <w:tblW w:type="dxa" w:w="9648"/>
        <w:jc w:val="center"/>
        <w:tblLayout w:type="fixed"/>
        <w:tblLook w:firstColumn="1" w:firstRow="1" w:lastColumn="0" w:lastRow="0" w:noHBand="0" w:noVBand="1" w:val="04A0"/>
      </w:tblPr>
      <w:tblGrid>
        <w:gridCol w:w="2376"/>
        <w:gridCol w:w="3384"/>
        <w:gridCol w:w="3888"/>
      </w:tblGrid>
      <w:tr>
        <w:trPr>
          <w:tblHeader w:val="true"/>
        </w:trPr>
        <w:tc>
          <w:tcPr>
            <w:tcW w:type="dxa" w:w="2376"/>
            <w:shd w:fill="15324A"/>
            <w:tcMar>
              <w:top w:w="80" w:type="dxa"/>
              <w:start w:w="110" w:type="dxa"/>
              <w:bottom w:w="80" w:type="dxa"/>
              <w:end w:w="110" w:type="dxa"/>
            </w:tcMar>
            <w:vAlign w:val="center"/>
          </w:tcPr>
          <w:p>
            <w:pPr>
              <w:widowControl/>
              <w:spacing w:after="0"/>
            </w:pPr>
            <w:r>
              <w:rPr>
                <w:b/>
                <w:color w:val="FFFFFF"/>
                <w:sz w:val="15"/>
              </w:rPr>
              <w:t>Intent/result shape</w:t>
            </w:r>
          </w:p>
        </w:tc>
        <w:tc>
          <w:tcPr>
            <w:tcW w:type="dxa" w:w="3384"/>
            <w:shd w:fill="15324A"/>
            <w:tcMar>
              <w:top w:w="80" w:type="dxa"/>
              <w:start w:w="110" w:type="dxa"/>
              <w:bottom w:w="80" w:type="dxa"/>
              <w:end w:w="110" w:type="dxa"/>
            </w:tcMar>
            <w:vAlign w:val="center"/>
          </w:tcPr>
          <w:p>
            <w:pPr>
              <w:widowControl/>
              <w:spacing w:after="0"/>
            </w:pPr>
            <w:r>
              <w:rPr>
                <w:b/>
                <w:color w:val="FFFFFF"/>
                <w:sz w:val="15"/>
              </w:rPr>
              <w:t>Preferred presentation</w:t>
            </w:r>
          </w:p>
        </w:tc>
        <w:tc>
          <w:tcPr>
            <w:tcW w:type="dxa" w:w="3888"/>
            <w:shd w:fill="15324A"/>
            <w:tcMar>
              <w:top w:w="80" w:type="dxa"/>
              <w:start w:w="110" w:type="dxa"/>
              <w:bottom w:w="80" w:type="dxa"/>
              <w:end w:w="110" w:type="dxa"/>
            </w:tcMar>
            <w:vAlign w:val="center"/>
          </w:tcPr>
          <w:p>
            <w:pPr>
              <w:widowControl/>
              <w:spacing w:after="0"/>
            </w:pPr>
            <w:r>
              <w:rPr>
                <w:b/>
                <w:color w:val="FFFFFF"/>
                <w:sz w:val="15"/>
              </w:rPr>
              <w:t>Key constraints</w:t>
            </w:r>
          </w:p>
        </w:tc>
      </w:tr>
      <w:tr>
        <w:trPr/>
        <w:tc>
          <w:tcPr>
            <w:tcW w:type="dxa" w:w="2376"/>
            <w:tcMar>
              <w:top w:w="80" w:type="dxa"/>
              <w:start w:w="110" w:type="dxa"/>
              <w:bottom w:w="80" w:type="dxa"/>
              <w:end w:w="110" w:type="dxa"/>
            </w:tcMar>
            <w:vAlign w:val="center"/>
          </w:tcPr>
          <w:p>
            <w:pPr>
              <w:widowControl/>
              <w:spacing w:after="0" w:line="240" w:lineRule="auto"/>
            </w:pPr>
            <w:r>
              <w:rPr>
                <w:sz w:val="15"/>
              </w:rPr>
              <w:t>Single/few KPIs</w:t>
            </w:r>
          </w:p>
        </w:tc>
        <w:tc>
          <w:tcPr>
            <w:tcW w:type="dxa" w:w="3384"/>
            <w:tcMar>
              <w:top w:w="80" w:type="dxa"/>
              <w:start w:w="110" w:type="dxa"/>
              <w:bottom w:w="80" w:type="dxa"/>
              <w:end w:w="110" w:type="dxa"/>
            </w:tcMar>
            <w:vAlign w:val="center"/>
          </w:tcPr>
          <w:p>
            <w:pPr>
              <w:widowControl/>
              <w:spacing w:after="0" w:line="240" w:lineRule="auto"/>
            </w:pPr>
            <w:r>
              <w:rPr>
                <w:sz w:val="15"/>
              </w:rPr>
              <w:t>KPI cards + short interpretation</w:t>
            </w:r>
          </w:p>
        </w:tc>
        <w:tc>
          <w:tcPr>
            <w:tcW w:type="dxa" w:w="3888"/>
            <w:tcMar>
              <w:top w:w="80" w:type="dxa"/>
              <w:start w:w="110" w:type="dxa"/>
              <w:bottom w:w="80" w:type="dxa"/>
              <w:end w:w="110" w:type="dxa"/>
            </w:tcMar>
            <w:vAlign w:val="center"/>
          </w:tcPr>
          <w:p>
            <w:pPr>
              <w:widowControl/>
              <w:spacing w:after="0" w:line="240" w:lineRule="auto"/>
            </w:pPr>
            <w:r>
              <w:rPr>
                <w:sz w:val="15"/>
              </w:rPr>
              <w:t>Show unit, period, comparison, freshness; avoid cards for unknown/no-data.</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Entity comparison</w:t>
            </w:r>
          </w:p>
        </w:tc>
        <w:tc>
          <w:tcPr>
            <w:tcW w:type="dxa" w:w="3384"/>
            <w:tcMar>
              <w:top w:w="80" w:type="dxa"/>
              <w:start w:w="110" w:type="dxa"/>
              <w:bottom w:w="80" w:type="dxa"/>
              <w:end w:w="110" w:type="dxa"/>
            </w:tcMar>
            <w:vAlign w:val="center"/>
            <w:shd w:fill="F3F5F7"/>
          </w:tcPr>
          <w:p>
            <w:pPr>
              <w:widowControl/>
              <w:spacing w:after="0" w:line="240" w:lineRule="auto"/>
            </w:pPr>
            <w:r>
              <w:rPr>
                <w:sz w:val="15"/>
              </w:rPr>
              <w:t>Comparison table or grouped bar chart</w:t>
            </w:r>
          </w:p>
        </w:tc>
        <w:tc>
          <w:tcPr>
            <w:tcW w:type="dxa" w:w="3888"/>
            <w:tcMar>
              <w:top w:w="80" w:type="dxa"/>
              <w:start w:w="110" w:type="dxa"/>
              <w:bottom w:w="80" w:type="dxa"/>
              <w:end w:w="110" w:type="dxa"/>
            </w:tcMar>
            <w:vAlign w:val="center"/>
            <w:shd w:fill="F3F5F7"/>
          </w:tcPr>
          <w:p>
            <w:pPr>
              <w:widowControl/>
              <w:spacing w:after="0" w:line="240" w:lineRule="auto"/>
            </w:pPr>
            <w:r>
              <w:rPr>
                <w:sz w:val="15"/>
              </w:rPr>
              <w:t>Same units/baseline; manageable category count; disclose sort.</w:t>
            </w:r>
          </w:p>
        </w:tc>
      </w:tr>
      <w:tr>
        <w:trPr/>
        <w:tc>
          <w:tcPr>
            <w:tcW w:type="dxa" w:w="2376"/>
            <w:tcMar>
              <w:top w:w="80" w:type="dxa"/>
              <w:start w:w="110" w:type="dxa"/>
              <w:bottom w:w="80" w:type="dxa"/>
              <w:end w:w="110" w:type="dxa"/>
            </w:tcMar>
            <w:vAlign w:val="center"/>
          </w:tcPr>
          <w:p>
            <w:pPr>
              <w:widowControl/>
              <w:spacing w:after="0" w:line="240" w:lineRule="auto"/>
            </w:pPr>
            <w:r>
              <w:rPr>
                <w:sz w:val="15"/>
              </w:rPr>
              <w:t>Time series</w:t>
            </w:r>
          </w:p>
        </w:tc>
        <w:tc>
          <w:tcPr>
            <w:tcW w:type="dxa" w:w="3384"/>
            <w:tcMar>
              <w:top w:w="80" w:type="dxa"/>
              <w:start w:w="110" w:type="dxa"/>
              <w:bottom w:w="80" w:type="dxa"/>
              <w:end w:w="110" w:type="dxa"/>
            </w:tcMar>
            <w:vAlign w:val="center"/>
          </w:tcPr>
          <w:p>
            <w:pPr>
              <w:widowControl/>
              <w:spacing w:after="0" w:line="240" w:lineRule="auto"/>
            </w:pPr>
            <w:r>
              <w:rPr>
                <w:sz w:val="15"/>
              </w:rPr>
              <w:t>Line/area chart + summary</w:t>
            </w:r>
          </w:p>
        </w:tc>
        <w:tc>
          <w:tcPr>
            <w:tcW w:type="dxa" w:w="3888"/>
            <w:tcMar>
              <w:top w:w="80" w:type="dxa"/>
              <w:start w:w="110" w:type="dxa"/>
              <w:bottom w:w="80" w:type="dxa"/>
              <w:end w:w="110" w:type="dxa"/>
            </w:tcMar>
            <w:vAlign w:val="center"/>
          </w:tcPr>
          <w:p>
            <w:pPr>
              <w:widowControl/>
              <w:spacing w:after="0" w:line="240" w:lineRule="auto"/>
            </w:pPr>
            <w:r>
              <w:rPr>
                <w:sz w:val="15"/>
              </w:rPr>
              <w:t>Ordered time axis, consistent grain, gaps visible, timezone labeled.</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Ranked categories</w:t>
            </w:r>
          </w:p>
        </w:tc>
        <w:tc>
          <w:tcPr>
            <w:tcW w:type="dxa" w:w="3384"/>
            <w:tcMar>
              <w:top w:w="80" w:type="dxa"/>
              <w:start w:w="110" w:type="dxa"/>
              <w:bottom w:w="80" w:type="dxa"/>
              <w:end w:w="110" w:type="dxa"/>
            </w:tcMar>
            <w:vAlign w:val="center"/>
            <w:shd w:fill="F3F5F7"/>
          </w:tcPr>
          <w:p>
            <w:pPr>
              <w:widowControl/>
              <w:spacing w:after="0" w:line="240" w:lineRule="auto"/>
            </w:pPr>
            <w:r>
              <w:rPr>
                <w:sz w:val="15"/>
              </w:rPr>
              <w:t>Horizontal bar chart + top-N table</w:t>
            </w:r>
          </w:p>
        </w:tc>
        <w:tc>
          <w:tcPr>
            <w:tcW w:type="dxa" w:w="3888"/>
            <w:tcMar>
              <w:top w:w="80" w:type="dxa"/>
              <w:start w:w="110" w:type="dxa"/>
              <w:bottom w:w="80" w:type="dxa"/>
              <w:end w:w="110" w:type="dxa"/>
            </w:tcMar>
            <w:vAlign w:val="center"/>
            <w:shd w:fill="F3F5F7"/>
          </w:tcPr>
          <w:p>
            <w:pPr>
              <w:widowControl/>
              <w:spacing w:after="0" w:line="240" w:lineRule="auto"/>
            </w:pPr>
            <w:r>
              <w:rPr>
                <w:sz w:val="15"/>
              </w:rPr>
              <w:t>Cap categories, show “other”/truncation, avoid deceptive axis.</w:t>
            </w:r>
          </w:p>
        </w:tc>
      </w:tr>
      <w:tr>
        <w:trPr/>
        <w:tc>
          <w:tcPr>
            <w:tcW w:type="dxa" w:w="2376"/>
            <w:tcMar>
              <w:top w:w="80" w:type="dxa"/>
              <w:start w:w="110" w:type="dxa"/>
              <w:bottom w:w="80" w:type="dxa"/>
              <w:end w:w="110" w:type="dxa"/>
            </w:tcMar>
            <w:vAlign w:val="center"/>
          </w:tcPr>
          <w:p>
            <w:pPr>
              <w:widowControl/>
              <w:spacing w:after="0" w:line="240" w:lineRule="auto"/>
            </w:pPr>
            <w:r>
              <w:rPr>
                <w:sz w:val="15"/>
              </w:rPr>
              <w:t>Hierarchy</w:t>
            </w:r>
          </w:p>
        </w:tc>
        <w:tc>
          <w:tcPr>
            <w:tcW w:type="dxa" w:w="3384"/>
            <w:tcMar>
              <w:top w:w="80" w:type="dxa"/>
              <w:start w:w="110" w:type="dxa"/>
              <w:bottom w:w="80" w:type="dxa"/>
              <w:end w:w="110" w:type="dxa"/>
            </w:tcMar>
            <w:vAlign w:val="center"/>
          </w:tcPr>
          <w:p>
            <w:pPr>
              <w:widowControl/>
              <w:spacing w:after="0" w:line="240" w:lineRule="auto"/>
            </w:pPr>
            <w:r>
              <w:rPr>
                <w:sz w:val="15"/>
              </w:rPr>
              <w:t>Tree or indented table</w:t>
            </w:r>
          </w:p>
        </w:tc>
        <w:tc>
          <w:tcPr>
            <w:tcW w:type="dxa" w:w="3888"/>
            <w:tcMar>
              <w:top w:w="80" w:type="dxa"/>
              <w:start w:w="110" w:type="dxa"/>
              <w:bottom w:w="80" w:type="dxa"/>
              <w:end w:w="110" w:type="dxa"/>
            </w:tcMar>
            <w:vAlign w:val="center"/>
          </w:tcPr>
          <w:p>
            <w:pPr>
              <w:widowControl/>
              <w:spacing w:after="0" w:line="240" w:lineRule="auto"/>
            </w:pPr>
            <w:r>
              <w:rPr>
                <w:sz w:val="15"/>
              </w:rPr>
              <w:t>Stable parent-child paths; collapse large branches; show level labels.</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Process/path flow</w:t>
            </w:r>
          </w:p>
        </w:tc>
        <w:tc>
          <w:tcPr>
            <w:tcW w:type="dxa" w:w="3384"/>
            <w:tcMar>
              <w:top w:w="80" w:type="dxa"/>
              <w:start w:w="110" w:type="dxa"/>
              <w:bottom w:w="80" w:type="dxa"/>
              <w:end w:w="110" w:type="dxa"/>
            </w:tcMar>
            <w:vAlign w:val="center"/>
            <w:shd w:fill="F3F5F7"/>
          </w:tcPr>
          <w:p>
            <w:pPr>
              <w:widowControl/>
              <w:spacing w:after="0" w:line="240" w:lineRule="auto"/>
            </w:pPr>
            <w:r>
              <w:rPr>
                <w:sz w:val="15"/>
              </w:rPr>
              <w:t>Flow/process diagram</w:t>
            </w:r>
          </w:p>
        </w:tc>
        <w:tc>
          <w:tcPr>
            <w:tcW w:type="dxa" w:w="3888"/>
            <w:tcMar>
              <w:top w:w="80" w:type="dxa"/>
              <w:start w:w="110" w:type="dxa"/>
              <w:bottom w:w="80" w:type="dxa"/>
              <w:end w:w="110" w:type="dxa"/>
            </w:tcMar>
            <w:vAlign w:val="center"/>
            <w:shd w:fill="F3F5F7"/>
          </w:tcPr>
          <w:p>
            <w:pPr>
              <w:widowControl/>
              <w:spacing w:after="0" w:line="240" w:lineRule="auto"/>
            </w:pPr>
            <w:r>
              <w:rPr>
                <w:sz w:val="15"/>
              </w:rPr>
              <w:t>Limit nodes/edges; preserve direction; aggregate low-volume paths.</w:t>
            </w:r>
          </w:p>
        </w:tc>
      </w:tr>
      <w:tr>
        <w:trPr/>
        <w:tc>
          <w:tcPr>
            <w:tcW w:type="dxa" w:w="2376"/>
            <w:tcMar>
              <w:top w:w="80" w:type="dxa"/>
              <w:start w:w="110" w:type="dxa"/>
              <w:bottom w:w="80" w:type="dxa"/>
              <w:end w:w="110" w:type="dxa"/>
            </w:tcMar>
            <w:vAlign w:val="center"/>
          </w:tcPr>
          <w:p>
            <w:pPr>
              <w:widowControl/>
              <w:spacing w:after="0" w:line="240" w:lineRule="auto"/>
            </w:pPr>
            <w:r>
              <w:rPr>
                <w:sz w:val="15"/>
              </w:rPr>
              <w:t>Variant sequence</w:t>
            </w:r>
          </w:p>
        </w:tc>
        <w:tc>
          <w:tcPr>
            <w:tcW w:type="dxa" w:w="3384"/>
            <w:tcMar>
              <w:top w:w="80" w:type="dxa"/>
              <w:start w:w="110" w:type="dxa"/>
              <w:bottom w:w="80" w:type="dxa"/>
              <w:end w:w="110" w:type="dxa"/>
            </w:tcMar>
            <w:vAlign w:val="center"/>
          </w:tcPr>
          <w:p>
            <w:pPr>
              <w:widowControl/>
              <w:spacing w:after="0" w:line="240" w:lineRule="auto"/>
            </w:pPr>
            <w:r>
              <w:rPr>
                <w:sz w:val="15"/>
              </w:rPr>
              <w:t>Variant visualization + metadata</w:t>
            </w:r>
          </w:p>
        </w:tc>
        <w:tc>
          <w:tcPr>
            <w:tcW w:type="dxa" w:w="3888"/>
            <w:tcMar>
              <w:top w:w="80" w:type="dxa"/>
              <w:start w:w="110" w:type="dxa"/>
              <w:bottom w:w="80" w:type="dxa"/>
              <w:end w:w="110" w:type="dxa"/>
            </w:tcMar>
            <w:vAlign w:val="center"/>
          </w:tcPr>
          <w:p>
            <w:pPr>
              <w:widowControl/>
              <w:spacing w:after="0" w:line="240" w:lineRule="auto"/>
            </w:pPr>
            <w:r>
              <w:rPr>
                <w:sz w:val="15"/>
              </w:rPr>
              <w:t>Show level, sequence, frequency, performance, version.</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Journey detail</w:t>
            </w:r>
          </w:p>
        </w:tc>
        <w:tc>
          <w:tcPr>
            <w:tcW w:type="dxa" w:w="3384"/>
            <w:tcMar>
              <w:top w:w="80" w:type="dxa"/>
              <w:start w:w="110" w:type="dxa"/>
              <w:bottom w:w="80" w:type="dxa"/>
              <w:end w:w="110" w:type="dxa"/>
            </w:tcMar>
            <w:vAlign w:val="center"/>
            <w:shd w:fill="F3F5F7"/>
          </w:tcPr>
          <w:p>
            <w:pPr>
              <w:widowControl/>
              <w:spacing w:after="0" w:line="240" w:lineRule="auto"/>
            </w:pPr>
            <w:r>
              <w:rPr>
                <w:sz w:val="15"/>
              </w:rPr>
              <w:t>Timeline/event table</w:t>
            </w:r>
          </w:p>
        </w:tc>
        <w:tc>
          <w:tcPr>
            <w:tcW w:type="dxa" w:w="3888"/>
            <w:tcMar>
              <w:top w:w="80" w:type="dxa"/>
              <w:start w:w="110" w:type="dxa"/>
              <w:bottom w:w="80" w:type="dxa"/>
              <w:end w:w="110" w:type="dxa"/>
            </w:tcMar>
            <w:vAlign w:val="center"/>
            <w:shd w:fill="F3F5F7"/>
          </w:tcPr>
          <w:p>
            <w:pPr>
              <w:widowControl/>
              <w:spacing w:after="0" w:line="240" w:lineRule="auto"/>
            </w:pPr>
            <w:r>
              <w:rPr>
                <w:sz w:val="15"/>
              </w:rPr>
              <w:t>Pagination, event time, application/activity labels, duration semantics.</w:t>
            </w:r>
          </w:p>
        </w:tc>
      </w:tr>
      <w:tr>
        <w:trPr/>
        <w:tc>
          <w:tcPr>
            <w:tcW w:type="dxa" w:w="2376"/>
            <w:tcMar>
              <w:top w:w="80" w:type="dxa"/>
              <w:start w:w="110" w:type="dxa"/>
              <w:bottom w:w="80" w:type="dxa"/>
              <w:end w:w="110" w:type="dxa"/>
            </w:tcMar>
            <w:vAlign w:val="center"/>
          </w:tcPr>
          <w:p>
            <w:pPr>
              <w:widowControl/>
              <w:spacing w:after="0" w:line="240" w:lineRule="auto"/>
            </w:pPr>
            <w:r>
              <w:rPr>
                <w:sz w:val="15"/>
              </w:rPr>
              <w:t>Diagnostic breakdown</w:t>
            </w:r>
          </w:p>
        </w:tc>
        <w:tc>
          <w:tcPr>
            <w:tcW w:type="dxa" w:w="3384"/>
            <w:tcMar>
              <w:top w:w="80" w:type="dxa"/>
              <w:start w:w="110" w:type="dxa"/>
              <w:bottom w:w="80" w:type="dxa"/>
              <w:end w:w="110" w:type="dxa"/>
            </w:tcMar>
            <w:vAlign w:val="center"/>
          </w:tcPr>
          <w:p>
            <w:pPr>
              <w:widowControl/>
              <w:spacing w:after="0" w:line="240" w:lineRule="auto"/>
            </w:pPr>
            <w:r>
              <w:rPr>
                <w:sz w:val="15"/>
              </w:rPr>
              <w:t>Ranked drivers + supporting chart/table</w:t>
            </w:r>
          </w:p>
        </w:tc>
        <w:tc>
          <w:tcPr>
            <w:tcW w:type="dxa" w:w="3888"/>
            <w:tcMar>
              <w:top w:w="80" w:type="dxa"/>
              <w:start w:w="110" w:type="dxa"/>
              <w:bottom w:w="80" w:type="dxa"/>
              <w:end w:w="110" w:type="dxa"/>
            </w:tcMar>
            <w:vAlign w:val="center"/>
          </w:tcPr>
          <w:p>
            <w:pPr>
              <w:widowControl/>
              <w:spacing w:after="0" w:line="240" w:lineRule="auto"/>
            </w:pPr>
            <w:r>
              <w:rPr>
                <w:sz w:val="15"/>
              </w:rPr>
              <w:t>Minimum support, correlation vs causation wording, baseline shown.</w:t>
            </w:r>
          </w:p>
        </w:tc>
      </w:tr>
      <w:tr>
        <w:trPr/>
        <w:tc>
          <w:tcPr>
            <w:tcW w:type="dxa" w:w="2376"/>
            <w:tcMar>
              <w:top w:w="80" w:type="dxa"/>
              <w:start w:w="110" w:type="dxa"/>
              <w:bottom w:w="80" w:type="dxa"/>
              <w:end w:w="110" w:type="dxa"/>
            </w:tcMar>
            <w:vAlign w:val="center"/>
            <w:shd w:fill="F3F5F7"/>
          </w:tcPr>
          <w:p>
            <w:pPr>
              <w:widowControl/>
              <w:spacing w:after="0" w:line="240" w:lineRule="auto"/>
            </w:pPr>
            <w:r>
              <w:rPr>
                <w:sz w:val="15"/>
              </w:rPr>
              <w:t>Definition/explanation</w:t>
            </w:r>
          </w:p>
        </w:tc>
        <w:tc>
          <w:tcPr>
            <w:tcW w:type="dxa" w:w="3384"/>
            <w:tcMar>
              <w:top w:w="80" w:type="dxa"/>
              <w:start w:w="110" w:type="dxa"/>
              <w:bottom w:w="80" w:type="dxa"/>
              <w:end w:w="110" w:type="dxa"/>
            </w:tcMar>
            <w:vAlign w:val="center"/>
            <w:shd w:fill="F3F5F7"/>
          </w:tcPr>
          <w:p>
            <w:pPr>
              <w:widowControl/>
              <w:spacing w:after="0" w:line="240" w:lineRule="auto"/>
            </w:pPr>
            <w:r>
              <w:rPr>
                <w:sz w:val="15"/>
              </w:rPr>
              <w:t>Concise text + metadata fields</w:t>
            </w:r>
          </w:p>
        </w:tc>
        <w:tc>
          <w:tcPr>
            <w:tcW w:type="dxa" w:w="3888"/>
            <w:tcMar>
              <w:top w:w="80" w:type="dxa"/>
              <w:start w:w="110" w:type="dxa"/>
              <w:bottom w:w="80" w:type="dxa"/>
              <w:end w:w="110" w:type="dxa"/>
            </w:tcMar>
            <w:vAlign w:val="center"/>
            <w:shd w:fill="F3F5F7"/>
          </w:tcPr>
          <w:p>
            <w:pPr>
              <w:widowControl/>
              <w:spacing w:after="0" w:line="240" w:lineRule="auto"/>
            </w:pPr>
            <w:r>
              <w:rPr>
                <w:sz w:val="15"/>
              </w:rPr>
              <w:t>Canonical label, aliases, scope, owner/version where useful.</w:t>
            </w:r>
          </w:p>
        </w:tc>
      </w:tr>
    </w:tbl>
    <w:p>
      <w:pPr>
        <w:spacing w:after="20"/>
      </w:pPr>
    </w:p>
    <w:p>
      <w:pPr>
        <w:pStyle w:val="Heading2"/>
      </w:pPr>
      <w:r>
        <w:t>11.3 PresentationSpec fields</w:t>
      </w:r>
    </w:p>
    <w:p>
      <w:pPr>
        <w:pStyle w:val="ListBullet"/>
        <w:spacing w:after="60" w:line="259" w:lineRule="auto"/>
      </w:pPr>
      <w:r>
        <w:t>component_type and fallback component; title/subtitle; business question restatement.</w:t>
      </w:r>
    </w:p>
    <w:p>
      <w:pPr>
        <w:pStyle w:val="ListBullet"/>
        <w:spacing w:after="60" w:line="259" w:lineRule="auto"/>
      </w:pPr>
      <w:r>
        <w:t>Dataset/result reference; selected fields; column labels/order; metric formats and units.</w:t>
      </w:r>
    </w:p>
    <w:p>
      <w:pPr>
        <w:pStyle w:val="ListBullet"/>
        <w:spacing w:after="60" w:line="259" w:lineRule="auto"/>
      </w:pPr>
      <w:r>
        <w:t>Axes, categories, series, grouping, color role, sorting, top-N/other behavior.</w:t>
      </w:r>
    </w:p>
    <w:p>
      <w:pPr>
        <w:pStyle w:val="ListBullet"/>
        <w:spacing w:after="60" w:line="259" w:lineRule="auto"/>
      </w:pPr>
      <w:r>
        <w:t>Hierarchy node/edge fields or variant sequence fields.</w:t>
      </w:r>
    </w:p>
    <w:p>
      <w:pPr>
        <w:pStyle w:val="ListBullet"/>
        <w:spacing w:after="60" w:line="259" w:lineRule="auto"/>
      </w:pPr>
      <w:r>
        <w:t>Highlights/annotations that are computed from validated data, not guessed.</w:t>
      </w:r>
    </w:p>
    <w:p>
      <w:pPr>
        <w:pStyle w:val="ListBullet"/>
        <w:spacing w:after="60" w:line="259" w:lineRule="auto"/>
      </w:pPr>
      <w:r>
        <w:t>Freshness/coverage/source trail/caveat placement.</w:t>
      </w:r>
    </w:p>
    <w:p>
      <w:pPr>
        <w:pStyle w:val="ListBullet"/>
        <w:spacing w:after="60" w:line="259" w:lineRule="auto"/>
      </w:pPr>
      <w:r>
        <w:t>Interaction affordances: drill down, select entity, refine filter, change metric, export—only when supported.</w:t>
      </w:r>
    </w:p>
    <w:p>
      <w:pPr>
        <w:pStyle w:val="ListBullet"/>
        <w:spacing w:after="60" w:line="259" w:lineRule="auto"/>
      </w:pPr>
      <w:r>
        <w:t>Accessibility: text alternative, color-independent encoding, readable labels, responsive fallback.</w:t>
      </w:r>
    </w:p>
    <w:p>
      <w:pPr>
        <w:pStyle w:val="Heading2"/>
      </w:pPr>
      <w:r>
        <w:t>11.4 Response composition rules</w:t>
      </w:r>
    </w:p>
    <w:p>
      <w:pPr>
        <w:pStyle w:val="ListBullet"/>
        <w:spacing w:after="60" w:line="259" w:lineRule="auto"/>
      </w:pPr>
      <w:r>
        <w:t>Lead with the direct answer or insight, then the supporting presentation.</w:t>
      </w:r>
    </w:p>
    <w:p>
      <w:pPr>
        <w:pStyle w:val="ListBullet"/>
        <w:spacing w:after="60" w:line="259" w:lineRule="auto"/>
      </w:pPr>
      <w:r>
        <w:t>Use canonical business display names and optionally reveal technical identifiers only on request or in an inspectable details panel.</w:t>
      </w:r>
    </w:p>
    <w:p>
      <w:pPr>
        <w:pStyle w:val="ListBullet"/>
        <w:spacing w:after="60" w:line="259" w:lineRule="auto"/>
      </w:pPr>
      <w:r>
        <w:t>State applied time range, hierarchy scope, filters, approved defaults, data freshness, and material limitations.</w:t>
      </w:r>
    </w:p>
    <w:p>
      <w:pPr>
        <w:pStyle w:val="ListBullet"/>
        <w:spacing w:after="60" w:line="259" w:lineRule="auto"/>
      </w:pPr>
      <w:r>
        <w:t>Do not claim causality from descriptive process analytics unless the capability and method support it.</w:t>
      </w:r>
    </w:p>
    <w:p>
      <w:pPr>
        <w:pStyle w:val="ListBullet"/>
        <w:spacing w:after="60" w:line="259" w:lineRule="auto"/>
      </w:pPr>
      <w:r>
        <w:t>Do not fill missing data with prose. State no-data/partial-data conditions precisely.</w:t>
      </w:r>
    </w:p>
    <w:p>
      <w:pPr>
        <w:pStyle w:val="ListBullet"/>
        <w:spacing w:after="60" w:line="259" w:lineRule="auto"/>
      </w:pPr>
      <w:r>
        <w:t>Provide a natural next action only when an eligible drill-down or refinement exists.</w:t>
      </w:r>
    </w:p>
    <w:p>
      <w:r>
        <w:br w:type="page"/>
      </w:r>
    </w:p>
    <w:p>
      <w:pPr>
        <w:pStyle w:val="Heading1"/>
      </w:pPr>
      <w:r>
        <w:t>12. Functional requirements</w:t>
      </w:r>
    </w:p>
    <w:p>
      <w:pPr>
        <w:spacing w:after="100"/>
      </w:pPr>
      <w:r>
        <w:rPr>
          <w:i w:val="0"/>
        </w:rPr>
        <w:t>The following requirements form the initial product baseline. Priority and release assignment should be agreed during planning. “System” refers to the complete assistant platform unless a component is named.</w:t>
      </w:r>
    </w:p>
    <w:p>
      <w:pPr>
        <w:pStyle w:val="Heading2"/>
      </w:pPr>
      <w:r>
        <w:t>A. Conversation, scope, and context</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FR-001</w:t>
            </w:r>
          </w:p>
        </w:tc>
        <w:tc>
          <w:tcPr>
            <w:tcW w:type="dxa" w:w="8424"/>
            <w:tcMar>
              <w:top w:w="80" w:type="dxa"/>
              <w:start w:w="110" w:type="dxa"/>
              <w:bottom w:w="80" w:type="dxa"/>
              <w:end w:w="110" w:type="dxa"/>
            </w:tcMar>
            <w:vAlign w:val="center"/>
          </w:tcPr>
          <w:p>
            <w:pPr>
              <w:widowControl/>
              <w:spacing w:after="0" w:line="240" w:lineRule="auto"/>
            </w:pPr>
            <w:r>
              <w:rPr>
                <w:sz w:val="16"/>
              </w:rPr>
              <w:t>The system shall accept natural-language questions and preserve a unique request and conversation identifier.</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FR-002</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accept or derive tenant/domain/use-case scope and shall clarify when scope cannot be resolved safely.</w:t>
            </w:r>
          </w:p>
        </w:tc>
      </w:tr>
      <w:tr>
        <w:trPr/>
        <w:tc>
          <w:tcPr>
            <w:tcW w:type="dxa" w:w="1224"/>
            <w:tcMar>
              <w:top w:w="80" w:type="dxa"/>
              <w:start w:w="110" w:type="dxa"/>
              <w:bottom w:w="80" w:type="dxa"/>
              <w:end w:w="110" w:type="dxa"/>
            </w:tcMar>
            <w:vAlign w:val="center"/>
          </w:tcPr>
          <w:p>
            <w:pPr>
              <w:widowControl/>
              <w:spacing w:after="0" w:line="240" w:lineRule="auto"/>
            </w:pPr>
            <w:r>
              <w:rPr>
                <w:sz w:val="16"/>
              </w:rPr>
              <w:t>FR-003</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follow-up references to previously resolved entities and results with explicit scope and expiry.</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FR-004</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distinguish new questions, follow-ups, clarification answers, metadata requests, and unsupported requests.</w:t>
            </w:r>
          </w:p>
        </w:tc>
      </w:tr>
      <w:tr>
        <w:trPr/>
        <w:tc>
          <w:tcPr>
            <w:tcW w:type="dxa" w:w="1224"/>
            <w:tcMar>
              <w:top w:w="80" w:type="dxa"/>
              <w:start w:w="110" w:type="dxa"/>
              <w:bottom w:w="80" w:type="dxa"/>
              <w:end w:w="110" w:type="dxa"/>
            </w:tcMar>
            <w:vAlign w:val="center"/>
          </w:tcPr>
          <w:p>
            <w:pPr>
              <w:widowControl/>
              <w:spacing w:after="0" w:line="240" w:lineRule="auto"/>
            </w:pPr>
            <w:r>
              <w:rPr>
                <w:sz w:val="16"/>
              </w:rPr>
              <w:t>FR-005</w:t>
            </w:r>
          </w:p>
        </w:tc>
        <w:tc>
          <w:tcPr>
            <w:tcW w:type="dxa" w:w="8424"/>
            <w:tcMar>
              <w:top w:w="80" w:type="dxa"/>
              <w:start w:w="110" w:type="dxa"/>
              <w:bottom w:w="80" w:type="dxa"/>
              <w:end w:w="110" w:type="dxa"/>
            </w:tcMar>
            <w:vAlign w:val="center"/>
          </w:tcPr>
          <w:p>
            <w:pPr>
              <w:widowControl/>
              <w:spacing w:after="0" w:line="240" w:lineRule="auto"/>
            </w:pPr>
            <w:r>
              <w:rPr>
                <w:sz w:val="16"/>
              </w:rPr>
              <w:t>The system shall capture locale, timezone, channel capabilities, and optional user presentation preference.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FR-006</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not silently reuse stale context after a use-case/configuration version change.</w:t>
            </w:r>
          </w:p>
        </w:tc>
      </w:tr>
    </w:tbl>
    <w:p>
      <w:pPr>
        <w:spacing w:after="20"/>
      </w:pPr>
    </w:p>
    <w:p>
      <w:pPr>
        <w:pStyle w:val="Heading2"/>
      </w:pPr>
      <w:r>
        <w:t>B. Intent and entity understanding</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FR-010</w:t>
            </w:r>
          </w:p>
        </w:tc>
        <w:tc>
          <w:tcPr>
            <w:tcW w:type="dxa" w:w="8424"/>
            <w:tcMar>
              <w:top w:w="80" w:type="dxa"/>
              <w:start w:w="110" w:type="dxa"/>
              <w:bottom w:w="80" w:type="dxa"/>
              <w:end w:w="110" w:type="dxa"/>
            </w:tcMar>
            <w:vAlign w:val="center"/>
          </w:tcPr>
          <w:p>
            <w:pPr>
              <w:widowControl/>
              <w:spacing w:after="0" w:line="240" w:lineRule="auto"/>
            </w:pPr>
            <w:r>
              <w:rPr>
                <w:sz w:val="16"/>
              </w:rPr>
              <w:t>The system shall produce a schema-valid analytical request containing operation, subjects, measures, dimensions, filters, time, hierarchy, comparison, and output hints as applicable.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resolve process terminology to canonical use cases, process definitions, hierarchy nodes, activities, variants, metrics, and dimensions.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FR-012</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exact names, approved aliases, abbreviations, partial names, misspellings, and semantic paraphrases.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constrain candidate retrieval by known scope and expected entity type.</w:t>
            </w:r>
          </w:p>
        </w:tc>
      </w:tr>
      <w:tr>
        <w:trPr/>
        <w:tc>
          <w:tcPr>
            <w:tcW w:type="dxa" w:w="1224"/>
            <w:tcMar>
              <w:top w:w="80" w:type="dxa"/>
              <w:start w:w="110" w:type="dxa"/>
              <w:bottom w:w="80" w:type="dxa"/>
              <w:end w:w="110" w:type="dxa"/>
            </w:tcMar>
            <w:vAlign w:val="center"/>
          </w:tcPr>
          <w:p>
            <w:pPr>
              <w:widowControl/>
              <w:spacing w:after="0" w:line="240" w:lineRule="auto"/>
            </w:pPr>
            <w:r>
              <w:rPr>
                <w:sz w:val="16"/>
              </w:rPr>
              <w:t>FR-014</w:t>
            </w:r>
          </w:p>
        </w:tc>
        <w:tc>
          <w:tcPr>
            <w:tcW w:type="dxa" w:w="8424"/>
            <w:tcMar>
              <w:top w:w="80" w:type="dxa"/>
              <w:start w:w="110" w:type="dxa"/>
              <w:bottom w:w="80" w:type="dxa"/>
              <w:end w:w="110" w:type="dxa"/>
            </w:tcMar>
            <w:vAlign w:val="center"/>
          </w:tcPr>
          <w:p>
            <w:pPr>
              <w:widowControl/>
              <w:spacing w:after="0" w:line="240" w:lineRule="auto"/>
            </w:pPr>
            <w:r>
              <w:rPr>
                <w:sz w:val="16"/>
              </w:rPr>
              <w:t>The system shall return resolution confidence, evidence, alternatives, and knowledge version for every material binding.</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clarify rather than guess when unresolved ambiguity would materially change the tool or result.</w:t>
            </w:r>
          </w:p>
        </w:tc>
      </w:tr>
      <w:tr>
        <w:trPr/>
        <w:tc>
          <w:tcPr>
            <w:tcW w:type="dxa" w:w="1224"/>
            <w:tcMar>
              <w:top w:w="80" w:type="dxa"/>
              <w:start w:w="110" w:type="dxa"/>
              <w:bottom w:w="80" w:type="dxa"/>
              <w:end w:w="110" w:type="dxa"/>
            </w:tcMar>
            <w:vAlign w:val="center"/>
          </w:tcPr>
          <w:p>
            <w:pPr>
              <w:widowControl/>
              <w:spacing w:after="0" w:line="240" w:lineRule="auto"/>
            </w:pPr>
            <w:r>
              <w:rPr>
                <w:sz w:val="16"/>
              </w:rPr>
              <w:t>FR-016</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hierarchy expressions including main/root process, subprocess/child process, level number, parent, descendants, and path.</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FR-017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validate entity compatibility with intent, hierarchy, metric, and tool capability before execution.</w:t>
            </w:r>
          </w:p>
        </w:tc>
      </w:tr>
    </w:tbl>
    <w:p>
      <w:pPr>
        <w:spacing w:after="20"/>
      </w:pPr>
    </w:p>
    <w:p>
      <w:pPr>
        <w:pStyle w:val="Heading2"/>
      </w:pPr>
      <w:r>
        <w:t>C. Knowledge management and retrieval</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FR-020</w:t>
            </w:r>
          </w:p>
        </w:tc>
        <w:tc>
          <w:tcPr>
            <w:tcW w:type="dxa" w:w="8424"/>
            <w:tcMar>
              <w:top w:w="80" w:type="dxa"/>
              <w:start w:w="110" w:type="dxa"/>
              <w:bottom w:w="80" w:type="dxa"/>
              <w:end w:w="110" w:type="dxa"/>
            </w:tcMar>
            <w:vAlign w:val="center"/>
          </w:tcPr>
          <w:p>
            <w:pPr>
              <w:widowControl/>
              <w:spacing w:after="0" w:line="240" w:lineRule="auto"/>
            </w:pPr>
            <w:r>
              <w:rPr>
                <w:sz w:val="16"/>
              </w:rPr>
              <w:t>The platform shall maintain a versioned canonical knowledge record for each logical use case and its approved and controlled entities.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knowledge ingestion pipeline shall transform source configuration into the canonical schema and report completeness, conflicts, and validation failures.</w:t>
            </w:r>
          </w:p>
        </w:tc>
      </w:tr>
      <w:tr>
        <w:trPr/>
        <w:tc>
          <w:tcPr>
            <w:tcW w:type="dxa" w:w="1224"/>
            <w:tcMar>
              <w:top w:w="80" w:type="dxa"/>
              <w:start w:w="110" w:type="dxa"/>
              <w:bottom w:w="80" w:type="dxa"/>
              <w:end w:w="110" w:type="dxa"/>
            </w:tcMar>
            <w:vAlign w:val="center"/>
          </w:tcPr>
          <w:p>
            <w:pPr>
              <w:widowControl/>
              <w:spacing w:after="0" w:line="240" w:lineRule="auto"/>
            </w:pPr>
            <w:r>
              <w:rPr>
                <w:sz w:val="16"/>
              </w:rPr>
              <w:t>FR-022</w:t>
            </w:r>
          </w:p>
        </w:tc>
        <w:tc>
          <w:tcPr>
            <w:tcW w:type="dxa" w:w="8424"/>
            <w:tcMar>
              <w:top w:w="80" w:type="dxa"/>
              <w:start w:w="110" w:type="dxa"/>
              <w:bottom w:w="80" w:type="dxa"/>
              <w:end w:w="110" w:type="dxa"/>
            </w:tcMar>
            <w:vAlign w:val="center"/>
          </w:tcPr>
          <w:p>
            <w:pPr>
              <w:widowControl/>
              <w:spacing w:after="0" w:line="240" w:lineRule="auto"/>
            </w:pPr>
            <w:r>
              <w:rPr>
                <w:sz w:val="16"/>
              </w:rPr>
              <w:t>The platform shall distinguish authoritative structured fields from derived business-language search information.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FR-023</w:t>
            </w:r>
          </w:p>
        </w:tc>
        <w:tc>
          <w:tcPr>
            <w:tcW w:type="dxa" w:w="8424"/>
            <w:tcMar>
              <w:top w:w="80" w:type="dxa"/>
              <w:start w:w="110" w:type="dxa"/>
              <w:bottom w:w="80" w:type="dxa"/>
              <w:end w:w="110" w:type="dxa"/>
            </w:tcMar>
            <w:vAlign w:val="center"/>
            <w:shd w:fill="F3F5F7"/>
          </w:tcPr>
          <w:p>
            <w:pPr>
              <w:widowControl/>
              <w:spacing w:after="0" w:line="240" w:lineRule="auto"/>
            </w:pPr>
            <w:r>
              <w:rPr>
                <w:sz w:val="16"/>
              </w:rPr>
              <w:t>Semantic records and embeddings shall reference official business item IDs and source versions.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FR-024</w:t>
            </w:r>
          </w:p>
        </w:tc>
        <w:tc>
          <w:tcPr>
            <w:tcW w:type="dxa" w:w="8424"/>
            <w:tcMar>
              <w:top w:w="80" w:type="dxa"/>
              <w:start w:w="110" w:type="dxa"/>
              <w:bottom w:w="80" w:type="dxa"/>
              <w:end w:w="110" w:type="dxa"/>
            </w:tcMar>
            <w:vAlign w:val="center"/>
          </w:tcPr>
          <w:p>
            <w:pPr>
              <w:widowControl/>
              <w:spacing w:after="0" w:line="240" w:lineRule="auto"/>
            </w:pPr>
            <w:r>
              <w:rPr>
                <w:sz w:val="16"/>
              </w:rPr>
              <w:t>The retrieval service shall support structured, keyword-based, vector, and hybrid candidate retrieval.</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effective dates, active/deprecated status, source trail, owners, and approval state.</w:t>
            </w:r>
          </w:p>
        </w:tc>
      </w:tr>
      <w:tr>
        <w:trPr/>
        <w:tc>
          <w:tcPr>
            <w:tcW w:type="dxa" w:w="1224"/>
            <w:tcMar>
              <w:top w:w="80" w:type="dxa"/>
              <w:start w:w="110" w:type="dxa"/>
              <w:bottom w:w="80" w:type="dxa"/>
              <w:end w:w="110" w:type="dxa"/>
            </w:tcMar>
            <w:vAlign w:val="center"/>
          </w:tcPr>
          <w:p>
            <w:pPr>
              <w:widowControl/>
              <w:spacing w:after="0" w:line="240" w:lineRule="auto"/>
            </w:pPr>
            <w:r>
              <w:rPr>
                <w:sz w:val="16"/>
              </w:rPr>
              <w:t>FR-026</w:t>
            </w:r>
          </w:p>
        </w:tc>
        <w:tc>
          <w:tcPr>
            <w:tcW w:type="dxa" w:w="8424"/>
            <w:tcMar>
              <w:top w:w="80" w:type="dxa"/>
              <w:start w:w="110" w:type="dxa"/>
              <w:bottom w:w="80" w:type="dxa"/>
              <w:end w:w="110" w:type="dxa"/>
            </w:tcMar>
            <w:vAlign w:val="center"/>
          </w:tcPr>
          <w:p>
            <w:pPr>
              <w:widowControl/>
              <w:spacing w:after="0" w:line="240" w:lineRule="auto"/>
            </w:pPr>
            <w:r>
              <w:rPr>
                <w:sz w:val="16"/>
              </w:rPr>
              <w:t>The platform shall detect alias collisions, broken hierarchy edges, missing mappings, duplicate IDs, and unsupported schema versions.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FR-027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reindexing and rollback without mixing incompatible canonical and embedding versions.</w:t>
            </w:r>
          </w:p>
        </w:tc>
      </w:tr>
    </w:tbl>
    <w:p>
      <w:pPr>
        <w:spacing w:after="20"/>
      </w:pPr>
    </w:p>
    <w:p>
      <w:pPr>
        <w:pStyle w:val="Heading2"/>
      </w:pPr>
      <w:r>
        <w:t>D. Capability discovery and planning</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FR-030</w:t>
            </w:r>
          </w:p>
        </w:tc>
        <w:tc>
          <w:tcPr>
            <w:tcW w:type="dxa" w:w="8424"/>
            <w:tcMar>
              <w:top w:w="80" w:type="dxa"/>
              <w:start w:w="110" w:type="dxa"/>
              <w:bottom w:w="80" w:type="dxa"/>
              <w:end w:w="110" w:type="dxa"/>
            </w:tcMar>
            <w:vAlign w:val="center"/>
          </w:tcPr>
          <w:p>
            <w:pPr>
              <w:widowControl/>
              <w:spacing w:after="0" w:line="240" w:lineRule="auto"/>
            </w:pPr>
            <w:r>
              <w:rPr>
                <w:sz w:val="16"/>
              </w:rPr>
              <w:t>The platform shall maintain a machine-readable, versioned registry of tools and analytical capabilities.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planner shall filter tools by status, supported intent, entity type, hierarchy, metric, dimensions, use case, and data availability.</w:t>
            </w:r>
          </w:p>
        </w:tc>
      </w:tr>
      <w:tr>
        <w:trPr/>
        <w:tc>
          <w:tcPr>
            <w:tcW w:type="dxa" w:w="1224"/>
            <w:tcMar>
              <w:top w:w="80" w:type="dxa"/>
              <w:start w:w="110" w:type="dxa"/>
              <w:bottom w:w="80" w:type="dxa"/>
              <w:end w:w="110" w:type="dxa"/>
            </w:tcMar>
            <w:vAlign w:val="center"/>
          </w:tcPr>
          <w:p>
            <w:pPr>
              <w:widowControl/>
              <w:spacing w:after="0" w:line="240" w:lineRule="auto"/>
            </w:pPr>
            <w:r>
              <w:rPr>
                <w:sz w:val="16"/>
              </w:rPr>
              <w:t>FR-032</w:t>
            </w:r>
          </w:p>
        </w:tc>
        <w:tc>
          <w:tcPr>
            <w:tcW w:type="dxa" w:w="8424"/>
            <w:tcMar>
              <w:top w:w="80" w:type="dxa"/>
              <w:start w:w="110" w:type="dxa"/>
              <w:bottom w:w="80" w:type="dxa"/>
              <w:end w:w="110" w:type="dxa"/>
            </w:tcMar>
            <w:vAlign w:val="center"/>
          </w:tcPr>
          <w:p>
            <w:pPr>
              <w:widowControl/>
              <w:spacing w:after="0" w:line="240" w:lineRule="auto"/>
            </w:pPr>
            <w:r>
              <w:rPr>
                <w:sz w:val="16"/>
              </w:rPr>
              <w:t>The planner shall map each tool parameter to an explicit source: user input, resolved metadata, context, approved default, or prior step.</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planner shall choose knowledge-only, clarification, single-tool, multi-tool, unsupported, or alternative behavior.</w:t>
            </w:r>
          </w:p>
        </w:tc>
      </w:tr>
      <w:tr>
        <w:trPr/>
        <w:tc>
          <w:tcPr>
            <w:tcW w:type="dxa" w:w="1224"/>
            <w:tcMar>
              <w:top w:w="80" w:type="dxa"/>
              <w:start w:w="110" w:type="dxa"/>
              <w:bottom w:w="80" w:type="dxa"/>
              <w:end w:w="110" w:type="dxa"/>
            </w:tcMar>
            <w:vAlign w:val="center"/>
          </w:tcPr>
          <w:p>
            <w:pPr>
              <w:widowControl/>
              <w:spacing w:after="0" w:line="240" w:lineRule="auto"/>
            </w:pPr>
            <w:r>
              <w:rPr>
                <w:sz w:val="16"/>
              </w:rPr>
              <w:t>FR-034</w:t>
            </w:r>
          </w:p>
        </w:tc>
        <w:tc>
          <w:tcPr>
            <w:tcW w:type="dxa" w:w="8424"/>
            <w:tcMar>
              <w:top w:w="80" w:type="dxa"/>
              <w:start w:w="110" w:type="dxa"/>
              <w:bottom w:w="80" w:type="dxa"/>
              <w:end w:w="110" w:type="dxa"/>
            </w:tcMar>
            <w:vAlign w:val="center"/>
          </w:tcPr>
          <w:p>
            <w:pPr>
              <w:widowControl/>
              <w:spacing w:after="0" w:line="240" w:lineRule="auto"/>
            </w:pPr>
            <w:r>
              <w:rPr>
                <w:sz w:val="16"/>
              </w:rPr>
              <w:t>The planner shall use multi-tool composition only where registered compatibility and join semantics exist.</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FR-035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validate plans against schemas, query budgets, preconditions, and policy before execution.</w:t>
            </w:r>
          </w:p>
        </w:tc>
      </w:tr>
      <w:tr>
        <w:trPr/>
        <w:tc>
          <w:tcPr>
            <w:tcW w:type="dxa" w:w="1224"/>
            <w:tcMar>
              <w:top w:w="80" w:type="dxa"/>
              <w:start w:w="110" w:type="dxa"/>
              <w:bottom w:w="80" w:type="dxa"/>
              <w:end w:w="110" w:type="dxa"/>
            </w:tcMar>
            <w:vAlign w:val="center"/>
          </w:tcPr>
          <w:p>
            <w:pPr>
              <w:widowControl/>
              <w:spacing w:after="0" w:line="240" w:lineRule="auto"/>
            </w:pPr>
            <w:r>
              <w:rPr>
                <w:sz w:val="16"/>
              </w:rPr>
              <w:t>FR-036</w:t>
            </w:r>
          </w:p>
        </w:tc>
        <w:tc>
          <w:tcPr>
            <w:tcW w:type="dxa" w:w="8424"/>
            <w:tcMar>
              <w:top w:w="80" w:type="dxa"/>
              <w:start w:w="110" w:type="dxa"/>
              <w:bottom w:w="80" w:type="dxa"/>
              <w:end w:w="110" w:type="dxa"/>
            </w:tcMar>
            <w:vAlign w:val="center"/>
          </w:tcPr>
          <w:p>
            <w:pPr>
              <w:widowControl/>
              <w:spacing w:after="0" w:line="240" w:lineRule="auto"/>
            </w:pPr>
            <w:r>
              <w:rPr>
                <w:sz w:val="16"/>
              </w:rPr>
              <w:t>The platform shall record plan/tool/template/configuration versions for reproducibility.</w:t>
            </w:r>
          </w:p>
        </w:tc>
      </w:tr>
    </w:tbl>
    <w:p>
      <w:pPr>
        <w:spacing w:after="20"/>
      </w:pPr>
    </w:p>
    <w:p>
      <w:pPr>
        <w:pStyle w:val="Heading2"/>
      </w:pPr>
      <w:r>
        <w:t>E. Analytics execution</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FR-040</w:t>
            </w:r>
          </w:p>
        </w:tc>
        <w:tc>
          <w:tcPr>
            <w:tcW w:type="dxa" w:w="8424"/>
            <w:tcMar>
              <w:top w:w="80" w:type="dxa"/>
              <w:start w:w="110" w:type="dxa"/>
              <w:bottom w:w="80" w:type="dxa"/>
              <w:end w:w="110" w:type="dxa"/>
            </w:tcMar>
            <w:vAlign w:val="center"/>
          </w:tcPr>
          <w:p>
            <w:pPr>
              <w:widowControl/>
              <w:spacing w:after="0" w:line="240" w:lineRule="auto"/>
            </w:pPr>
            <w:r>
              <w:rPr>
                <w:sz w:val="16"/>
              </w:rPr>
              <w:t>Each analytics tool shall own explicitly declared data-index groups and approved query templates.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FR-041</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accept canonical structured parameters and shall not accept arbitrary user- or LLM-generated Elasticsearch query code (DSL).</w:t>
            </w:r>
          </w:p>
        </w:tc>
      </w:tr>
      <w:tr>
        <w:trPr/>
        <w:tc>
          <w:tcPr>
            <w:tcW w:type="dxa" w:w="1224"/>
            <w:tcMar>
              <w:top w:w="80" w:type="dxa"/>
              <w:start w:w="110" w:type="dxa"/>
              <w:bottom w:w="80" w:type="dxa"/>
              <w:end w:w="110" w:type="dxa"/>
            </w:tcMar>
            <w:vAlign w:val="center"/>
          </w:tcPr>
          <w:p>
            <w:pPr>
              <w:widowControl/>
              <w:spacing w:after="0" w:line="240" w:lineRule="auto"/>
            </w:pPr>
            <w:r>
              <w:rPr>
                <w:sz w:val="16"/>
              </w:rPr>
              <w:t>FR-042</w:t>
            </w:r>
          </w:p>
        </w:tc>
        <w:tc>
          <w:tcPr>
            <w:tcW w:type="dxa" w:w="8424"/>
            <w:tcMar>
              <w:top w:w="80" w:type="dxa"/>
              <w:start w:w="110" w:type="dxa"/>
              <w:bottom w:w="80" w:type="dxa"/>
              <w:end w:w="110" w:type="dxa"/>
            </w:tcMar>
            <w:vAlign w:val="center"/>
          </w:tcPr>
          <w:p>
            <w:pPr>
              <w:widowControl/>
              <w:spacing w:after="0" w:line="240" w:lineRule="auto"/>
            </w:pPr>
            <w:r>
              <w:rPr>
                <w:sz w:val="16"/>
              </w:rPr>
              <w:t>The tool gateway shall validate identifiers, enums, ranges, filters, hierarchy, time, pagination, and limits.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FR-043</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return a common result envelope with status, scope, schema, units, freshness, coverage, warnings, and evidence.</w:t>
            </w:r>
          </w:p>
        </w:tc>
      </w:tr>
      <w:tr>
        <w:trPr/>
        <w:tc>
          <w:tcPr>
            <w:tcW w:type="dxa" w:w="1224"/>
            <w:tcMar>
              <w:top w:w="80" w:type="dxa"/>
              <w:start w:w="110" w:type="dxa"/>
              <w:bottom w:w="80" w:type="dxa"/>
              <w:end w:w="110" w:type="dxa"/>
            </w:tcMar>
            <w:vAlign w:val="center"/>
          </w:tcPr>
          <w:p>
            <w:pPr>
              <w:widowControl/>
              <w:spacing w:after="0" w:line="240" w:lineRule="auto"/>
            </w:pPr>
            <w:r>
              <w:rPr>
                <w:sz w:val="16"/>
              </w:rPr>
              <w:t>FR-044</w:t>
            </w:r>
          </w:p>
        </w:tc>
        <w:tc>
          <w:tcPr>
            <w:tcW w:type="dxa" w:w="8424"/>
            <w:tcMar>
              <w:top w:w="80" w:type="dxa"/>
              <w:start w:w="110" w:type="dxa"/>
              <w:bottom w:w="80" w:type="dxa"/>
              <w:end w:w="110" w:type="dxa"/>
            </w:tcMar>
            <w:vAlign w:val="center"/>
          </w:tcPr>
          <w:p>
            <w:pPr>
              <w:widowControl/>
              <w:spacing w:after="0" w:line="240" w:lineRule="auto"/>
            </w:pPr>
            <w:r>
              <w:rPr>
                <w:sz w:val="16"/>
              </w:rPr>
              <w:t>Tools shall distinguish success, valid no-data, partial data, invalid request, unavailable data, timeout, and internal failure.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FR-045</w:t>
            </w:r>
          </w:p>
        </w:tc>
        <w:tc>
          <w:tcPr>
            <w:tcW w:type="dxa" w:w="8424"/>
            <w:tcMar>
              <w:top w:w="80" w:type="dxa"/>
              <w:start w:w="110" w:type="dxa"/>
              <w:bottom w:w="80" w:type="dxa"/>
              <w:end w:w="110" w:type="dxa"/>
            </w:tcMar>
            <w:vAlign w:val="center"/>
            <w:shd w:fill="F3F5F7"/>
          </w:tcPr>
          <w:p>
            <w:pPr>
              <w:widowControl/>
              <w:spacing w:after="0" w:line="240" w:lineRule="auto"/>
            </w:pPr>
            <w:r>
              <w:rPr>
                <w:sz w:val="16"/>
              </w:rPr>
              <w:t>Tools shall enforce controlled timeouts, bucket/document limits, pagination, concurrency, and cost budgets.</w:t>
            </w:r>
          </w:p>
        </w:tc>
      </w:tr>
      <w:tr>
        <w:trPr/>
        <w:tc>
          <w:tcPr>
            <w:tcW w:type="dxa" w:w="1224"/>
            <w:tcMar>
              <w:top w:w="80" w:type="dxa"/>
              <w:start w:w="110" w:type="dxa"/>
              <w:bottom w:w="80" w:type="dxa"/>
              <w:end w:w="110" w:type="dxa"/>
            </w:tcMar>
            <w:vAlign w:val="center"/>
          </w:tcPr>
          <w:p>
            <w:pPr>
              <w:widowControl/>
              <w:spacing w:after="0" w:line="240" w:lineRule="auto"/>
            </w:pPr>
            <w:r>
              <w:rPr>
                <w:sz w:val="16"/>
              </w:rPr>
              <w:t>FR-046</w:t>
            </w:r>
          </w:p>
        </w:tc>
        <w:tc>
          <w:tcPr>
            <w:tcW w:type="dxa" w:w="8424"/>
            <w:tcMar>
              <w:top w:w="80" w:type="dxa"/>
              <w:start w:w="110" w:type="dxa"/>
              <w:bottom w:w="80" w:type="dxa"/>
              <w:end w:w="110" w:type="dxa"/>
            </w:tcMar>
            <w:vAlign w:val="center"/>
          </w:tcPr>
          <w:p>
            <w:pPr>
              <w:widowControl/>
              <w:spacing w:after="0" w:line="240" w:lineRule="auto"/>
            </w:pPr>
            <w:r>
              <w:rPr>
                <w:sz w:val="16"/>
              </w:rPr>
              <w:t>The execution layer shall support safe caching using canonical request semantics and relevant data/configuration versions.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FR-047</w:t>
            </w:r>
          </w:p>
        </w:tc>
        <w:tc>
          <w:tcPr>
            <w:tcW w:type="dxa" w:w="8424"/>
            <w:tcMar>
              <w:top w:w="80" w:type="dxa"/>
              <w:start w:w="110" w:type="dxa"/>
              <w:bottom w:w="80" w:type="dxa"/>
              <w:end w:w="110" w:type="dxa"/>
            </w:tcMar>
            <w:vAlign w:val="center"/>
            <w:shd w:fill="F3F5F7"/>
          </w:tcPr>
          <w:p>
            <w:pPr>
              <w:widowControl/>
              <w:spacing w:after="0" w:line="240" w:lineRule="auto"/>
            </w:pPr>
            <w:r>
              <w:rPr>
                <w:sz w:val="16"/>
              </w:rPr>
              <w:t>Cross-index analytics shall be implemented only by a named tool with documented ownership and reconciliation rules.</w:t>
            </w:r>
          </w:p>
        </w:tc>
      </w:tr>
    </w:tbl>
    <w:p>
      <w:pPr>
        <w:spacing w:after="20"/>
      </w:pPr>
    </w:p>
    <w:p>
      <w:pPr>
        <w:pStyle w:val="Heading2"/>
      </w:pPr>
      <w:r>
        <w:t>F. Result, response, and presentation</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FR-050</w:t>
            </w:r>
          </w:p>
        </w:tc>
        <w:tc>
          <w:tcPr>
            <w:tcW w:type="dxa" w:w="8424"/>
            <w:tcMar>
              <w:top w:w="80" w:type="dxa"/>
              <w:start w:w="110" w:type="dxa"/>
              <w:bottom w:w="80" w:type="dxa"/>
              <w:end w:w="110" w:type="dxa"/>
            </w:tcMar>
            <w:vAlign w:val="center"/>
          </w:tcPr>
          <w:p>
            <w:pPr>
              <w:widowControl/>
              <w:spacing w:after="0" w:line="240" w:lineRule="auto"/>
            </w:pPr>
            <w:r>
              <w:rPr>
                <w:sz w:val="16"/>
              </w:rPr>
              <w:t>The system shall validate result schema, scope, comparability, freshness, coverage, units, and quality before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system shall select an eligible presentation using intent, result shape/number of returned items, user preference, and channel capability.</w:t>
            </w:r>
          </w:p>
        </w:tc>
      </w:tr>
      <w:tr>
        <w:trPr/>
        <w:tc>
          <w:tcPr>
            <w:tcW w:type="dxa" w:w="1224"/>
            <w:tcMar>
              <w:top w:w="80" w:type="dxa"/>
              <w:start w:w="110" w:type="dxa"/>
              <w:bottom w:w="80" w:type="dxa"/>
              <w:end w:w="110" w:type="dxa"/>
            </w:tcMar>
            <w:vAlign w:val="center"/>
          </w:tcPr>
          <w:p>
            <w:pPr>
              <w:widowControl/>
              <w:spacing w:after="0" w:line="240" w:lineRule="auto"/>
            </w:pPr>
            <w:r>
              <w:rPr>
                <w:sz w:val="16"/>
              </w:rPr>
              <w:t>FR-052</w:t>
            </w:r>
          </w:p>
        </w:tc>
        <w:tc>
          <w:tcPr>
            <w:tcW w:type="dxa" w:w="8424"/>
            <w:tcMar>
              <w:top w:w="80" w:type="dxa"/>
              <w:start w:w="110" w:type="dxa"/>
              <w:bottom w:w="80" w:type="dxa"/>
              <w:end w:w="110" w:type="dxa"/>
            </w:tcMar>
            <w:vAlign w:val="center"/>
          </w:tcPr>
          <w:p>
            <w:pPr>
              <w:widowControl/>
              <w:spacing w:after="0" w:line="240" w:lineRule="auto"/>
            </w:pPr>
            <w:r>
              <w:rPr>
                <w:sz w:val="16"/>
              </w:rPr>
              <w:t>The system shall support text, table, KPI card, chart, hierarchy tree, process/flow diagram, variant view, and journey timeline where applicable.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presentation specification shall define fields, labels, axes, grouping, sorting, limits, units, caveats, and fallback.</w:t>
            </w:r>
          </w:p>
        </w:tc>
      </w:tr>
      <w:tr>
        <w:trPr/>
        <w:tc>
          <w:tcPr>
            <w:tcW w:type="dxa" w:w="1224"/>
            <w:tcMar>
              <w:top w:w="80" w:type="dxa"/>
              <w:start w:w="110" w:type="dxa"/>
              <w:bottom w:w="80" w:type="dxa"/>
              <w:end w:w="110" w:type="dxa"/>
            </w:tcMar>
            <w:vAlign w:val="center"/>
          </w:tcPr>
          <w:p>
            <w:pPr>
              <w:widowControl/>
              <w:spacing w:after="0" w:line="240" w:lineRule="auto"/>
            </w:pPr>
            <w:r>
              <w:rPr>
                <w:sz w:val="16"/>
              </w:rPr>
              <w:t>FR-054</w:t>
            </w:r>
          </w:p>
        </w:tc>
        <w:tc>
          <w:tcPr>
            <w:tcW w:type="dxa" w:w="8424"/>
            <w:tcMar>
              <w:top w:w="80" w:type="dxa"/>
              <w:start w:w="110" w:type="dxa"/>
              <w:bottom w:w="80" w:type="dxa"/>
              <w:end w:w="110" w:type="dxa"/>
            </w:tcMar>
            <w:vAlign w:val="center"/>
          </w:tcPr>
          <w:p>
            <w:pPr>
              <w:widowControl/>
              <w:spacing w:after="0" w:line="240" w:lineRule="auto"/>
            </w:pPr>
            <w:r>
              <w:rPr>
                <w:sz w:val="16"/>
              </w:rPr>
              <w:t>The response shall disclose scope, time window, filters, defaults, freshness, and material limitations.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FR-055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response shall use validated business labels and evidence and shall not invent facts, IDs, metrics, or causal explanations.</w:t>
            </w:r>
          </w:p>
        </w:tc>
      </w:tr>
      <w:tr>
        <w:trPr/>
        <w:tc>
          <w:tcPr>
            <w:tcW w:type="dxa" w:w="1224"/>
            <w:tcMar>
              <w:top w:w="80" w:type="dxa"/>
              <w:start w:w="110" w:type="dxa"/>
              <w:bottom w:w="80" w:type="dxa"/>
              <w:end w:w="110" w:type="dxa"/>
            </w:tcMar>
            <w:vAlign w:val="center"/>
          </w:tcPr>
          <w:p>
            <w:pPr>
              <w:widowControl/>
              <w:spacing w:after="0" w:line="240" w:lineRule="auto"/>
            </w:pPr>
            <w:r>
              <w:rPr>
                <w:sz w:val="16"/>
              </w:rPr>
              <w:t>FR-056</w:t>
            </w:r>
          </w:p>
        </w:tc>
        <w:tc>
          <w:tcPr>
            <w:tcW w:type="dxa" w:w="8424"/>
            <w:tcMar>
              <w:top w:w="80" w:type="dxa"/>
              <w:start w:w="110" w:type="dxa"/>
              <w:bottom w:w="80" w:type="dxa"/>
              <w:end w:w="110" w:type="dxa"/>
            </w:tcMar>
            <w:vAlign w:val="center"/>
          </w:tcPr>
          <w:p>
            <w:pPr>
              <w:widowControl/>
              <w:spacing w:after="0" w:line="240" w:lineRule="auto"/>
            </w:pPr>
            <w:r>
              <w:rPr>
                <w:sz w:val="16"/>
              </w:rPr>
              <w:t>The system shall provide accessible text alternatives and responsive presentation fallbacks.</w:t>
            </w:r>
          </w:p>
        </w:tc>
      </w:tr>
    </w:tbl>
    <w:p>
      <w:pPr>
        <w:spacing w:after="20"/>
      </w:pPr>
    </w:p>
    <w:p>
      <w:pPr>
        <w:pStyle w:val="Heading2"/>
      </w:pPr>
      <w:r>
        <w:t>G. Governance, feedback, and operations</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FR-060</w:t>
            </w:r>
          </w:p>
        </w:tc>
        <w:tc>
          <w:tcPr>
            <w:tcW w:type="dxa" w:w="8424"/>
            <w:tcMar>
              <w:top w:w="80" w:type="dxa"/>
              <w:start w:w="110" w:type="dxa"/>
              <w:bottom w:w="80" w:type="dxa"/>
              <w:end w:w="110" w:type="dxa"/>
            </w:tcMar>
            <w:vAlign w:val="center"/>
          </w:tcPr>
          <w:p>
            <w:pPr>
              <w:widowControl/>
              <w:spacing w:after="0" w:line="240" w:lineRule="auto"/>
            </w:pPr>
            <w:r>
              <w:rPr>
                <w:sz w:val="16"/>
              </w:rPr>
              <w:t>Every production request shall produce an auditable trace across context, intent, resolution, plan, tool calls, results, and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collect explicit user feedback and associate it with the relevant request trace.</w:t>
            </w:r>
          </w:p>
        </w:tc>
      </w:tr>
      <w:tr>
        <w:trPr/>
        <w:tc>
          <w:tcPr>
            <w:tcW w:type="dxa" w:w="1224"/>
            <w:tcMar>
              <w:top w:w="80" w:type="dxa"/>
              <w:start w:w="110" w:type="dxa"/>
              <w:bottom w:w="80" w:type="dxa"/>
              <w:end w:w="110" w:type="dxa"/>
            </w:tcMar>
            <w:vAlign w:val="center"/>
          </w:tcPr>
          <w:p>
            <w:pPr>
              <w:widowControl/>
              <w:spacing w:after="0" w:line="240" w:lineRule="auto"/>
            </w:pPr>
            <w:r>
              <w:rPr>
                <w:sz w:val="16"/>
              </w:rPr>
              <w:t>FR-062</w:t>
            </w:r>
          </w:p>
        </w:tc>
        <w:tc>
          <w:tcPr>
            <w:tcW w:type="dxa" w:w="8424"/>
            <w:tcMar>
              <w:top w:w="80" w:type="dxa"/>
              <w:start w:w="110" w:type="dxa"/>
              <w:bottom w:w="80" w:type="dxa"/>
              <w:end w:w="110" w:type="dxa"/>
            </w:tcMar>
            <w:vAlign w:val="center"/>
          </w:tcPr>
          <w:p>
            <w:pPr>
              <w:widowControl/>
              <w:spacing w:after="0" w:line="240" w:lineRule="auto"/>
            </w:pPr>
            <w:r>
              <w:rPr>
                <w:sz w:val="16"/>
              </w:rPr>
              <w:t>Feedback-derived aliases or examples shall require approved and controlled review before becoming canonical production knowledge.</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FR-063</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provide quality and operational metrics by use case, intent, entity type, tool, model, and version.</w:t>
            </w:r>
          </w:p>
        </w:tc>
      </w:tr>
      <w:tr>
        <w:trPr/>
        <w:tc>
          <w:tcPr>
            <w:tcW w:type="dxa" w:w="1224"/>
            <w:tcMar>
              <w:top w:w="80" w:type="dxa"/>
              <w:start w:w="110" w:type="dxa"/>
              <w:bottom w:w="80" w:type="dxa"/>
              <w:end w:w="110" w:type="dxa"/>
            </w:tcMar>
            <w:vAlign w:val="center"/>
          </w:tcPr>
          <w:p>
            <w:pPr>
              <w:widowControl/>
              <w:spacing w:after="0" w:line="240" w:lineRule="auto"/>
            </w:pPr>
            <w:r>
              <w:rPr>
                <w:sz w:val="16"/>
              </w:rPr>
              <w:t>FR-064</w:t>
            </w:r>
          </w:p>
        </w:tc>
        <w:tc>
          <w:tcPr>
            <w:tcW w:type="dxa" w:w="8424"/>
            <w:tcMar>
              <w:top w:w="80" w:type="dxa"/>
              <w:start w:w="110" w:type="dxa"/>
              <w:bottom w:w="80" w:type="dxa"/>
              <w:end w:w="110" w:type="dxa"/>
            </w:tcMar>
            <w:vAlign w:val="center"/>
          </w:tcPr>
          <w:p>
            <w:pPr>
              <w:widowControl/>
              <w:spacing w:after="0" w:line="240" w:lineRule="auto"/>
            </w:pPr>
            <w:r>
              <w:rPr>
                <w:sz w:val="16"/>
              </w:rPr>
              <w:t>The platform shall support golden test sets for intent, resolution, tool selection, parameters, result validation, and presentation.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support staged release, deprecation, rollback, and compatibility checks for knowledge, prompts/models, tools, and schemas.</w:t>
            </w:r>
          </w:p>
        </w:tc>
      </w:tr>
      <w:tr>
        <w:trPr/>
        <w:tc>
          <w:tcPr>
            <w:tcW w:type="dxa" w:w="1224"/>
            <w:tcMar>
              <w:top w:w="80" w:type="dxa"/>
              <w:start w:w="110" w:type="dxa"/>
              <w:bottom w:w="80" w:type="dxa"/>
              <w:end w:w="110" w:type="dxa"/>
            </w:tcMar>
            <w:vAlign w:val="center"/>
          </w:tcPr>
          <w:p>
            <w:pPr>
              <w:widowControl/>
              <w:spacing w:after="0" w:line="240" w:lineRule="auto"/>
            </w:pPr>
            <w:r>
              <w:rPr>
                <w:sz w:val="16"/>
              </w:rPr>
              <w:t>FR-066</w:t>
            </w:r>
          </w:p>
        </w:tc>
        <w:tc>
          <w:tcPr>
            <w:tcW w:type="dxa" w:w="8424"/>
            <w:tcMar>
              <w:top w:w="80" w:type="dxa"/>
              <w:start w:w="110" w:type="dxa"/>
              <w:bottom w:w="80" w:type="dxa"/>
              <w:end w:w="110" w:type="dxa"/>
            </w:tcMar>
            <w:vAlign w:val="center"/>
          </w:tcPr>
          <w:p>
            <w:pPr>
              <w:widowControl/>
              <w:spacing w:after="0" w:line="240" w:lineRule="auto"/>
            </w:pPr>
            <w:r>
              <w:rPr>
                <w:sz w:val="16"/>
              </w:rPr>
              <w:t>The platform shall expose user-safe errors and owner-actionable diagnostic codes.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FR-067</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platform shall validate authorization context before metadata retrieval and analytics execution; detailed authorization design is a separate workstream.</w:t>
            </w:r>
          </w:p>
        </w:tc>
      </w:tr>
    </w:tbl>
    <w:p>
      <w:pPr>
        <w:spacing w:after="20"/>
      </w:pPr>
    </w:p>
    <w:p>
      <w:pPr>
        <w:pStyle w:val="Heading2"/>
      </w:pPr>
      <w:r>
        <w:t>H. Use-case onboarding and scale</w:t>
      </w:r>
    </w:p>
    <w:tbl>
      <w:tblPr>
        <w:tblStyle w:val="TableGrid"/>
        <w:tblW w:type="dxa" w:w="9647"/>
        <w:jc w:val="center"/>
        <w:tblLayout w:type="fixed"/>
        <w:tblLook w:firstColumn="1" w:firstRow="1" w:lastColumn="0" w:lastRow="0" w:noHBand="0" w:noVBand="1" w:val="04A0"/>
      </w:tblPr>
      <w:tblGrid>
        <w:gridCol w:w="1224"/>
        <w:gridCol w:w="8424"/>
      </w:tblGrid>
      <w:tr>
        <w:trPr>
          <w:tblHeader w:val="true"/>
        </w:trPr>
        <w:tc>
          <w:tcPr>
            <w:tcW w:type="dxa" w:w="1224"/>
            <w:shd w:fill="15324A"/>
            <w:tcMar>
              <w:top w:w="80" w:type="dxa"/>
              <w:start w:w="110" w:type="dxa"/>
              <w:bottom w:w="80" w:type="dxa"/>
              <w:end w:w="110" w:type="dxa"/>
            </w:tcMar>
            <w:vAlign w:val="center"/>
          </w:tcPr>
          <w:p>
            <w:pPr>
              <w:widowControl/>
              <w:spacing w:after="0"/>
            </w:pPr>
            <w:r>
              <w:rPr>
                <w:b/>
                <w:color w:val="FFFFFF"/>
                <w:sz w:val="16"/>
              </w:rPr>
              <w:t>ID</w:t>
            </w:r>
          </w:p>
        </w:tc>
        <w:tc>
          <w:tcPr>
            <w:tcW w:type="dxa" w:w="8424"/>
            <w:shd w:fill="15324A"/>
            <w:tcMar>
              <w:top w:w="80" w:type="dxa"/>
              <w:start w:w="110" w:type="dxa"/>
              <w:bottom w:w="80" w:type="dxa"/>
              <w:end w:w="110" w:type="dxa"/>
            </w:tcMar>
            <w:vAlign w:val="center"/>
          </w:tcPr>
          <w:p>
            <w:pPr>
              <w:widowControl/>
              <w:spacing w:after="0"/>
            </w:pPr>
            <w:r>
              <w:rPr>
                <w:b/>
                <w:color w:val="FFFFFF"/>
                <w:sz w:val="16"/>
              </w:rPr>
              <w:t>Requirement</w:t>
            </w:r>
          </w:p>
        </w:tc>
      </w:tr>
      <w:tr>
        <w:trPr/>
        <w:tc>
          <w:tcPr>
            <w:tcW w:type="dxa" w:w="1224"/>
            <w:tcMar>
              <w:top w:w="80" w:type="dxa"/>
              <w:start w:w="110" w:type="dxa"/>
              <w:bottom w:w="80" w:type="dxa"/>
              <w:end w:w="110" w:type="dxa"/>
            </w:tcMar>
            <w:vAlign w:val="center"/>
          </w:tcPr>
          <w:p>
            <w:pPr>
              <w:widowControl/>
              <w:spacing w:after="0" w:line="240" w:lineRule="auto"/>
            </w:pPr>
            <w:r>
              <w:rPr>
                <w:sz w:val="16"/>
              </w:rPr>
              <w:t>FR-070</w:t>
            </w:r>
          </w:p>
        </w:tc>
        <w:tc>
          <w:tcPr>
            <w:tcW w:type="dxa" w:w="8424"/>
            <w:tcMar>
              <w:top w:w="80" w:type="dxa"/>
              <w:start w:w="110" w:type="dxa"/>
              <w:bottom w:w="80" w:type="dxa"/>
              <w:end w:w="110" w:type="dxa"/>
            </w:tcMar>
            <w:vAlign w:val="center"/>
          </w:tcPr>
          <w:p>
            <w:pPr>
              <w:widowControl/>
              <w:spacing w:after="0" w:line="240" w:lineRule="auto"/>
            </w:pPr>
            <w:r>
              <w:rPr>
                <w:sz w:val="16"/>
              </w:rPr>
              <w:t>The platform shall provide a standard onboarding package for source mapping, terminology, hierarchy, analytics, tools, examples, and presentation rules.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FR-071</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onboarding pipeline shall generate a readiness scorecard and block production release on critical validation failures.</w:t>
            </w:r>
          </w:p>
        </w:tc>
      </w:tr>
      <w:tr>
        <w:trPr/>
        <w:tc>
          <w:tcPr>
            <w:tcW w:type="dxa" w:w="1224"/>
            <w:tcMar>
              <w:top w:w="80" w:type="dxa"/>
              <w:start w:w="110" w:type="dxa"/>
              <w:bottom w:w="80" w:type="dxa"/>
              <w:end w:w="110" w:type="dxa"/>
            </w:tcMar>
            <w:vAlign w:val="center"/>
          </w:tcPr>
          <w:p>
            <w:pPr>
              <w:widowControl/>
              <w:spacing w:after="0" w:line="240" w:lineRule="auto"/>
            </w:pPr>
            <w:r>
              <w:rPr>
                <w:sz w:val="16"/>
              </w:rPr>
              <w:t>FR-072</w:t>
            </w:r>
          </w:p>
        </w:tc>
        <w:tc>
          <w:tcPr>
            <w:tcW w:type="dxa" w:w="8424"/>
            <w:tcMar>
              <w:top w:w="80" w:type="dxa"/>
              <w:start w:w="110" w:type="dxa"/>
              <w:bottom w:w="80" w:type="dxa"/>
              <w:end w:w="110" w:type="dxa"/>
            </w:tcMar>
            <w:vAlign w:val="center"/>
          </w:tcPr>
          <w:p>
            <w:pPr>
              <w:widowControl/>
              <w:spacing w:after="0" w:line="240" w:lineRule="auto"/>
            </w:pPr>
            <w:r>
              <w:rPr>
                <w:sz w:val="16"/>
              </w:rPr>
              <w:t>The platform shall support automated creation/update of canonical and semantic records from approved use-case configuration.</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FR-073</w:t>
            </w:r>
          </w:p>
        </w:tc>
        <w:tc>
          <w:tcPr>
            <w:tcW w:type="dxa" w:w="8424"/>
            <w:tcMar>
              <w:top w:w="80" w:type="dxa"/>
              <w:start w:w="110" w:type="dxa"/>
              <w:bottom w:w="80" w:type="dxa"/>
              <w:end w:w="110" w:type="dxa"/>
            </w:tcMar>
            <w:vAlign w:val="center"/>
            <w:shd w:fill="F3F5F7"/>
          </w:tcPr>
          <w:p>
            <w:pPr>
              <w:widowControl/>
              <w:spacing w:after="0" w:line="240" w:lineRule="auto"/>
            </w:pPr>
            <w:r>
              <w:rPr>
                <w:sz w:val="16"/>
              </w:rPr>
              <w:t>Each use case shall have named business, data, knowledge, and tool owners.</w:t>
            </w:r>
          </w:p>
        </w:tc>
      </w:tr>
      <w:tr>
        <w:trPr/>
        <w:tc>
          <w:tcPr>
            <w:tcW w:type="dxa" w:w="1224"/>
            <w:tcMar>
              <w:top w:w="80" w:type="dxa"/>
              <w:start w:w="110" w:type="dxa"/>
              <w:bottom w:w="80" w:type="dxa"/>
              <w:end w:w="110" w:type="dxa"/>
            </w:tcMar>
            <w:vAlign w:val="center"/>
          </w:tcPr>
          <w:p>
            <w:pPr>
              <w:widowControl/>
              <w:spacing w:after="0" w:line="240" w:lineRule="auto"/>
            </w:pPr>
            <w:r>
              <w:rPr>
                <w:sz w:val="16"/>
              </w:rPr>
              <w:t>FR-074</w:t>
            </w:r>
          </w:p>
        </w:tc>
        <w:tc>
          <w:tcPr>
            <w:tcW w:type="dxa" w:w="8424"/>
            <w:tcMar>
              <w:top w:w="80" w:type="dxa"/>
              <w:start w:w="110" w:type="dxa"/>
              <w:bottom w:w="80" w:type="dxa"/>
              <w:end w:w="110" w:type="dxa"/>
            </w:tcMar>
            <w:vAlign w:val="center"/>
          </w:tcPr>
          <w:p>
            <w:pPr>
              <w:widowControl/>
              <w:spacing w:after="0" w:line="240" w:lineRule="auto"/>
            </w:pPr>
            <w:r>
              <w:rPr>
                <w:sz w:val="16"/>
              </w:rPr>
              <w:t>Each onboarded use case shall include approved example questions and expected intent/entity/tool outcomes.</w:t>
            </w:r>
          </w:p>
        </w:tc>
      </w:tr>
      <w:tr>
        <w:trPr/>
        <w:tc>
          <w:tcPr>
            <w:tcW w:type="dxa" w:w="1224"/>
            <w:tcMar>
              <w:top w:w="80" w:type="dxa"/>
              <w:start w:w="110" w:type="dxa"/>
              <w:bottom w:w="80" w:type="dxa"/>
              <w:end w:w="110" w:type="dxa"/>
            </w:tcMar>
            <w:vAlign w:val="center"/>
            <w:shd w:fill="F3F5F7"/>
          </w:tcPr>
          <w:p>
            <w:pPr>
              <w:widowControl/>
              <w:spacing w:after="0" w:line="240" w:lineRule="auto"/>
            </w:pPr>
            <w:r>
              <w:rPr>
                <w:sz w:val="16"/>
              </w:rPr>
              <w:t>FR-075</w:t>
            </w:r>
          </w:p>
        </w:tc>
        <w:tc>
          <w:tcPr>
            <w:tcW w:type="dxa" w:w="8424"/>
            <w:tcMar>
              <w:top w:w="80" w:type="dxa"/>
              <w:start w:w="110" w:type="dxa"/>
              <w:bottom w:w="80" w:type="dxa"/>
              <w:end w:w="110" w:type="dxa"/>
            </w:tcMar>
            <w:vAlign w:val="center"/>
            <w:shd w:fill="F3F5F7"/>
          </w:tcPr>
          <w:p>
            <w:pPr>
              <w:widowControl/>
              <w:spacing w:after="0" w:line="240" w:lineRule="auto"/>
            </w:pPr>
            <w:r>
              <w:rPr>
                <w:sz w:val="16"/>
              </w:rPr>
              <w:t>The architecture shall permit shared tools and schemas with per-use-case configuration, avoiding copied prompts and custom code where semantics are equivalent.</w:t>
            </w:r>
          </w:p>
        </w:tc>
      </w:tr>
    </w:tbl>
    <w:p>
      <w:pPr>
        <w:spacing w:after="20"/>
      </w:pPr>
    </w:p>
    <w:p>
      <w:pPr>
        <w:pStyle w:val="Heading1"/>
      </w:pPr>
      <w:r>
        <w:t>13. Non-functional and quality requirements to define</w:t>
      </w:r>
    </w:p>
    <w:p>
      <w:pPr>
        <w:spacing w:after="100"/>
      </w:pPr>
      <w:r>
        <w:rPr>
          <w:i w:val="0"/>
        </w:rPr>
        <w:t>Exact targets must be agreed after workload and risk discovery. The categories below are mandatory even where numeric values are not yet set.</w:t>
      </w:r>
    </w:p>
    <w:tbl>
      <w:tblPr>
        <w:tblStyle w:val="TableGrid"/>
        <w:tblW w:type="dxa" w:w="9647"/>
        <w:jc w:val="center"/>
        <w:tblLayout w:type="fixed"/>
        <w:tblLook w:firstColumn="1" w:firstRow="1" w:lastColumn="0" w:lastRow="0" w:noHBand="0" w:noVBand="1" w:val="04A0"/>
      </w:tblPr>
      <w:tblGrid>
        <w:gridCol w:w="1944"/>
        <w:gridCol w:w="7703"/>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6"/>
              </w:rPr>
              <w:t>Category</w:t>
            </w:r>
          </w:p>
        </w:tc>
        <w:tc>
          <w:tcPr>
            <w:tcW w:type="dxa" w:w="7703"/>
            <w:shd w:fill="15324A"/>
            <w:tcMar>
              <w:top w:w="80" w:type="dxa"/>
              <w:start w:w="110" w:type="dxa"/>
              <w:bottom w:w="80" w:type="dxa"/>
              <w:end w:w="110" w:type="dxa"/>
            </w:tcMar>
            <w:vAlign w:val="center"/>
          </w:tcPr>
          <w:p>
            <w:pPr>
              <w:widowControl/>
              <w:spacing w:after="0"/>
            </w:pPr>
            <w:r>
              <w:rPr>
                <w:b/>
                <w:color w:val="FFFFFF"/>
                <w:sz w:val="16"/>
              </w:rPr>
              <w:t>Questions / target definition needed</w:t>
            </w:r>
          </w:p>
        </w:tc>
      </w:tr>
      <w:tr>
        <w:trPr/>
        <w:tc>
          <w:tcPr>
            <w:tcW w:type="dxa" w:w="1944"/>
            <w:tcMar>
              <w:top w:w="80" w:type="dxa"/>
              <w:start w:w="110" w:type="dxa"/>
              <w:bottom w:w="80" w:type="dxa"/>
              <w:end w:w="110" w:type="dxa"/>
            </w:tcMar>
            <w:vAlign w:val="center"/>
          </w:tcPr>
          <w:p>
            <w:pPr>
              <w:widowControl/>
              <w:spacing w:after="0" w:line="240" w:lineRule="auto"/>
            </w:pPr>
            <w:r>
              <w:rPr>
                <w:sz w:val="16"/>
              </w:rPr>
              <w:t>Correctness</w:t>
            </w:r>
          </w:p>
        </w:tc>
        <w:tc>
          <w:tcPr>
            <w:tcW w:type="dxa" w:w="7703"/>
            <w:tcMar>
              <w:top w:w="80" w:type="dxa"/>
              <w:start w:w="110" w:type="dxa"/>
              <w:bottom w:w="80" w:type="dxa"/>
              <w:end w:w="110" w:type="dxa"/>
            </w:tcMar>
            <w:vAlign w:val="center"/>
          </w:tcPr>
          <w:p>
            <w:pPr>
              <w:widowControl/>
              <w:spacing w:after="0" w:line="240" w:lineRule="auto"/>
            </w:pPr>
            <w:r>
              <w:rPr>
                <w:sz w:val="16"/>
              </w:rPr>
              <w:t>Target intent accuracy, entity-resolution precision/recall, tool-selection accuracy, parameter accuracy, numeric consistency, and grounded-claim rate.</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Latency</w:t>
            </w:r>
          </w:p>
        </w:tc>
        <w:tc>
          <w:tcPr>
            <w:tcW w:type="dxa" w:w="7703"/>
            <w:tcMar>
              <w:top w:w="80" w:type="dxa"/>
              <w:start w:w="110" w:type="dxa"/>
              <w:bottom w:w="80" w:type="dxa"/>
              <w:end w:w="110" w:type="dxa"/>
            </w:tcMar>
            <w:vAlign w:val="center"/>
            <w:shd w:fill="F3F5F7"/>
          </w:tcPr>
          <w:p>
            <w:pPr>
              <w:widowControl/>
              <w:spacing w:after="0" w:line="240" w:lineRule="auto"/>
            </w:pPr>
            <w:r>
              <w:rPr>
                <w:sz w:val="16"/>
              </w:rPr>
              <w:t>P50/P95/P99 targets by metadata-only, single-tool, multi-tool, and streaming response; clarification round-trip excluded/included definitions.</w:t>
            </w:r>
          </w:p>
        </w:tc>
      </w:tr>
      <w:tr>
        <w:trPr/>
        <w:tc>
          <w:tcPr>
            <w:tcW w:type="dxa" w:w="1944"/>
            <w:tcMar>
              <w:top w:w="80" w:type="dxa"/>
              <w:start w:w="110" w:type="dxa"/>
              <w:bottom w:w="80" w:type="dxa"/>
              <w:end w:w="110" w:type="dxa"/>
            </w:tcMar>
            <w:vAlign w:val="center"/>
          </w:tcPr>
          <w:p>
            <w:pPr>
              <w:widowControl/>
              <w:spacing w:after="0" w:line="240" w:lineRule="auto"/>
            </w:pPr>
            <w:r>
              <w:rPr>
                <w:sz w:val="16"/>
              </w:rPr>
              <w:t>Scale</w:t>
            </w:r>
          </w:p>
        </w:tc>
        <w:tc>
          <w:tcPr>
            <w:tcW w:type="dxa" w:w="7703"/>
            <w:tcMar>
              <w:top w:w="80" w:type="dxa"/>
              <w:start w:w="110" w:type="dxa"/>
              <w:bottom w:w="80" w:type="dxa"/>
              <w:end w:w="110" w:type="dxa"/>
            </w:tcMar>
            <w:vAlign w:val="center"/>
          </w:tcPr>
          <w:p>
            <w:pPr>
              <w:widowControl/>
              <w:spacing w:after="0" w:line="240" w:lineRule="auto"/>
            </w:pPr>
            <w:r>
              <w:rPr>
                <w:sz w:val="16"/>
              </w:rPr>
              <w:t>Concurrent users, requests/sec, active conversations, use cases, entities/use case, aliases, embedding count, tool calls, result size.</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Availability</w:t>
            </w:r>
          </w:p>
        </w:tc>
        <w:tc>
          <w:tcPr>
            <w:tcW w:type="dxa" w:w="7703"/>
            <w:tcMar>
              <w:top w:w="80" w:type="dxa"/>
              <w:start w:w="110" w:type="dxa"/>
              <w:bottom w:w="80" w:type="dxa"/>
              <w:end w:w="110" w:type="dxa"/>
            </w:tcMar>
            <w:vAlign w:val="center"/>
            <w:shd w:fill="F3F5F7"/>
          </w:tcPr>
          <w:p>
            <w:pPr>
              <w:widowControl/>
              <w:spacing w:after="0" w:line="240" w:lineRule="auto"/>
            </w:pPr>
            <w:r>
              <w:rPr>
                <w:sz w:val="16"/>
              </w:rPr>
              <w:t>Service and per-tool SLOs; behavior when knowledge, vector, analytics, model, or presentation service is unavailable.</w:t>
            </w:r>
          </w:p>
        </w:tc>
      </w:tr>
      <w:tr>
        <w:trPr/>
        <w:tc>
          <w:tcPr>
            <w:tcW w:type="dxa" w:w="1944"/>
            <w:tcMar>
              <w:top w:w="80" w:type="dxa"/>
              <w:start w:w="110" w:type="dxa"/>
              <w:bottom w:w="80" w:type="dxa"/>
              <w:end w:w="110" w:type="dxa"/>
            </w:tcMar>
            <w:vAlign w:val="center"/>
          </w:tcPr>
          <w:p>
            <w:pPr>
              <w:widowControl/>
              <w:spacing w:after="0" w:line="240" w:lineRule="auto"/>
            </w:pPr>
            <w:r>
              <w:rPr>
                <w:sz w:val="16"/>
              </w:rPr>
              <w:t>Freshness</w:t>
            </w:r>
          </w:p>
        </w:tc>
        <w:tc>
          <w:tcPr>
            <w:tcW w:type="dxa" w:w="7703"/>
            <w:tcMar>
              <w:top w:w="80" w:type="dxa"/>
              <w:start w:w="110" w:type="dxa"/>
              <w:bottom w:w="80" w:type="dxa"/>
              <w:end w:w="110" w:type="dxa"/>
            </w:tcMar>
            <w:vAlign w:val="center"/>
          </w:tcPr>
          <w:p>
            <w:pPr>
              <w:widowControl/>
              <w:spacing w:after="0" w:line="240" w:lineRule="auto"/>
            </w:pPr>
            <w:r>
              <w:rPr>
                <w:sz w:val="16"/>
              </w:rPr>
              <w:t>Knowledge/config SLA, snapshot/analytics SLA, embedding refresh SLA, propagation and cache invalidation targets.</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Consistency</w:t>
            </w:r>
          </w:p>
        </w:tc>
        <w:tc>
          <w:tcPr>
            <w:tcW w:type="dxa" w:w="7703"/>
            <w:tcMar>
              <w:top w:w="80" w:type="dxa"/>
              <w:start w:w="110" w:type="dxa"/>
              <w:bottom w:w="80" w:type="dxa"/>
              <w:end w:w="110" w:type="dxa"/>
            </w:tcMar>
            <w:vAlign w:val="center"/>
            <w:shd w:fill="F3F5F7"/>
          </w:tcPr>
          <w:p>
            <w:pPr>
              <w:widowControl/>
              <w:spacing w:after="0" w:line="240" w:lineRule="auto"/>
            </w:pPr>
            <w:r>
              <w:rPr>
                <w:sz w:val="16"/>
              </w:rPr>
              <w:t>Version pinning across canonical records, embeddings, tool/template schemas, and conversation state.</w:t>
            </w:r>
          </w:p>
        </w:tc>
      </w:tr>
      <w:tr>
        <w:trPr/>
        <w:tc>
          <w:tcPr>
            <w:tcW w:type="dxa" w:w="1944"/>
            <w:tcMar>
              <w:top w:w="80" w:type="dxa"/>
              <w:start w:w="110" w:type="dxa"/>
              <w:bottom w:w="80" w:type="dxa"/>
              <w:end w:w="110" w:type="dxa"/>
            </w:tcMar>
            <w:vAlign w:val="center"/>
          </w:tcPr>
          <w:p>
            <w:pPr>
              <w:widowControl/>
              <w:spacing w:after="0" w:line="240" w:lineRule="auto"/>
            </w:pPr>
            <w:r>
              <w:rPr>
                <w:sz w:val="16"/>
              </w:rPr>
              <w:t>Cost</w:t>
            </w:r>
          </w:p>
        </w:tc>
        <w:tc>
          <w:tcPr>
            <w:tcW w:type="dxa" w:w="7703"/>
            <w:tcMar>
              <w:top w:w="80" w:type="dxa"/>
              <w:start w:w="110" w:type="dxa"/>
              <w:bottom w:w="80" w:type="dxa"/>
              <w:end w:w="110" w:type="dxa"/>
            </w:tcMar>
            <w:vAlign w:val="center"/>
          </w:tcPr>
          <w:p>
            <w:pPr>
              <w:widowControl/>
              <w:spacing w:after="0" w:line="240" w:lineRule="auto"/>
            </w:pPr>
            <w:r>
              <w:rPr>
                <w:sz w:val="16"/>
              </w:rPr>
              <w:t>Token/model budgets, retrieval/tool budgets, cache targets, expensive-query controls, per-use-case reporting.</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Explainability</w:t>
            </w:r>
          </w:p>
        </w:tc>
        <w:tc>
          <w:tcPr>
            <w:tcW w:type="dxa" w:w="7703"/>
            <w:tcMar>
              <w:top w:w="80" w:type="dxa"/>
              <w:start w:w="110" w:type="dxa"/>
              <w:bottom w:w="80" w:type="dxa"/>
              <w:end w:w="110" w:type="dxa"/>
            </w:tcMar>
            <w:vAlign w:val="center"/>
            <w:shd w:fill="F3F5F7"/>
          </w:tcPr>
          <w:p>
            <w:pPr>
              <w:widowControl/>
              <w:spacing w:after="0" w:line="240" w:lineRule="auto"/>
            </w:pPr>
            <w:r>
              <w:rPr>
                <w:sz w:val="16"/>
              </w:rPr>
              <w:t>Minimum source trail shown to users; full trace fields retained for evaluators/operators.</w:t>
            </w:r>
          </w:p>
        </w:tc>
      </w:tr>
      <w:tr>
        <w:trPr/>
        <w:tc>
          <w:tcPr>
            <w:tcW w:type="dxa" w:w="1944"/>
            <w:tcMar>
              <w:top w:w="80" w:type="dxa"/>
              <w:start w:w="110" w:type="dxa"/>
              <w:bottom w:w="80" w:type="dxa"/>
              <w:end w:w="110" w:type="dxa"/>
            </w:tcMar>
            <w:vAlign w:val="center"/>
          </w:tcPr>
          <w:p>
            <w:pPr>
              <w:widowControl/>
              <w:spacing w:after="0" w:line="240" w:lineRule="auto"/>
            </w:pPr>
            <w:r>
              <w:rPr>
                <w:sz w:val="16"/>
              </w:rPr>
              <w:t>Maintainability</w:t>
            </w:r>
          </w:p>
        </w:tc>
        <w:tc>
          <w:tcPr>
            <w:tcW w:type="dxa" w:w="7703"/>
            <w:tcMar>
              <w:top w:w="80" w:type="dxa"/>
              <w:start w:w="110" w:type="dxa"/>
              <w:bottom w:w="80" w:type="dxa"/>
              <w:end w:w="110" w:type="dxa"/>
            </w:tcMar>
            <w:vAlign w:val="center"/>
          </w:tcPr>
          <w:p>
            <w:pPr>
              <w:widowControl/>
              <w:spacing w:after="0" w:line="240" w:lineRule="auto"/>
            </w:pPr>
            <w:r>
              <w:rPr>
                <w:sz w:val="16"/>
              </w:rPr>
              <w:t>Schema compatibility, configuration-driven onboarding, ownership, test coverage, deprecation windows.</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Accessibility/UX</w:t>
            </w:r>
          </w:p>
        </w:tc>
        <w:tc>
          <w:tcPr>
            <w:tcW w:type="dxa" w:w="7703"/>
            <w:tcMar>
              <w:top w:w="80" w:type="dxa"/>
              <w:start w:w="110" w:type="dxa"/>
              <w:bottom w:w="80" w:type="dxa"/>
              <w:end w:w="110" w:type="dxa"/>
            </w:tcMar>
            <w:vAlign w:val="center"/>
            <w:shd w:fill="F3F5F7"/>
          </w:tcPr>
          <w:p>
            <w:pPr>
              <w:widowControl/>
              <w:spacing w:after="0" w:line="240" w:lineRule="auto"/>
            </w:pPr>
            <w:r>
              <w:rPr>
                <w:sz w:val="16"/>
              </w:rPr>
              <w:t>Keyboard/screen-reader support, visual alternatives, responsive behavior, readable labels, localization.</w:t>
            </w:r>
          </w:p>
        </w:tc>
      </w:tr>
      <w:tr>
        <w:trPr/>
        <w:tc>
          <w:tcPr>
            <w:tcW w:type="dxa" w:w="1944"/>
            <w:tcMar>
              <w:top w:w="80" w:type="dxa"/>
              <w:start w:w="110" w:type="dxa"/>
              <w:bottom w:w="80" w:type="dxa"/>
              <w:end w:w="110" w:type="dxa"/>
            </w:tcMar>
            <w:vAlign w:val="center"/>
          </w:tcPr>
          <w:p>
            <w:pPr>
              <w:widowControl/>
              <w:spacing w:after="0" w:line="240" w:lineRule="auto"/>
            </w:pPr>
            <w:r>
              <w:rPr>
                <w:sz w:val="16"/>
              </w:rPr>
              <w:t>Privacy/security</w:t>
            </w:r>
          </w:p>
        </w:tc>
        <w:tc>
          <w:tcPr>
            <w:tcW w:type="dxa" w:w="7703"/>
            <w:tcMar>
              <w:top w:w="80" w:type="dxa"/>
              <w:start w:w="110" w:type="dxa"/>
              <w:bottom w:w="80" w:type="dxa"/>
              <w:end w:w="110" w:type="dxa"/>
            </w:tcMar>
            <w:vAlign w:val="center"/>
          </w:tcPr>
          <w:p>
            <w:pPr>
              <w:widowControl/>
              <w:spacing w:after="0" w:line="240" w:lineRule="auto"/>
            </w:pPr>
            <w:r>
              <w:rPr>
                <w:sz w:val="16"/>
              </w:rPr>
              <w:t>Data classes, identity propagation, least privilege, field redaction, logging minimization, retention, audit, residency.</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Resilience</w:t>
            </w:r>
          </w:p>
        </w:tc>
        <w:tc>
          <w:tcPr>
            <w:tcW w:type="dxa" w:w="7703"/>
            <w:tcMar>
              <w:top w:w="80" w:type="dxa"/>
              <w:start w:w="110" w:type="dxa"/>
              <w:bottom w:w="80" w:type="dxa"/>
              <w:end w:w="110" w:type="dxa"/>
            </w:tcMar>
            <w:vAlign w:val="center"/>
            <w:shd w:fill="F3F5F7"/>
          </w:tcPr>
          <w:p>
            <w:pPr>
              <w:widowControl/>
              <w:spacing w:after="0" w:line="240" w:lineRule="auto"/>
            </w:pPr>
            <w:r>
              <w:rPr>
                <w:sz w:val="16"/>
              </w:rPr>
              <w:t>Timeout/retry/circuit breaker, partial results, idempotency, replay, fallback model/retrieval/tool policies.</w:t>
            </w:r>
          </w:p>
        </w:tc>
      </w:tr>
    </w:tbl>
    <w:p>
      <w:pPr>
        <w:spacing w:after="20"/>
      </w:pPr>
    </w:p>
    <w:p>
      <w:pPr>
        <w:pStyle w:val="Heading2"/>
      </w:pPr>
      <w:r>
        <w:t>13.1 Suggested quality metrics</w:t>
      </w:r>
    </w:p>
    <w:p>
      <w:pPr>
        <w:pStyle w:val="ListBullet"/>
        <w:spacing w:after="60" w:line="259" w:lineRule="auto"/>
      </w:pPr>
      <w:r>
        <w:t>End-to-end answer success rate: correct interpretation + correct tool/parameters + valid result + useful presentation.</w:t>
      </w:r>
    </w:p>
    <w:p>
      <w:pPr>
        <w:pStyle w:val="ListBullet"/>
        <w:spacing w:after="60" w:line="259" w:lineRule="auto"/>
      </w:pPr>
      <w:r>
        <w:t>Clarification precision: percentage of clarifications that were necessary; clarification effectiveness after one turn.</w:t>
      </w:r>
    </w:p>
    <w:p>
      <w:pPr>
        <w:pStyle w:val="ListBullet"/>
        <w:spacing w:after="60" w:line="259" w:lineRule="auto"/>
      </w:pPr>
      <w:r>
        <w:t>Unresolved-term and alias-collision rate by use case.</w:t>
      </w:r>
    </w:p>
    <w:p>
      <w:pPr>
        <w:pStyle w:val="ListBullet"/>
        <w:spacing w:after="60" w:line="259" w:lineRule="auto"/>
      </w:pPr>
      <w:r>
        <w:t>Unsupported request accuracy and nearest-supported suggestion acceptance.</w:t>
      </w:r>
    </w:p>
    <w:p>
      <w:pPr>
        <w:pStyle w:val="ListBullet"/>
        <w:spacing w:after="60" w:line="259" w:lineRule="auto"/>
      </w:pPr>
      <w:r>
        <w:t>No-data classification accuracy and stale/partial-data disclosure rate.</w:t>
      </w:r>
    </w:p>
    <w:p>
      <w:pPr>
        <w:pStyle w:val="ListBullet"/>
        <w:spacing w:after="60" w:line="259" w:lineRule="auto"/>
      </w:pPr>
      <w:r>
        <w:t>Grounded numeric claim rate and mismatch count between narrative and result payload.</w:t>
      </w:r>
    </w:p>
    <w:p>
      <w:pPr>
        <w:pStyle w:val="ListBullet"/>
        <w:spacing w:after="60" w:line="259" w:lineRule="auto"/>
      </w:pPr>
      <w:r>
        <w:t>Tool error/timeout/cache-hit rate, query volume and latency by template.</w:t>
      </w:r>
    </w:p>
    <w:p>
      <w:pPr>
        <w:pStyle w:val="ListBullet"/>
        <w:spacing w:after="60" w:line="259" w:lineRule="auto"/>
      </w:pPr>
      <w:r>
        <w:t>User correction, reformulation, drill-down, abandonment, and satisfaction signals.</w:t>
      </w:r>
    </w:p>
    <w:p>
      <w:pPr>
        <w:pStyle w:val="Heading1"/>
      </w:pPr>
      <w:r>
        <w:t>14. Failure, edge-case, and exception catalogue</w:t>
      </w:r>
    </w:p>
    <w:tbl>
      <w:tblPr>
        <w:tblStyle w:val="TableGrid"/>
        <w:tblW w:type="dxa" w:w="9648"/>
        <w:jc w:val="center"/>
        <w:tblLayout w:type="fixed"/>
        <w:tblLook w:firstColumn="1" w:firstRow="1" w:lastColumn="0" w:lastRow="0" w:noHBand="0" w:noVBand="1" w:val="04A0"/>
      </w:tblPr>
      <w:tblGrid>
        <w:gridCol w:w="2232"/>
        <w:gridCol w:w="4608"/>
        <w:gridCol w:w="2808"/>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4"/>
              </w:rPr>
              <w:t>Scenario</w:t>
            </w:r>
          </w:p>
        </w:tc>
        <w:tc>
          <w:tcPr>
            <w:tcW w:type="dxa" w:w="4608"/>
            <w:shd w:fill="15324A"/>
            <w:tcMar>
              <w:top w:w="80" w:type="dxa"/>
              <w:start w:w="110" w:type="dxa"/>
              <w:bottom w:w="80" w:type="dxa"/>
              <w:end w:w="110" w:type="dxa"/>
            </w:tcMar>
            <w:vAlign w:val="center"/>
          </w:tcPr>
          <w:p>
            <w:pPr>
              <w:widowControl/>
              <w:spacing w:after="0"/>
            </w:pPr>
            <w:r>
              <w:rPr>
                <w:b/>
                <w:color w:val="FFFFFF"/>
                <w:sz w:val="14"/>
              </w:rPr>
              <w:t>Required system behavior</w:t>
            </w:r>
          </w:p>
        </w:tc>
        <w:tc>
          <w:tcPr>
            <w:tcW w:type="dxa" w:w="2808"/>
            <w:shd w:fill="15324A"/>
            <w:tcMar>
              <w:top w:w="80" w:type="dxa"/>
              <w:start w:w="110" w:type="dxa"/>
              <w:bottom w:w="80" w:type="dxa"/>
              <w:end w:w="110" w:type="dxa"/>
            </w:tcMar>
            <w:vAlign w:val="center"/>
          </w:tcPr>
          <w:p>
            <w:pPr>
              <w:widowControl/>
              <w:spacing w:after="0"/>
            </w:pPr>
            <w:r>
              <w:rPr>
                <w:b/>
                <w:color w:val="FFFFFF"/>
                <w:sz w:val="14"/>
              </w:rPr>
              <w:t>Owner information needed</w:t>
            </w:r>
          </w:p>
        </w:tc>
      </w:tr>
      <w:tr>
        <w:trPr/>
        <w:tc>
          <w:tcPr>
            <w:tcW w:type="dxa" w:w="2232"/>
            <w:tcMar>
              <w:top w:w="80" w:type="dxa"/>
              <w:start w:w="110" w:type="dxa"/>
              <w:bottom w:w="80" w:type="dxa"/>
              <w:end w:w="110" w:type="dxa"/>
            </w:tcMar>
            <w:vAlign w:val="center"/>
          </w:tcPr>
          <w:p>
            <w:pPr>
              <w:widowControl/>
              <w:spacing w:after="0" w:line="240" w:lineRule="auto"/>
            </w:pPr>
            <w:r>
              <w:rPr>
                <w:sz w:val="14"/>
              </w:rPr>
              <w:t>No active use case</w:t>
            </w:r>
          </w:p>
        </w:tc>
        <w:tc>
          <w:tcPr>
            <w:tcW w:type="dxa" w:w="4608"/>
            <w:tcMar>
              <w:top w:w="80" w:type="dxa"/>
              <w:start w:w="110" w:type="dxa"/>
              <w:bottom w:w="80" w:type="dxa"/>
              <w:end w:w="110" w:type="dxa"/>
            </w:tcMar>
            <w:vAlign w:val="center"/>
          </w:tcPr>
          <w:p>
            <w:pPr>
              <w:widowControl/>
              <w:spacing w:after="0" w:line="240" w:lineRule="auto"/>
            </w:pPr>
            <w:r>
              <w:rPr>
                <w:sz w:val="14"/>
              </w:rPr>
              <w:t>Search/clarify use case before business-term matching.</w:t>
            </w:r>
          </w:p>
        </w:tc>
        <w:tc>
          <w:tcPr>
            <w:tcW w:type="dxa" w:w="2808"/>
            <w:tcMar>
              <w:top w:w="80" w:type="dxa"/>
              <w:start w:w="110" w:type="dxa"/>
              <w:bottom w:w="80" w:type="dxa"/>
              <w:end w:w="110" w:type="dxa"/>
            </w:tcMar>
            <w:vAlign w:val="center"/>
          </w:tcPr>
          <w:p>
            <w:pPr>
              <w:widowControl/>
              <w:spacing w:after="0" w:line="240" w:lineRule="auto"/>
            </w:pPr>
            <w:r>
              <w:rPr>
                <w:sz w:val="14"/>
              </w:rPr>
              <w:t>Catalog aliases and disambiguating fields.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Alias matches multiple entities</w:t>
            </w:r>
          </w:p>
        </w:tc>
        <w:tc>
          <w:tcPr>
            <w:tcW w:type="dxa" w:w="4608"/>
            <w:tcMar>
              <w:top w:w="80" w:type="dxa"/>
              <w:start w:w="110" w:type="dxa"/>
              <w:bottom w:w="80" w:type="dxa"/>
              <w:end w:w="110" w:type="dxa"/>
            </w:tcMar>
            <w:vAlign w:val="center"/>
            <w:shd w:fill="F3F5F7"/>
          </w:tcPr>
          <w:p>
            <w:pPr>
              <w:widowControl/>
              <w:spacing w:after="0" w:line="240" w:lineRule="auto"/>
            </w:pPr>
            <w:r>
              <w:rPr>
                <w:sz w:val="14"/>
              </w:rPr>
              <w:t>Rank using scope/type/hierarchy; clarify if material.</w:t>
            </w:r>
          </w:p>
        </w:tc>
        <w:tc>
          <w:tcPr>
            <w:tcW w:type="dxa" w:w="2808"/>
            <w:tcMar>
              <w:top w:w="80" w:type="dxa"/>
              <w:start w:w="110" w:type="dxa"/>
              <w:bottom w:w="80" w:type="dxa"/>
              <w:end w:w="110" w:type="dxa"/>
            </w:tcMar>
            <w:vAlign w:val="center"/>
            <w:shd w:fill="F3F5F7"/>
          </w:tcPr>
          <w:p>
            <w:pPr>
              <w:widowControl/>
              <w:spacing w:after="0" w:line="240" w:lineRule="auto"/>
            </w:pPr>
            <w:r>
              <w:rPr>
                <w:sz w:val="14"/>
              </w:rPr>
              <w:t>Alias collision policy and display differentiators.</w:t>
            </w:r>
          </w:p>
        </w:tc>
      </w:tr>
      <w:tr>
        <w:trPr/>
        <w:tc>
          <w:tcPr>
            <w:tcW w:type="dxa" w:w="2232"/>
            <w:tcMar>
              <w:top w:w="80" w:type="dxa"/>
              <w:start w:w="110" w:type="dxa"/>
              <w:bottom w:w="80" w:type="dxa"/>
              <w:end w:w="110" w:type="dxa"/>
            </w:tcMar>
            <w:vAlign w:val="center"/>
          </w:tcPr>
          <w:p>
            <w:pPr>
              <w:widowControl/>
              <w:spacing w:after="0" w:line="240" w:lineRule="auto"/>
            </w:pPr>
            <w:r>
              <w:rPr>
                <w:sz w:val="14"/>
              </w:rPr>
              <w:t>Entity removed or renamed</w:t>
            </w:r>
          </w:p>
        </w:tc>
        <w:tc>
          <w:tcPr>
            <w:tcW w:type="dxa" w:w="4608"/>
            <w:tcMar>
              <w:top w:w="80" w:type="dxa"/>
              <w:start w:w="110" w:type="dxa"/>
              <w:bottom w:w="80" w:type="dxa"/>
              <w:end w:w="110" w:type="dxa"/>
            </w:tcMar>
            <w:vAlign w:val="center"/>
          </w:tcPr>
          <w:p>
            <w:pPr>
              <w:widowControl/>
              <w:spacing w:after="0" w:line="240" w:lineRule="auto"/>
            </w:pPr>
            <w:r>
              <w:rPr>
                <w:sz w:val="14"/>
              </w:rPr>
              <w:t>Use version/status; explain deprecation or replacement.</w:t>
            </w:r>
          </w:p>
        </w:tc>
        <w:tc>
          <w:tcPr>
            <w:tcW w:type="dxa" w:w="2808"/>
            <w:tcMar>
              <w:top w:w="80" w:type="dxa"/>
              <w:start w:w="110" w:type="dxa"/>
              <w:bottom w:w="80" w:type="dxa"/>
              <w:end w:w="110" w:type="dxa"/>
            </w:tcMar>
            <w:vAlign w:val="center"/>
          </w:tcPr>
          <w:p>
            <w:pPr>
              <w:widowControl/>
              <w:spacing w:after="0" w:line="240" w:lineRule="auto"/>
            </w:pPr>
            <w:r>
              <w:rPr>
                <w:sz w:val="14"/>
              </w:rPr>
              <w:t>Effective dates and migration mapping.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Broken hierarchy</w:t>
            </w:r>
          </w:p>
        </w:tc>
        <w:tc>
          <w:tcPr>
            <w:tcW w:type="dxa" w:w="4608"/>
            <w:tcMar>
              <w:top w:w="80" w:type="dxa"/>
              <w:start w:w="110" w:type="dxa"/>
              <w:bottom w:w="80" w:type="dxa"/>
              <w:end w:w="110" w:type="dxa"/>
            </w:tcMar>
            <w:vAlign w:val="center"/>
            <w:shd w:fill="F3F5F7"/>
          </w:tcPr>
          <w:p>
            <w:pPr>
              <w:widowControl/>
              <w:spacing w:after="0" w:line="240" w:lineRule="auto"/>
            </w:pPr>
            <w:r>
              <w:rPr>
                <w:sz w:val="14"/>
              </w:rPr>
              <w:t>Block affected traversal/analytics; surface steward issue.</w:t>
            </w:r>
          </w:p>
        </w:tc>
        <w:tc>
          <w:tcPr>
            <w:tcW w:type="dxa" w:w="2808"/>
            <w:tcMar>
              <w:top w:w="80" w:type="dxa"/>
              <w:start w:w="110" w:type="dxa"/>
              <w:bottom w:w="80" w:type="dxa"/>
              <w:end w:w="110" w:type="dxa"/>
            </w:tcMar>
            <w:vAlign w:val="center"/>
            <w:shd w:fill="F3F5F7"/>
          </w:tcPr>
          <w:p>
            <w:pPr>
              <w:widowControl/>
              <w:spacing w:after="0" w:line="240" w:lineRule="auto"/>
            </w:pPr>
            <w:r>
              <w:rPr>
                <w:sz w:val="14"/>
              </w:rPr>
              <w:t>Validation ownership and remediation SLA.</w:t>
            </w:r>
          </w:p>
        </w:tc>
      </w:tr>
      <w:tr>
        <w:trPr/>
        <w:tc>
          <w:tcPr>
            <w:tcW w:type="dxa" w:w="2232"/>
            <w:tcMar>
              <w:top w:w="80" w:type="dxa"/>
              <w:start w:w="110" w:type="dxa"/>
              <w:bottom w:w="80" w:type="dxa"/>
              <w:end w:w="110" w:type="dxa"/>
            </w:tcMar>
            <w:vAlign w:val="center"/>
          </w:tcPr>
          <w:p>
            <w:pPr>
              <w:widowControl/>
              <w:spacing w:after="0" w:line="240" w:lineRule="auto"/>
            </w:pPr>
            <w:r>
              <w:rPr>
                <w:sz w:val="14"/>
              </w:rPr>
              <w:t>Metric undefined for entity/level</w:t>
            </w:r>
          </w:p>
        </w:tc>
        <w:tc>
          <w:tcPr>
            <w:tcW w:type="dxa" w:w="4608"/>
            <w:tcMar>
              <w:top w:w="80" w:type="dxa"/>
              <w:start w:w="110" w:type="dxa"/>
              <w:bottom w:w="80" w:type="dxa"/>
              <w:end w:w="110" w:type="dxa"/>
            </w:tcMar>
            <w:vAlign w:val="center"/>
          </w:tcPr>
          <w:p>
            <w:pPr>
              <w:widowControl/>
              <w:spacing w:after="0" w:line="240" w:lineRule="auto"/>
            </w:pPr>
            <w:r>
              <w:rPr>
                <w:sz w:val="14"/>
              </w:rPr>
              <w:t>Do not call tool; offer supported metrics.</w:t>
            </w:r>
          </w:p>
        </w:tc>
        <w:tc>
          <w:tcPr>
            <w:tcW w:type="dxa" w:w="2808"/>
            <w:tcMar>
              <w:top w:w="80" w:type="dxa"/>
              <w:start w:w="110" w:type="dxa"/>
              <w:bottom w:w="80" w:type="dxa"/>
              <w:end w:w="110" w:type="dxa"/>
            </w:tcMar>
            <w:vAlign w:val="center"/>
          </w:tcPr>
          <w:p>
            <w:pPr>
              <w:widowControl/>
              <w:spacing w:after="0" w:line="240" w:lineRule="auto"/>
            </w:pPr>
            <w:r>
              <w:rPr>
                <w:sz w:val="14"/>
              </w:rPr>
              <w:t>Metric applicability matrix.</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Time range omitted</w:t>
            </w:r>
          </w:p>
        </w:tc>
        <w:tc>
          <w:tcPr>
            <w:tcW w:type="dxa" w:w="4608"/>
            <w:tcMar>
              <w:top w:w="80" w:type="dxa"/>
              <w:start w:w="110" w:type="dxa"/>
              <w:bottom w:w="80" w:type="dxa"/>
              <w:end w:w="110" w:type="dxa"/>
            </w:tcMar>
            <w:vAlign w:val="center"/>
            <w:shd w:fill="F3F5F7"/>
          </w:tcPr>
          <w:p>
            <w:pPr>
              <w:widowControl/>
              <w:spacing w:after="0" w:line="240" w:lineRule="auto"/>
            </w:pPr>
            <w:r>
              <w:rPr>
                <w:sz w:val="14"/>
              </w:rPr>
              <w:t>Use visible approved default or clarify.</w:t>
            </w:r>
          </w:p>
        </w:tc>
        <w:tc>
          <w:tcPr>
            <w:tcW w:type="dxa" w:w="2808"/>
            <w:tcMar>
              <w:top w:w="80" w:type="dxa"/>
              <w:start w:w="110" w:type="dxa"/>
              <w:bottom w:w="80" w:type="dxa"/>
              <w:end w:w="110" w:type="dxa"/>
            </w:tcMar>
            <w:vAlign w:val="center"/>
            <w:shd w:fill="F3F5F7"/>
          </w:tcPr>
          <w:p>
            <w:pPr>
              <w:widowControl/>
              <w:spacing w:after="0" w:line="240" w:lineRule="auto"/>
            </w:pPr>
            <w:r>
              <w:rPr>
                <w:sz w:val="14"/>
              </w:rPr>
              <w:t>Defaults by intent/use case and timezone.</w:t>
            </w:r>
          </w:p>
        </w:tc>
      </w:tr>
      <w:tr>
        <w:trPr/>
        <w:tc>
          <w:tcPr>
            <w:tcW w:type="dxa" w:w="2232"/>
            <w:tcMar>
              <w:top w:w="80" w:type="dxa"/>
              <w:start w:w="110" w:type="dxa"/>
              <w:bottom w:w="80" w:type="dxa"/>
              <w:end w:w="110" w:type="dxa"/>
            </w:tcMar>
            <w:vAlign w:val="center"/>
          </w:tcPr>
          <w:p>
            <w:pPr>
              <w:widowControl/>
              <w:spacing w:after="0" w:line="240" w:lineRule="auto"/>
            </w:pPr>
            <w:r>
              <w:rPr>
                <w:sz w:val="14"/>
              </w:rPr>
              <w:t>Snapshot interval incomplete</w:t>
            </w:r>
          </w:p>
        </w:tc>
        <w:tc>
          <w:tcPr>
            <w:tcW w:type="dxa" w:w="4608"/>
            <w:tcMar>
              <w:top w:w="80" w:type="dxa"/>
              <w:start w:w="110" w:type="dxa"/>
              <w:bottom w:w="80" w:type="dxa"/>
              <w:end w:w="110" w:type="dxa"/>
            </w:tcMar>
            <w:vAlign w:val="center"/>
          </w:tcPr>
          <w:p>
            <w:pPr>
              <w:widowControl/>
              <w:spacing w:after="0" w:line="240" w:lineRule="auto"/>
            </w:pPr>
            <w:r>
              <w:rPr>
                <w:sz w:val="14"/>
              </w:rPr>
              <w:t>Disclose partial coverage or use last complete interval per rule.</w:t>
            </w:r>
          </w:p>
        </w:tc>
        <w:tc>
          <w:tcPr>
            <w:tcW w:type="dxa" w:w="2808"/>
            <w:tcMar>
              <w:top w:w="80" w:type="dxa"/>
              <w:start w:w="110" w:type="dxa"/>
              <w:bottom w:w="80" w:type="dxa"/>
              <w:end w:w="110" w:type="dxa"/>
            </w:tcMar>
            <w:vAlign w:val="center"/>
          </w:tcPr>
          <w:p>
            <w:pPr>
              <w:widowControl/>
              <w:spacing w:after="0" w:line="240" w:lineRule="auto"/>
            </w:pPr>
            <w:r>
              <w:rPr>
                <w:sz w:val="14"/>
              </w:rPr>
              <w:t>Completion/freshness semantics.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Overlapping snapshots</w:t>
            </w:r>
          </w:p>
        </w:tc>
        <w:tc>
          <w:tcPr>
            <w:tcW w:type="dxa" w:w="4608"/>
            <w:tcMar>
              <w:top w:w="80" w:type="dxa"/>
              <w:start w:w="110" w:type="dxa"/>
              <w:bottom w:w="80" w:type="dxa"/>
              <w:end w:w="110" w:type="dxa"/>
            </w:tcMar>
            <w:vAlign w:val="center"/>
            <w:shd w:fill="F3F5F7"/>
          </w:tcPr>
          <w:p>
            <w:pPr>
              <w:widowControl/>
              <w:spacing w:after="0" w:line="240" w:lineRule="auto"/>
            </w:pPr>
            <w:r>
              <w:rPr>
                <w:sz w:val="14"/>
              </w:rPr>
              <w:t>Reconcile only through defined tool logic.</w:t>
            </w:r>
          </w:p>
        </w:tc>
        <w:tc>
          <w:tcPr>
            <w:tcW w:type="dxa" w:w="2808"/>
            <w:tcMar>
              <w:top w:w="80" w:type="dxa"/>
              <w:start w:w="110" w:type="dxa"/>
              <w:bottom w:w="80" w:type="dxa"/>
              <w:end w:w="110" w:type="dxa"/>
            </w:tcMar>
            <w:vAlign w:val="center"/>
            <w:shd w:fill="F3F5F7"/>
          </w:tcPr>
          <w:p>
            <w:pPr>
              <w:widowControl/>
              <w:spacing w:after="0" w:line="240" w:lineRule="auto"/>
            </w:pPr>
            <w:r>
              <w:rPr>
                <w:sz w:val="14"/>
              </w:rPr>
              <w:t>Deduplication keys and ownership.</w:t>
            </w:r>
          </w:p>
        </w:tc>
      </w:tr>
      <w:tr>
        <w:trPr/>
        <w:tc>
          <w:tcPr>
            <w:tcW w:type="dxa" w:w="2232"/>
            <w:tcMar>
              <w:top w:w="80" w:type="dxa"/>
              <w:start w:w="110" w:type="dxa"/>
              <w:bottom w:w="80" w:type="dxa"/>
              <w:end w:w="110" w:type="dxa"/>
            </w:tcMar>
            <w:vAlign w:val="center"/>
          </w:tcPr>
          <w:p>
            <w:pPr>
              <w:widowControl/>
              <w:spacing w:after="0" w:line="240" w:lineRule="auto"/>
            </w:pPr>
            <w:r>
              <w:rPr>
                <w:sz w:val="14"/>
              </w:rPr>
              <w:t>Too many variants/categories</w:t>
            </w:r>
          </w:p>
        </w:tc>
        <w:tc>
          <w:tcPr>
            <w:tcW w:type="dxa" w:w="4608"/>
            <w:tcMar>
              <w:top w:w="80" w:type="dxa"/>
              <w:start w:w="110" w:type="dxa"/>
              <w:bottom w:w="80" w:type="dxa"/>
              <w:end w:w="110" w:type="dxa"/>
            </w:tcMar>
            <w:vAlign w:val="center"/>
          </w:tcPr>
          <w:p>
            <w:pPr>
              <w:widowControl/>
              <w:spacing w:after="0" w:line="240" w:lineRule="auto"/>
            </w:pPr>
            <w:r>
              <w:rPr>
                <w:sz w:val="14"/>
              </w:rPr>
              <w:t>Apply controlled top-N/pagination/aggregation; disclose truncation.</w:t>
            </w:r>
          </w:p>
        </w:tc>
        <w:tc>
          <w:tcPr>
            <w:tcW w:type="dxa" w:w="2808"/>
            <w:tcMar>
              <w:top w:w="80" w:type="dxa"/>
              <w:start w:w="110" w:type="dxa"/>
              <w:bottom w:w="80" w:type="dxa"/>
              <w:end w:w="110" w:type="dxa"/>
            </w:tcMar>
            <w:vAlign w:val="center"/>
          </w:tcPr>
          <w:p>
            <w:pPr>
              <w:widowControl/>
              <w:spacing w:after="0" w:line="240" w:lineRule="auto"/>
            </w:pPr>
            <w:r>
              <w:rPr>
                <w:sz w:val="14"/>
              </w:rPr>
              <w:t>Tool and presentation limits.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Journey belongs to variants by level</w:t>
            </w:r>
          </w:p>
        </w:tc>
        <w:tc>
          <w:tcPr>
            <w:tcW w:type="dxa" w:w="4608"/>
            <w:tcMar>
              <w:top w:w="80" w:type="dxa"/>
              <w:start w:w="110" w:type="dxa"/>
              <w:bottom w:w="80" w:type="dxa"/>
              <w:end w:w="110" w:type="dxa"/>
            </w:tcMar>
            <w:vAlign w:val="center"/>
            <w:shd w:fill="F3F5F7"/>
          </w:tcPr>
          <w:p>
            <w:pPr>
              <w:widowControl/>
              <w:spacing w:after="0" w:line="240" w:lineRule="auto"/>
            </w:pPr>
            <w:r>
              <w:rPr>
                <w:sz w:val="14"/>
              </w:rPr>
              <w:t>Require level in membership key and display context.</w:t>
            </w:r>
          </w:p>
        </w:tc>
        <w:tc>
          <w:tcPr>
            <w:tcW w:type="dxa" w:w="2808"/>
            <w:tcMar>
              <w:top w:w="80" w:type="dxa"/>
              <w:start w:w="110" w:type="dxa"/>
              <w:bottom w:w="80" w:type="dxa"/>
              <w:end w:w="110" w:type="dxa"/>
            </w:tcMar>
            <w:vAlign w:val="center"/>
            <w:shd w:fill="F3F5F7"/>
          </w:tcPr>
          <w:p>
            <w:pPr>
              <w:widowControl/>
              <w:spacing w:after="0" w:line="240" w:lineRule="auto"/>
            </w:pPr>
            <w:r>
              <w:rPr>
                <w:sz w:val="14"/>
              </w:rPr>
              <w:t>Variant membership model.</w:t>
            </w:r>
          </w:p>
        </w:tc>
      </w:tr>
      <w:tr>
        <w:trPr/>
        <w:tc>
          <w:tcPr>
            <w:tcW w:type="dxa" w:w="2232"/>
            <w:tcMar>
              <w:top w:w="80" w:type="dxa"/>
              <w:start w:w="110" w:type="dxa"/>
              <w:bottom w:w="80" w:type="dxa"/>
              <w:end w:w="110" w:type="dxa"/>
            </w:tcMar>
            <w:vAlign w:val="center"/>
          </w:tcPr>
          <w:p>
            <w:pPr>
              <w:widowControl/>
              <w:spacing w:after="0" w:line="240" w:lineRule="auto"/>
            </w:pPr>
            <w:r>
              <w:rPr>
                <w:sz w:val="14"/>
              </w:rPr>
              <w:t>Tool unavailable/timeout</w:t>
            </w:r>
          </w:p>
        </w:tc>
        <w:tc>
          <w:tcPr>
            <w:tcW w:type="dxa" w:w="4608"/>
            <w:tcMar>
              <w:top w:w="80" w:type="dxa"/>
              <w:start w:w="110" w:type="dxa"/>
              <w:bottom w:w="80" w:type="dxa"/>
              <w:end w:w="110" w:type="dxa"/>
            </w:tcMar>
            <w:vAlign w:val="center"/>
          </w:tcPr>
          <w:p>
            <w:pPr>
              <w:widowControl/>
              <w:spacing w:after="0" w:line="240" w:lineRule="auto"/>
            </w:pPr>
            <w:r>
              <w:rPr>
                <w:sz w:val="14"/>
              </w:rPr>
              <w:t>Controlled retry/fallback or transparent failure; no fabricated answer.</w:t>
            </w:r>
          </w:p>
        </w:tc>
        <w:tc>
          <w:tcPr>
            <w:tcW w:type="dxa" w:w="2808"/>
            <w:tcMar>
              <w:top w:w="80" w:type="dxa"/>
              <w:start w:w="110" w:type="dxa"/>
              <w:bottom w:w="80" w:type="dxa"/>
              <w:end w:w="110" w:type="dxa"/>
            </w:tcMar>
            <w:vAlign w:val="center"/>
          </w:tcPr>
          <w:p>
            <w:pPr>
              <w:widowControl/>
              <w:spacing w:after="0" w:line="240" w:lineRule="auto"/>
            </w:pPr>
            <w:r>
              <w:rPr>
                <w:sz w:val="14"/>
              </w:rPr>
              <w:t>Retryability and fallback mapping.</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Tool returns schema mismatch</w:t>
            </w:r>
          </w:p>
        </w:tc>
        <w:tc>
          <w:tcPr>
            <w:tcW w:type="dxa" w:w="4608"/>
            <w:tcMar>
              <w:top w:w="80" w:type="dxa"/>
              <w:start w:w="110" w:type="dxa"/>
              <w:bottom w:w="80" w:type="dxa"/>
              <w:end w:w="110" w:type="dxa"/>
            </w:tcMar>
            <w:vAlign w:val="center"/>
            <w:shd w:fill="F3F5F7"/>
          </w:tcPr>
          <w:p>
            <w:pPr>
              <w:widowControl/>
              <w:spacing w:after="0" w:line="240" w:lineRule="auto"/>
            </w:pPr>
            <w:r>
              <w:rPr>
                <w:sz w:val="14"/>
              </w:rPr>
              <w:t>Quarantine response and raise contract error.</w:t>
            </w:r>
          </w:p>
        </w:tc>
        <w:tc>
          <w:tcPr>
            <w:tcW w:type="dxa" w:w="2808"/>
            <w:tcMar>
              <w:top w:w="80" w:type="dxa"/>
              <w:start w:w="110" w:type="dxa"/>
              <w:bottom w:w="80" w:type="dxa"/>
              <w:end w:w="110" w:type="dxa"/>
            </w:tcMar>
            <w:vAlign w:val="center"/>
            <w:shd w:fill="F3F5F7"/>
          </w:tcPr>
          <w:p>
            <w:pPr>
              <w:widowControl/>
              <w:spacing w:after="0" w:line="240" w:lineRule="auto"/>
            </w:pPr>
            <w:r>
              <w:rPr>
                <w:sz w:val="14"/>
              </w:rPr>
              <w:t>Version compatibility/incident owner.</w:t>
            </w:r>
          </w:p>
        </w:tc>
      </w:tr>
      <w:tr>
        <w:trPr/>
        <w:tc>
          <w:tcPr>
            <w:tcW w:type="dxa" w:w="2232"/>
            <w:tcMar>
              <w:top w:w="80" w:type="dxa"/>
              <w:start w:w="110" w:type="dxa"/>
              <w:bottom w:w="80" w:type="dxa"/>
              <w:end w:w="110" w:type="dxa"/>
            </w:tcMar>
            <w:vAlign w:val="center"/>
          </w:tcPr>
          <w:p>
            <w:pPr>
              <w:widowControl/>
              <w:spacing w:after="0" w:line="240" w:lineRule="auto"/>
            </w:pPr>
            <w:r>
              <w:rPr>
                <w:sz w:val="14"/>
              </w:rPr>
              <w:t>Conflicting tool results</w:t>
            </w:r>
          </w:p>
        </w:tc>
        <w:tc>
          <w:tcPr>
            <w:tcW w:type="dxa" w:w="4608"/>
            <w:tcMar>
              <w:top w:w="80" w:type="dxa"/>
              <w:start w:w="110" w:type="dxa"/>
              <w:bottom w:w="80" w:type="dxa"/>
              <w:end w:w="110" w:type="dxa"/>
            </w:tcMar>
            <w:vAlign w:val="center"/>
          </w:tcPr>
          <w:p>
            <w:pPr>
              <w:widowControl/>
              <w:spacing w:after="0" w:line="240" w:lineRule="auto"/>
            </w:pPr>
            <w:r>
              <w:rPr>
                <w:sz w:val="14"/>
              </w:rPr>
              <w:t>Do not blend silently; identify scope/version differences.</w:t>
            </w:r>
          </w:p>
        </w:tc>
        <w:tc>
          <w:tcPr>
            <w:tcW w:type="dxa" w:w="2808"/>
            <w:tcMar>
              <w:top w:w="80" w:type="dxa"/>
              <w:start w:w="110" w:type="dxa"/>
              <w:bottom w:w="80" w:type="dxa"/>
              <w:end w:w="110" w:type="dxa"/>
            </w:tcMar>
            <w:vAlign w:val="center"/>
          </w:tcPr>
          <w:p>
            <w:pPr>
              <w:widowControl/>
              <w:spacing w:after="0" w:line="240" w:lineRule="auto"/>
            </w:pPr>
            <w:r>
              <w:rPr>
                <w:sz w:val="14"/>
              </w:rPr>
              <w:t>Authoritative metric/source rules.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Follow-up refers to truncated result</w:t>
            </w:r>
          </w:p>
        </w:tc>
        <w:tc>
          <w:tcPr>
            <w:tcW w:type="dxa" w:w="4608"/>
            <w:tcMar>
              <w:top w:w="80" w:type="dxa"/>
              <w:start w:w="110" w:type="dxa"/>
              <w:bottom w:w="80" w:type="dxa"/>
              <w:end w:w="110" w:type="dxa"/>
            </w:tcMar>
            <w:vAlign w:val="center"/>
            <w:shd w:fill="F3F5F7"/>
          </w:tcPr>
          <w:p>
            <w:pPr>
              <w:widowControl/>
              <w:spacing w:after="0" w:line="240" w:lineRule="auto"/>
            </w:pPr>
            <w:r>
              <w:rPr>
                <w:sz w:val="14"/>
              </w:rPr>
              <w:t>Resolve only to visible/stable result item IDs.</w:t>
            </w:r>
          </w:p>
        </w:tc>
        <w:tc>
          <w:tcPr>
            <w:tcW w:type="dxa" w:w="2808"/>
            <w:tcMar>
              <w:top w:w="80" w:type="dxa"/>
              <w:start w:w="110" w:type="dxa"/>
              <w:bottom w:w="80" w:type="dxa"/>
              <w:end w:w="110" w:type="dxa"/>
            </w:tcMar>
            <w:vAlign w:val="center"/>
            <w:shd w:fill="F3F5F7"/>
          </w:tcPr>
          <w:p>
            <w:pPr>
              <w:widowControl/>
              <w:spacing w:after="0" w:line="240" w:lineRule="auto"/>
            </w:pPr>
            <w:r>
              <w:rPr>
                <w:sz w:val="14"/>
              </w:rPr>
              <w:t>Result reference and expiry model.</w:t>
            </w:r>
          </w:p>
        </w:tc>
      </w:tr>
      <w:tr>
        <w:trPr/>
        <w:tc>
          <w:tcPr>
            <w:tcW w:type="dxa" w:w="2232"/>
            <w:tcMar>
              <w:top w:w="80" w:type="dxa"/>
              <w:start w:w="110" w:type="dxa"/>
              <w:bottom w:w="80" w:type="dxa"/>
              <w:end w:w="110" w:type="dxa"/>
            </w:tcMar>
            <w:vAlign w:val="center"/>
          </w:tcPr>
          <w:p>
            <w:pPr>
              <w:widowControl/>
              <w:spacing w:after="0" w:line="240" w:lineRule="auto"/>
            </w:pPr>
            <w:r>
              <w:rPr>
                <w:sz w:val="14"/>
              </w:rPr>
              <w:t>Prompt injection in metadata/user text</w:t>
            </w:r>
          </w:p>
        </w:tc>
        <w:tc>
          <w:tcPr>
            <w:tcW w:type="dxa" w:w="4608"/>
            <w:tcMar>
              <w:top w:w="80" w:type="dxa"/>
              <w:start w:w="110" w:type="dxa"/>
              <w:bottom w:w="80" w:type="dxa"/>
              <w:end w:w="110" w:type="dxa"/>
            </w:tcMar>
            <w:vAlign w:val="center"/>
          </w:tcPr>
          <w:p>
            <w:pPr>
              <w:widowControl/>
              <w:spacing w:after="0" w:line="240" w:lineRule="auto"/>
            </w:pPr>
            <w:r>
              <w:rPr>
                <w:sz w:val="14"/>
              </w:rPr>
              <w:t>Treat retrieved/user content as data, not instructions.</w:t>
            </w:r>
          </w:p>
        </w:tc>
        <w:tc>
          <w:tcPr>
            <w:tcW w:type="dxa" w:w="2808"/>
            <w:tcMar>
              <w:top w:w="80" w:type="dxa"/>
              <w:start w:w="110" w:type="dxa"/>
              <w:bottom w:w="80" w:type="dxa"/>
              <w:end w:w="110" w:type="dxa"/>
            </w:tcMar>
            <w:vAlign w:val="center"/>
          </w:tcPr>
          <w:p>
            <w:pPr>
              <w:widowControl/>
              <w:spacing w:after="0" w:line="240" w:lineRule="auto"/>
            </w:pPr>
            <w:r>
              <w:rPr>
                <w:sz w:val="14"/>
              </w:rPr>
              <w:t>Content boundaries and model input policy.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4"/>
              </w:rPr>
              <w:t>Unsupported causal question</w:t>
            </w:r>
          </w:p>
        </w:tc>
        <w:tc>
          <w:tcPr>
            <w:tcW w:type="dxa" w:w="4608"/>
            <w:tcMar>
              <w:top w:w="80" w:type="dxa"/>
              <w:start w:w="110" w:type="dxa"/>
              <w:bottom w:w="80" w:type="dxa"/>
              <w:end w:w="110" w:type="dxa"/>
            </w:tcMar>
            <w:vAlign w:val="center"/>
            <w:shd w:fill="F3F5F7"/>
          </w:tcPr>
          <w:p>
            <w:pPr>
              <w:widowControl/>
              <w:spacing w:after="0" w:line="240" w:lineRule="auto"/>
            </w:pPr>
            <w:r>
              <w:rPr>
                <w:sz w:val="14"/>
              </w:rPr>
              <w:t>Offer descriptive drivers/correlations with caveat if supported.</w:t>
            </w:r>
          </w:p>
        </w:tc>
        <w:tc>
          <w:tcPr>
            <w:tcW w:type="dxa" w:w="2808"/>
            <w:tcMar>
              <w:top w:w="80" w:type="dxa"/>
              <w:start w:w="110" w:type="dxa"/>
              <w:bottom w:w="80" w:type="dxa"/>
              <w:end w:w="110" w:type="dxa"/>
            </w:tcMar>
            <w:vAlign w:val="center"/>
            <w:shd w:fill="F3F5F7"/>
          </w:tcPr>
          <w:p>
            <w:pPr>
              <w:widowControl/>
              <w:spacing w:after="0" w:line="240" w:lineRule="auto"/>
            </w:pPr>
            <w:r>
              <w:rPr>
                <w:sz w:val="14"/>
              </w:rPr>
              <w:t>Diagnostic methodology and approved wording.</w:t>
            </w:r>
          </w:p>
        </w:tc>
      </w:tr>
    </w:tbl>
    <w:p>
      <w:pPr>
        <w:spacing w:after="20"/>
      </w:pPr>
    </w:p>
    <w:p>
      <w:pPr>
        <w:pStyle w:val="Heading1"/>
      </w:pPr>
      <w:r>
        <w:t>15. Use-case onboarding information package</w:t>
      </w:r>
    </w:p>
    <w:p>
      <w:pPr>
        <w:spacing w:after="100"/>
      </w:pPr>
      <w:r>
        <w:rPr>
          <w:i w:val="0"/>
        </w:rPr>
        <w:t>A use case is not ready because its raw configuration exists. It is ready when business semantics, structured mappings, analytics capabilities, test questions, and operational ownership are complete and validated.</w:t>
      </w:r>
    </w:p>
    <w:p>
      <w:pPr>
        <w:pStyle w:val="Heading2"/>
      </w:pPr>
      <w:r>
        <w:t>15.1 Required onboarding sections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5"/>
              </w:rPr>
              <w:t>Package section</w:t>
            </w:r>
          </w:p>
        </w:tc>
        <w:tc>
          <w:tcPr>
            <w:tcW w:type="dxa" w:w="7416"/>
            <w:shd w:fill="15324A"/>
            <w:tcMar>
              <w:top w:w="80" w:type="dxa"/>
              <w:start w:w="110" w:type="dxa"/>
              <w:bottom w:w="80" w:type="dxa"/>
              <w:end w:w="110" w:type="dxa"/>
            </w:tcMar>
            <w:vAlign w:val="center"/>
          </w:tcPr>
          <w:p>
            <w:pPr>
              <w:widowControl/>
              <w:spacing w:after="0"/>
            </w:pPr>
            <w:r>
              <w:rPr>
                <w:b/>
                <w:color w:val="FFFFFF"/>
                <w:sz w:val="15"/>
              </w:rPr>
              <w:t>Information to collect</w:t>
            </w:r>
          </w:p>
        </w:tc>
      </w:tr>
      <w:tr>
        <w:trPr/>
        <w:tc>
          <w:tcPr>
            <w:tcW w:type="dxa" w:w="2232"/>
            <w:tcMar>
              <w:top w:w="80" w:type="dxa"/>
              <w:start w:w="110" w:type="dxa"/>
              <w:bottom w:w="80" w:type="dxa"/>
              <w:end w:w="110" w:type="dxa"/>
            </w:tcMar>
            <w:vAlign w:val="center"/>
          </w:tcPr>
          <w:p>
            <w:pPr>
              <w:widowControl/>
              <w:spacing w:after="0" w:line="240" w:lineRule="auto"/>
            </w:pPr>
            <w:r>
              <w:rPr>
                <w:sz w:val="15"/>
              </w:rPr>
              <w:t>Identity and ownership</w:t>
            </w:r>
          </w:p>
        </w:tc>
        <w:tc>
          <w:tcPr>
            <w:tcW w:type="dxa" w:w="7416"/>
            <w:tcMar>
              <w:top w:w="80" w:type="dxa"/>
              <w:start w:w="110" w:type="dxa"/>
              <w:bottom w:w="80" w:type="dxa"/>
              <w:end w:w="110" w:type="dxa"/>
            </w:tcMar>
            <w:vAlign w:val="center"/>
          </w:tcPr>
          <w:p>
            <w:pPr>
              <w:widowControl/>
              <w:spacing w:after="0" w:line="240" w:lineRule="auto"/>
            </w:pPr>
            <w:r>
              <w:rPr>
                <w:sz w:val="15"/>
              </w:rPr>
              <w:t>Use-case ID/name/domain; business/technical/data/knowledge/tool owners; status; effective dates; contacts.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Business scope</w:t>
            </w:r>
          </w:p>
        </w:tc>
        <w:tc>
          <w:tcPr>
            <w:tcW w:type="dxa" w:w="7416"/>
            <w:tcMar>
              <w:top w:w="80" w:type="dxa"/>
              <w:start w:w="110" w:type="dxa"/>
              <w:bottom w:w="80" w:type="dxa"/>
              <w:end w:w="110" w:type="dxa"/>
            </w:tcMar>
            <w:vAlign w:val="center"/>
            <w:shd w:fill="F3F5F7"/>
          </w:tcPr>
          <w:p>
            <w:pPr>
              <w:widowControl/>
              <w:spacing w:after="0" w:line="240" w:lineRule="auto"/>
            </w:pPr>
            <w:r>
              <w:rPr>
                <w:sz w:val="15"/>
              </w:rPr>
              <w:t>Purpose, population, boundaries, exclusions, major outcomes, business timezone, data sensitivity.</w:t>
            </w:r>
          </w:p>
        </w:tc>
      </w:tr>
      <w:tr>
        <w:trPr/>
        <w:tc>
          <w:tcPr>
            <w:tcW w:type="dxa" w:w="2232"/>
            <w:tcMar>
              <w:top w:w="80" w:type="dxa"/>
              <w:start w:w="110" w:type="dxa"/>
              <w:bottom w:w="80" w:type="dxa"/>
              <w:end w:w="110" w:type="dxa"/>
            </w:tcMar>
            <w:vAlign w:val="center"/>
          </w:tcPr>
          <w:p>
            <w:pPr>
              <w:widowControl/>
              <w:spacing w:after="0" w:line="240" w:lineRule="auto"/>
            </w:pPr>
            <w:r>
              <w:rPr>
                <w:sz w:val="15"/>
              </w:rPr>
              <w:t>Terminology</w:t>
            </w:r>
          </w:p>
        </w:tc>
        <w:tc>
          <w:tcPr>
            <w:tcW w:type="dxa" w:w="7416"/>
            <w:tcMar>
              <w:top w:w="80" w:type="dxa"/>
              <w:start w:w="110" w:type="dxa"/>
              <w:bottom w:w="80" w:type="dxa"/>
              <w:end w:w="110" w:type="dxa"/>
            </w:tcMar>
            <w:vAlign w:val="center"/>
          </w:tcPr>
          <w:p>
            <w:pPr>
              <w:widowControl/>
              <w:spacing w:after="0" w:line="240" w:lineRule="auto"/>
            </w:pPr>
            <w:r>
              <w:rPr>
                <w:sz w:val="15"/>
              </w:rPr>
              <w:t>Official terms, display labels, aliases, acronyms, misspellings, prohibited/ambiguous terms, locale.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Process catalog</w:t>
            </w:r>
          </w:p>
        </w:tc>
        <w:tc>
          <w:tcPr>
            <w:tcW w:type="dxa" w:w="7416"/>
            <w:tcMar>
              <w:top w:w="80" w:type="dxa"/>
              <w:start w:w="110" w:type="dxa"/>
              <w:bottom w:w="80" w:type="dxa"/>
              <w:end w:w="110" w:type="dxa"/>
            </w:tcMar>
            <w:vAlign w:val="center"/>
            <w:shd w:fill="F3F5F7"/>
          </w:tcPr>
          <w:p>
            <w:pPr>
              <w:widowControl/>
              <w:spacing w:after="0" w:line="240" w:lineRule="auto"/>
            </w:pPr>
            <w:r>
              <w:rPr>
                <w:sz w:val="15"/>
              </w:rPr>
              <w:t>Process definitions, applications, journey process IDs, technical mappings, start/end semantics.</w:t>
            </w:r>
          </w:p>
        </w:tc>
      </w:tr>
      <w:tr>
        <w:trPr/>
        <w:tc>
          <w:tcPr>
            <w:tcW w:type="dxa" w:w="2232"/>
            <w:tcMar>
              <w:top w:w="80" w:type="dxa"/>
              <w:start w:w="110" w:type="dxa"/>
              <w:bottom w:w="80" w:type="dxa"/>
              <w:end w:w="110" w:type="dxa"/>
            </w:tcMar>
            <w:vAlign w:val="center"/>
          </w:tcPr>
          <w:p>
            <w:pPr>
              <w:widowControl/>
              <w:spacing w:after="0" w:line="240" w:lineRule="auto"/>
            </w:pPr>
            <w:r>
              <w:rPr>
                <w:sz w:val="15"/>
              </w:rPr>
              <w:t>Hierarchy</w:t>
            </w:r>
          </w:p>
        </w:tc>
        <w:tc>
          <w:tcPr>
            <w:tcW w:type="dxa" w:w="7416"/>
            <w:tcMar>
              <w:top w:w="80" w:type="dxa"/>
              <w:start w:w="110" w:type="dxa"/>
              <w:bottom w:w="80" w:type="dxa"/>
              <w:end w:w="110" w:type="dxa"/>
            </w:tcMar>
            <w:vAlign w:val="center"/>
          </w:tcPr>
          <w:p>
            <w:pPr>
              <w:widowControl/>
              <w:spacing w:after="0" w:line="240" w:lineRule="auto"/>
            </w:pPr>
            <w:r>
              <w:rPr>
                <w:sz w:val="15"/>
              </w:rPr>
              <w:t>Root/main designation, levels, nodes, parents/children, parent activities, paths, branch rules, version behavior.</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Activities</w:t>
            </w:r>
          </w:p>
        </w:tc>
        <w:tc>
          <w:tcPr>
            <w:tcW w:type="dxa" w:w="7416"/>
            <w:tcMar>
              <w:top w:w="80" w:type="dxa"/>
              <w:start w:w="110" w:type="dxa"/>
              <w:bottom w:w="80" w:type="dxa"/>
              <w:end w:w="110" w:type="dxa"/>
            </w:tcMar>
            <w:vAlign w:val="center"/>
            <w:shd w:fill="F3F5F7"/>
          </w:tcPr>
          <w:p>
            <w:pPr>
              <w:widowControl/>
              <w:spacing w:after="0" w:line="240" w:lineRule="auto"/>
            </w:pPr>
            <w:r>
              <w:rPr>
                <w:sz w:val="15"/>
              </w:rPr>
              <w:t>IDs, names, aliases, applications, memberships, types, lifecycle, display rules.</w:t>
            </w:r>
          </w:p>
        </w:tc>
      </w:tr>
      <w:tr>
        <w:trPr/>
        <w:tc>
          <w:tcPr>
            <w:tcW w:type="dxa" w:w="2232"/>
            <w:tcMar>
              <w:top w:w="80" w:type="dxa"/>
              <w:start w:w="110" w:type="dxa"/>
              <w:bottom w:w="80" w:type="dxa"/>
              <w:end w:w="110" w:type="dxa"/>
            </w:tcMar>
            <w:vAlign w:val="center"/>
          </w:tcPr>
          <w:p>
            <w:pPr>
              <w:widowControl/>
              <w:spacing w:after="0" w:line="240" w:lineRule="auto"/>
            </w:pPr>
            <w:r>
              <w:rPr>
                <w:sz w:val="15"/>
              </w:rPr>
              <w:t>Variants</w:t>
            </w:r>
          </w:p>
        </w:tc>
        <w:tc>
          <w:tcPr>
            <w:tcW w:type="dxa" w:w="7416"/>
            <w:tcMar>
              <w:top w:w="80" w:type="dxa"/>
              <w:start w:w="110" w:type="dxa"/>
              <w:bottom w:w="80" w:type="dxa"/>
              <w:end w:w="110" w:type="dxa"/>
            </w:tcMar>
            <w:vAlign w:val="center"/>
          </w:tcPr>
          <w:p>
            <w:pPr>
              <w:widowControl/>
              <w:spacing w:after="0" w:line="240" w:lineRule="auto"/>
            </w:pPr>
            <w:r>
              <w:rPr>
                <w:sz w:val="15"/>
              </w:rPr>
              <w:t>IDs, levels, signatures/sequences, names, lifecycle, classification, membership model.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Analytics</w:t>
            </w:r>
          </w:p>
        </w:tc>
        <w:tc>
          <w:tcPr>
            <w:tcW w:type="dxa" w:w="7416"/>
            <w:tcMar>
              <w:top w:w="80" w:type="dxa"/>
              <w:start w:w="110" w:type="dxa"/>
              <w:bottom w:w="80" w:type="dxa"/>
              <w:end w:w="110" w:type="dxa"/>
            </w:tcMar>
            <w:vAlign w:val="center"/>
            <w:shd w:fill="F3F5F7"/>
          </w:tcPr>
          <w:p>
            <w:pPr>
              <w:widowControl/>
              <w:spacing w:after="0" w:line="240" w:lineRule="auto"/>
            </w:pPr>
            <w:r>
              <w:rPr>
                <w:sz w:val="15"/>
              </w:rPr>
              <w:t>Metrics, formulas, units, dimensions, filters, defaults, time semantics, thresholds, null/no-data behavior.</w:t>
            </w:r>
          </w:p>
        </w:tc>
      </w:tr>
      <w:tr>
        <w:trPr/>
        <w:tc>
          <w:tcPr>
            <w:tcW w:type="dxa" w:w="2232"/>
            <w:tcMar>
              <w:top w:w="80" w:type="dxa"/>
              <w:start w:w="110" w:type="dxa"/>
              <w:bottom w:w="80" w:type="dxa"/>
              <w:end w:w="110" w:type="dxa"/>
            </w:tcMar>
            <w:vAlign w:val="center"/>
          </w:tcPr>
          <w:p>
            <w:pPr>
              <w:widowControl/>
              <w:spacing w:after="0" w:line="240" w:lineRule="auto"/>
            </w:pPr>
            <w:r>
              <w:rPr>
                <w:sz w:val="15"/>
              </w:rPr>
              <w:t>Storage</w:t>
            </w:r>
          </w:p>
        </w:tc>
        <w:tc>
          <w:tcPr>
            <w:tcW w:type="dxa" w:w="7416"/>
            <w:tcMar>
              <w:top w:w="80" w:type="dxa"/>
              <w:start w:w="110" w:type="dxa"/>
              <w:bottom w:w="80" w:type="dxa"/>
              <w:end w:w="110" w:type="dxa"/>
            </w:tcMar>
            <w:vAlign w:val="center"/>
          </w:tcPr>
          <w:p>
            <w:pPr>
              <w:widowControl/>
              <w:spacing w:after="0" w:line="240" w:lineRule="auto"/>
            </w:pPr>
            <w:r>
              <w:rPr>
                <w:sz w:val="15"/>
              </w:rPr>
              <w:t>Index families/patterns, schemas, routing keys, timestamp fields, freshness, retention, ownership, prohibited joins.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Tools</w:t>
            </w:r>
          </w:p>
        </w:tc>
        <w:tc>
          <w:tcPr>
            <w:tcW w:type="dxa" w:w="7416"/>
            <w:tcMar>
              <w:top w:w="80" w:type="dxa"/>
              <w:start w:w="110" w:type="dxa"/>
              <w:bottom w:w="80" w:type="dxa"/>
              <w:end w:w="110" w:type="dxa"/>
            </w:tcMar>
            <w:vAlign w:val="center"/>
            <w:shd w:fill="F3F5F7"/>
          </w:tcPr>
          <w:p>
            <w:pPr>
              <w:widowControl/>
              <w:spacing w:after="0" w:line="240" w:lineRule="auto"/>
            </w:pPr>
            <w:r>
              <w:rPr>
                <w:sz w:val="15"/>
              </w:rPr>
              <w:t>Eligible capabilities, contracts, templates, limits, versions, errors, result schemas, owners.</w:t>
            </w:r>
          </w:p>
        </w:tc>
      </w:tr>
      <w:tr>
        <w:trPr/>
        <w:tc>
          <w:tcPr>
            <w:tcW w:type="dxa" w:w="2232"/>
            <w:tcMar>
              <w:top w:w="80" w:type="dxa"/>
              <w:start w:w="110" w:type="dxa"/>
              <w:bottom w:w="80" w:type="dxa"/>
              <w:end w:w="110" w:type="dxa"/>
            </w:tcMar>
            <w:vAlign w:val="center"/>
          </w:tcPr>
          <w:p>
            <w:pPr>
              <w:widowControl/>
              <w:spacing w:after="0" w:line="240" w:lineRule="auto"/>
            </w:pPr>
            <w:r>
              <w:rPr>
                <w:sz w:val="15"/>
              </w:rPr>
              <w:t>Presentation</w:t>
            </w:r>
          </w:p>
        </w:tc>
        <w:tc>
          <w:tcPr>
            <w:tcW w:type="dxa" w:w="7416"/>
            <w:tcMar>
              <w:top w:w="80" w:type="dxa"/>
              <w:start w:w="110" w:type="dxa"/>
              <w:bottom w:w="80" w:type="dxa"/>
              <w:end w:w="110" w:type="dxa"/>
            </w:tcMar>
            <w:vAlign w:val="center"/>
          </w:tcPr>
          <w:p>
            <w:pPr>
              <w:widowControl/>
              <w:spacing w:after="0" w:line="240" w:lineRule="auto"/>
            </w:pPr>
            <w:r>
              <w:rPr>
                <w:sz w:val="15"/>
              </w:rPr>
              <w:t>Preferred components by intent, labels, units, category limits, hierarchy/variant views, accessibility.</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5"/>
              </w:rPr>
              <w:t>Examples/tests</w:t>
            </w:r>
          </w:p>
        </w:tc>
        <w:tc>
          <w:tcPr>
            <w:tcW w:type="dxa" w:w="7416"/>
            <w:tcMar>
              <w:top w:w="80" w:type="dxa"/>
              <w:start w:w="110" w:type="dxa"/>
              <w:bottom w:w="80" w:type="dxa"/>
              <w:end w:w="110" w:type="dxa"/>
            </w:tcMar>
            <w:vAlign w:val="center"/>
            <w:shd w:fill="F3F5F7"/>
          </w:tcPr>
          <w:p>
            <w:pPr>
              <w:widowControl/>
              <w:spacing w:after="0" w:line="240" w:lineRule="auto"/>
            </w:pPr>
            <w:r>
              <w:rPr>
                <w:sz w:val="15"/>
              </w:rPr>
              <w:t>Common questions, paraphrases, ambiguous questions, expected resolution/tool/parameters/presentation, negative cases.</w:t>
            </w:r>
          </w:p>
        </w:tc>
      </w:tr>
      <w:tr>
        <w:trPr/>
        <w:tc>
          <w:tcPr>
            <w:tcW w:type="dxa" w:w="2232"/>
            <w:tcMar>
              <w:top w:w="80" w:type="dxa"/>
              <w:start w:w="110" w:type="dxa"/>
              <w:bottom w:w="80" w:type="dxa"/>
              <w:end w:w="110" w:type="dxa"/>
            </w:tcMar>
            <w:vAlign w:val="center"/>
          </w:tcPr>
          <w:p>
            <w:pPr>
              <w:widowControl/>
              <w:spacing w:after="0" w:line="240" w:lineRule="auto"/>
            </w:pPr>
            <w:r>
              <w:rPr>
                <w:sz w:val="15"/>
              </w:rPr>
              <w:t>Governance/operations</w:t>
            </w:r>
          </w:p>
        </w:tc>
        <w:tc>
          <w:tcPr>
            <w:tcW w:type="dxa" w:w="7416"/>
            <w:tcMar>
              <w:top w:w="80" w:type="dxa"/>
              <w:start w:w="110" w:type="dxa"/>
              <w:bottom w:w="80" w:type="dxa"/>
              <w:end w:w="110" w:type="dxa"/>
            </w:tcMar>
            <w:vAlign w:val="center"/>
          </w:tcPr>
          <w:p>
            <w:pPr>
              <w:widowControl/>
              <w:spacing w:after="0" w:line="240" w:lineRule="auto"/>
            </w:pPr>
            <w:r>
              <w:rPr>
                <w:sz w:val="15"/>
              </w:rPr>
              <w:t>Approval, quality checks, release/rollback, support, monitoring, incident path, review cadence.</w:t>
            </w:r>
          </w:p>
        </w:tc>
      </w:tr>
    </w:tbl>
    <w:p>
      <w:pPr>
        <w:spacing w:after="20"/>
      </w:pPr>
    </w:p>
    <w:p>
      <w:pPr>
        <w:pStyle w:val="Heading2"/>
      </w:pPr>
      <w:r>
        <w:t>15.2 Readiness gates</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Gate</w:t>
            </w:r>
          </w:p>
        </w:tc>
        <w:tc>
          <w:tcPr>
            <w:tcW w:type="dxa" w:w="7416"/>
            <w:shd w:fill="15324A"/>
            <w:tcMar>
              <w:top w:w="80" w:type="dxa"/>
              <w:start w:w="110" w:type="dxa"/>
              <w:bottom w:w="80" w:type="dxa"/>
              <w:end w:w="110" w:type="dxa"/>
            </w:tcMar>
            <w:vAlign w:val="center"/>
          </w:tcPr>
          <w:p>
            <w:pPr>
              <w:widowControl/>
              <w:spacing w:after="0"/>
            </w:pPr>
            <w:r>
              <w:rPr>
                <w:b/>
                <w:color w:val="FFFFFF"/>
                <w:sz w:val="16"/>
              </w:rPr>
              <w:t>Minimum evidence</w:t>
            </w:r>
          </w:p>
        </w:tc>
      </w:tr>
      <w:tr>
        <w:trPr/>
        <w:tc>
          <w:tcPr>
            <w:tcW w:type="dxa" w:w="2232"/>
            <w:tcMar>
              <w:top w:w="80" w:type="dxa"/>
              <w:start w:w="110" w:type="dxa"/>
              <w:bottom w:w="80" w:type="dxa"/>
              <w:end w:w="110" w:type="dxa"/>
            </w:tcMar>
            <w:vAlign w:val="center"/>
          </w:tcPr>
          <w:p>
            <w:pPr>
              <w:widowControl/>
              <w:spacing w:after="0" w:line="240" w:lineRule="auto"/>
            </w:pPr>
            <w:r>
              <w:rPr>
                <w:sz w:val="16"/>
              </w:rPr>
              <w:t>G1 Source complete</w:t>
            </w:r>
          </w:p>
        </w:tc>
        <w:tc>
          <w:tcPr>
            <w:tcW w:type="dxa" w:w="7416"/>
            <w:tcMar>
              <w:top w:w="80" w:type="dxa"/>
              <w:start w:w="110" w:type="dxa"/>
              <w:bottom w:w="80" w:type="dxa"/>
              <w:end w:w="110" w:type="dxa"/>
            </w:tcMar>
            <w:vAlign w:val="center"/>
          </w:tcPr>
          <w:p>
            <w:pPr>
              <w:widowControl/>
              <w:spacing w:after="0" w:line="240" w:lineRule="auto"/>
            </w:pPr>
            <w:r>
              <w:rPr>
                <w:sz w:val="16"/>
              </w:rPr>
              <w:t>Configuration sources identified, versioned, accessible, and mapped.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G2 Canonical valid</w:t>
            </w:r>
          </w:p>
        </w:tc>
        <w:tc>
          <w:tcPr>
            <w:tcW w:type="dxa" w:w="7416"/>
            <w:tcMar>
              <w:top w:w="80" w:type="dxa"/>
              <w:start w:w="110" w:type="dxa"/>
              <w:bottom w:w="80" w:type="dxa"/>
              <w:end w:w="110" w:type="dxa"/>
            </w:tcMar>
            <w:vAlign w:val="center"/>
            <w:shd w:fill="F3F5F7"/>
          </w:tcPr>
          <w:p>
            <w:pPr>
              <w:widowControl/>
              <w:spacing w:after="0" w:line="240" w:lineRule="auto"/>
            </w:pPr>
            <w:r>
              <w:rPr>
                <w:sz w:val="16"/>
              </w:rPr>
              <w:t>No critical ID, hierarchy, mapping, ownership, or schema errors.</w:t>
            </w:r>
          </w:p>
        </w:tc>
      </w:tr>
      <w:tr>
        <w:trPr/>
        <w:tc>
          <w:tcPr>
            <w:tcW w:type="dxa" w:w="2232"/>
            <w:tcMar>
              <w:top w:w="80" w:type="dxa"/>
              <w:start w:w="110" w:type="dxa"/>
              <w:bottom w:w="80" w:type="dxa"/>
              <w:end w:w="110" w:type="dxa"/>
            </w:tcMar>
            <w:vAlign w:val="center"/>
          </w:tcPr>
          <w:p>
            <w:pPr>
              <w:widowControl/>
              <w:spacing w:after="0" w:line="240" w:lineRule="auto"/>
            </w:pPr>
            <w:r>
              <w:rPr>
                <w:sz w:val="16"/>
              </w:rPr>
              <w:t>G3 Semantic ready</w:t>
            </w:r>
          </w:p>
        </w:tc>
        <w:tc>
          <w:tcPr>
            <w:tcW w:type="dxa" w:w="7416"/>
            <w:tcMar>
              <w:top w:w="80" w:type="dxa"/>
              <w:start w:w="110" w:type="dxa"/>
              <w:bottom w:w="80" w:type="dxa"/>
              <w:end w:w="110" w:type="dxa"/>
            </w:tcMar>
            <w:vAlign w:val="center"/>
          </w:tcPr>
          <w:p>
            <w:pPr>
              <w:widowControl/>
              <w:spacing w:after="0" w:line="240" w:lineRule="auto"/>
            </w:pPr>
            <w:r>
              <w:rPr>
                <w:sz w:val="16"/>
              </w:rPr>
              <w:t>Approved aliases/examples; collisions documented; candidate retrieval evaluated.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G4 Analytics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Metrics/index semantics approved; tools contract-tested against representative data.</w:t>
            </w:r>
          </w:p>
        </w:tc>
      </w:tr>
      <w:tr>
        <w:trPr/>
        <w:tc>
          <w:tcPr>
            <w:tcW w:type="dxa" w:w="2232"/>
            <w:tcMar>
              <w:top w:w="80" w:type="dxa"/>
              <w:start w:w="110" w:type="dxa"/>
              <w:bottom w:w="80" w:type="dxa"/>
              <w:end w:w="110" w:type="dxa"/>
            </w:tcMar>
            <w:vAlign w:val="center"/>
          </w:tcPr>
          <w:p>
            <w:pPr>
              <w:widowControl/>
              <w:spacing w:after="0" w:line="240" w:lineRule="auto"/>
            </w:pPr>
            <w:r>
              <w:rPr>
                <w:sz w:val="16"/>
              </w:rPr>
              <w:t>G5 Conversation ready</w:t>
            </w:r>
          </w:p>
        </w:tc>
        <w:tc>
          <w:tcPr>
            <w:tcW w:type="dxa" w:w="7416"/>
            <w:tcMar>
              <w:top w:w="80" w:type="dxa"/>
              <w:start w:w="110" w:type="dxa"/>
              <w:bottom w:w="80" w:type="dxa"/>
              <w:end w:w="110" w:type="dxa"/>
            </w:tcMar>
            <w:vAlign w:val="center"/>
          </w:tcPr>
          <w:p>
            <w:pPr>
              <w:widowControl/>
              <w:spacing w:after="0" w:line="240" w:lineRule="auto"/>
            </w:pPr>
            <w:r>
              <w:rPr>
                <w:sz w:val="16"/>
              </w:rPr>
              <w:t>Intent coverage, defaults, clarification paths, and unsupported cases approved.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G6 Presentation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Required result shapes and fallbacks verified with realistic cardinalities.</w:t>
            </w:r>
          </w:p>
        </w:tc>
      </w:tr>
      <w:tr>
        <w:trPr/>
        <w:tc>
          <w:tcPr>
            <w:tcW w:type="dxa" w:w="2232"/>
            <w:tcMar>
              <w:top w:w="80" w:type="dxa"/>
              <w:start w:w="110" w:type="dxa"/>
              <w:bottom w:w="80" w:type="dxa"/>
              <w:end w:w="110" w:type="dxa"/>
            </w:tcMar>
            <w:vAlign w:val="center"/>
          </w:tcPr>
          <w:p>
            <w:pPr>
              <w:widowControl/>
              <w:spacing w:after="0" w:line="240" w:lineRule="auto"/>
            </w:pPr>
            <w:r>
              <w:rPr>
                <w:sz w:val="16"/>
              </w:rPr>
              <w:t>G7 Evaluation ready</w:t>
            </w:r>
          </w:p>
        </w:tc>
        <w:tc>
          <w:tcPr>
            <w:tcW w:type="dxa" w:w="7416"/>
            <w:tcMar>
              <w:top w:w="80" w:type="dxa"/>
              <w:start w:w="110" w:type="dxa"/>
              <w:bottom w:w="80" w:type="dxa"/>
              <w:end w:w="110" w:type="dxa"/>
            </w:tcMar>
            <w:vAlign w:val="center"/>
          </w:tcPr>
          <w:p>
            <w:pPr>
              <w:widowControl/>
              <w:spacing w:after="0" w:line="240" w:lineRule="auto"/>
            </w:pPr>
            <w:r>
              <w:rPr>
                <w:sz w:val="16"/>
              </w:rPr>
              <w:t>Golden test pack meets agreed quality thresholds.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G8 Operational ready</w:t>
            </w:r>
          </w:p>
        </w:tc>
        <w:tc>
          <w:tcPr>
            <w:tcW w:type="dxa" w:w="7416"/>
            <w:tcMar>
              <w:top w:w="80" w:type="dxa"/>
              <w:start w:w="110" w:type="dxa"/>
              <w:bottom w:w="80" w:type="dxa"/>
              <w:end w:w="110" w:type="dxa"/>
            </w:tcMar>
            <w:vAlign w:val="center"/>
            <w:shd w:fill="F3F5F7"/>
          </w:tcPr>
          <w:p>
            <w:pPr>
              <w:widowControl/>
              <w:spacing w:after="0" w:line="240" w:lineRule="auto"/>
            </w:pPr>
            <w:r>
              <w:rPr>
                <w:sz w:val="16"/>
              </w:rPr>
              <w:t>Owners, monitoring, support, rollback, and lifecycle procedures established.</w:t>
            </w:r>
          </w:p>
        </w:tc>
      </w:tr>
    </w:tbl>
    <w:p>
      <w:pPr>
        <w:spacing w:after="20"/>
      </w:pPr>
    </w:p>
    <w:p>
      <w:pPr>
        <w:pStyle w:val="Heading1"/>
      </w:pPr>
      <w:r>
        <w:t>16. Discovery questionnaire by component</w:t>
      </w:r>
    </w:p>
    <w:p>
      <w:pPr>
        <w:spacing w:after="100"/>
      </w:pPr>
      <w:r>
        <w:rPr>
          <w:i w:val="0"/>
        </w:rPr>
        <w:t>These are the questions the team must answer before detailed design. Responses should name the decision owner, evidence source, due date, and whether the answer applies globally or per use case.</w:t>
      </w:r>
    </w:p>
    <w:p>
      <w:pPr>
        <w:pStyle w:val="Heading2"/>
      </w:pPr>
      <w:r>
        <w:t>C01–C03 Experience, context, and intent</w:t>
      </w:r>
    </w:p>
    <w:p>
      <w:pPr>
        <w:pStyle w:val="ListBullet"/>
        <w:spacing w:after="60" w:line="259" w:lineRule="auto"/>
      </w:pPr>
      <w:r>
        <w:t>Who are the initial personas, channels, languages/locales, and accessibility needs?</w:t>
      </w:r>
    </w:p>
    <w:p>
      <w:pPr>
        <w:pStyle w:val="ListBullet"/>
        <w:spacing w:after="60" w:line="259" w:lineRule="auto"/>
      </w:pPr>
      <w:r>
        <w:t>Will the user select a use case in the UI, can it be inferred, or both?</w:t>
      </w:r>
    </w:p>
    <w:p>
      <w:pPr>
        <w:pStyle w:val="ListBullet"/>
        <w:spacing w:after="60" w:line="259" w:lineRule="auto"/>
      </w:pPr>
      <w:r>
        <w:t>Which follow-up references must work: pronouns, row selection, “second one,” “same period,” “drill down”?</w:t>
      </w:r>
    </w:p>
    <w:p>
      <w:pPr>
        <w:pStyle w:val="ListBullet"/>
        <w:spacing w:after="60" w:line="259" w:lineRule="auto"/>
      </w:pPr>
      <w:r>
        <w:t>Which intents are required for the first release, and what is explicitly unsupported?</w:t>
      </w:r>
    </w:p>
    <w:p>
      <w:pPr>
        <w:pStyle w:val="ListBullet"/>
        <w:spacing w:after="60" w:line="259" w:lineRule="auto"/>
      </w:pPr>
      <w:r>
        <w:t>Which slots may use defaults, who approves them, and how are defaults disclosed?</w:t>
      </w:r>
    </w:p>
    <w:p>
      <w:pPr>
        <w:pStyle w:val="ListBullet"/>
        <w:spacing w:after="60" w:line="259" w:lineRule="auto"/>
      </w:pPr>
      <w:r>
        <w:t>What is the maximum acceptable clarification frequency and how should choices be displayed?</w:t>
      </w:r>
    </w:p>
    <w:p>
      <w:pPr>
        <w:pStyle w:val="ListBullet"/>
        <w:spacing w:after="60" w:line="259" w:lineRule="auto"/>
      </w:pPr>
      <w:r>
        <w:t>What conversation state is retained, for how long, and what invalidates it?</w:t>
      </w:r>
    </w:p>
    <w:p>
      <w:pPr>
        <w:pStyle w:val="Heading2"/>
      </w:pPr>
      <w:r>
        <w:t>C04–C07 Knowledge and resolution</w:t>
      </w:r>
    </w:p>
    <w:p>
      <w:pPr>
        <w:pStyle w:val="ListBullet"/>
        <w:spacing w:after="60" w:line="259" w:lineRule="auto"/>
      </w:pPr>
      <w:r>
        <w:t>What are every authoritative source, owner, format, refresh trigger, and version field?</w:t>
      </w:r>
    </w:p>
    <w:p>
      <w:pPr>
        <w:pStyle w:val="ListBullet"/>
        <w:spacing w:after="60" w:line="259" w:lineRule="auto"/>
      </w:pPr>
      <w:r>
        <w:t>Can one logical use-case aggregate fit safely in one ES document at expected maximum size?</w:t>
      </w:r>
    </w:p>
    <w:p>
      <w:pPr>
        <w:pStyle w:val="ListBullet"/>
        <w:spacing w:after="60" w:line="259" w:lineRule="auto"/>
      </w:pPr>
      <w:r>
        <w:t>Which entities need independent semantic records and embeddings?</w:t>
      </w:r>
    </w:p>
    <w:p>
      <w:pPr>
        <w:pStyle w:val="ListBullet"/>
        <w:spacing w:after="60" w:line="259" w:lineRule="auto"/>
      </w:pPr>
      <w:r>
        <w:t>What is the canonical uniqueness scope for each ID?</w:t>
      </w:r>
    </w:p>
    <w:p>
      <w:pPr>
        <w:pStyle w:val="ListBullet"/>
        <w:spacing w:after="60" w:line="259" w:lineRule="auto"/>
      </w:pPr>
      <w:r>
        <w:t>How are main/root, level, subprocess, parent activity, and application relationships defined?</w:t>
      </w:r>
    </w:p>
    <w:p>
      <w:pPr>
        <w:pStyle w:val="ListBullet"/>
        <w:spacing w:after="60" w:line="259" w:lineRule="auto"/>
      </w:pPr>
      <w:r>
        <w:t>How are aliases proposed, approved, collision-checked, deprecated, and localized?</w:t>
      </w:r>
    </w:p>
    <w:p>
      <w:pPr>
        <w:pStyle w:val="ListBullet"/>
        <w:spacing w:after="60" w:line="259" w:lineRule="auto"/>
      </w:pPr>
      <w:r>
        <w:t>Which embedding model, fields, chunk/entity strategy, refresh/versioning, and evaluation set will be used?</w:t>
      </w:r>
    </w:p>
    <w:p>
      <w:pPr>
        <w:pStyle w:val="ListBullet"/>
        <w:spacing w:after="60" w:line="259" w:lineRule="auto"/>
      </w:pPr>
      <w:r>
        <w:t>What fusion/ranking features and confidence thresholds apply by entity type?</w:t>
      </w:r>
    </w:p>
    <w:p>
      <w:pPr>
        <w:pStyle w:val="ListBullet"/>
        <w:spacing w:after="60" w:line="259" w:lineRule="auto"/>
      </w:pPr>
      <w:r>
        <w:t>What should happen when source metadata conflicts or is incomplete?</w:t>
      </w:r>
    </w:p>
    <w:p>
      <w:pPr>
        <w:pStyle w:val="Heading2"/>
      </w:pPr>
      <w:r>
        <w:t>C08–C10 Registry, planning, and tools</w:t>
      </w:r>
    </w:p>
    <w:p>
      <w:pPr>
        <w:pStyle w:val="ListBullet"/>
        <w:spacing w:after="60" w:line="259" w:lineRule="auto"/>
      </w:pPr>
      <w:r>
        <w:t>What exact analytical questions can each data-index group answer authoritatively?</w:t>
      </w:r>
    </w:p>
    <w:p>
      <w:pPr>
        <w:pStyle w:val="ListBullet"/>
        <w:spacing w:after="60" w:line="259" w:lineRule="auto"/>
      </w:pPr>
      <w:r>
        <w:t>What query templates already exist and which business rules do they encode?</w:t>
      </w:r>
    </w:p>
    <w:p>
      <w:pPr>
        <w:pStyle w:val="ListBullet"/>
        <w:spacing w:after="60" w:line="259" w:lineRule="auto"/>
      </w:pPr>
      <w:r>
        <w:t>What inputs are mandatory for each tool, and where does each parameter originate?</w:t>
      </w:r>
    </w:p>
    <w:p>
      <w:pPr>
        <w:pStyle w:val="ListBullet"/>
        <w:spacing w:after="60" w:line="259" w:lineRule="auto"/>
      </w:pPr>
      <w:r>
        <w:t>What are allowed metrics, dimensions, filters, levels, time grains, ranges, and limits?</w:t>
      </w:r>
    </w:p>
    <w:p>
      <w:pPr>
        <w:pStyle w:val="ListBullet"/>
        <w:spacing w:after="60" w:line="259" w:lineRule="auto"/>
      </w:pPr>
      <w:r>
        <w:t>Which cross-index compositions are required; what are their join keys and reconciliation rules?</w:t>
      </w:r>
    </w:p>
    <w:p>
      <w:pPr>
        <w:pStyle w:val="ListBullet"/>
        <w:spacing w:after="60" w:line="259" w:lineRule="auto"/>
      </w:pPr>
      <w:r>
        <w:t>How do snapshot frequency, completeness, overlap, and volume limits affect tool selection?</w:t>
      </w:r>
    </w:p>
    <w:p>
      <w:pPr>
        <w:pStyle w:val="ListBullet"/>
        <w:spacing w:after="60" w:line="259" w:lineRule="auto"/>
      </w:pPr>
      <w:r>
        <w:t>How do journey, journey-to-variant, and variant identities vary by hierarchy level?</w:t>
      </w:r>
    </w:p>
    <w:p>
      <w:pPr>
        <w:pStyle w:val="ListBullet"/>
        <w:spacing w:after="60" w:line="259" w:lineRule="auto"/>
      </w:pPr>
      <w:r>
        <w:t>What tool errors are retryable, user-correctable, data-quality issues, or operator incidents?</w:t>
      </w:r>
    </w:p>
    <w:p>
      <w:pPr>
        <w:pStyle w:val="ListBullet"/>
        <w:spacing w:after="60" w:line="259" w:lineRule="auto"/>
      </w:pPr>
      <w:r>
        <w:t>How are tool versions and schema compatibility managed without breaking conversations?</w:t>
      </w:r>
    </w:p>
    <w:p>
      <w:pPr>
        <w:pStyle w:val="Heading2"/>
      </w:pPr>
      <w:r>
        <w:t>C11–C13 Results and presentation</w:t>
      </w:r>
    </w:p>
    <w:p>
      <w:pPr>
        <w:pStyle w:val="ListBullet"/>
        <w:spacing w:after="60" w:line="259" w:lineRule="auto"/>
      </w:pPr>
      <w:r>
        <w:t>What common result shapes are required and how are units/labels represented?</w:t>
      </w:r>
    </w:p>
    <w:p>
      <w:pPr>
        <w:pStyle w:val="ListBullet"/>
        <w:spacing w:after="60" w:line="259" w:lineRule="auto"/>
      </w:pPr>
      <w:r>
        <w:t>How are zero, no data, partial data, missing intervals, sampling, and truncation distinguished?</w:t>
      </w:r>
    </w:p>
    <w:p>
      <w:pPr>
        <w:pStyle w:val="ListBullet"/>
        <w:spacing w:after="60" w:line="259" w:lineRule="auto"/>
      </w:pPr>
      <w:r>
        <w:t>Which presentation formats are supported by each client channel?</w:t>
      </w:r>
    </w:p>
    <w:p>
      <w:pPr>
        <w:pStyle w:val="ListBullet"/>
        <w:spacing w:after="60" w:line="259" w:lineRule="auto"/>
      </w:pPr>
      <w:r>
        <w:t>What category/series/node limits require a fallback or clarification?</w:t>
      </w:r>
    </w:p>
    <w:p>
      <w:pPr>
        <w:pStyle w:val="ListBullet"/>
        <w:spacing w:after="60" w:line="259" w:lineRule="auto"/>
      </w:pPr>
      <w:r>
        <w:t>Which insights may be computed automatically and which require approved analytics methodology?</w:t>
      </w:r>
    </w:p>
    <w:p>
      <w:pPr>
        <w:pStyle w:val="ListBullet"/>
        <w:spacing w:after="60" w:line="259" w:lineRule="auto"/>
      </w:pPr>
      <w:r>
        <w:t>What source trail, freshness, filters, assumptions, and confidence should users see by default?</w:t>
      </w:r>
    </w:p>
    <w:p>
      <w:pPr>
        <w:pStyle w:val="ListBullet"/>
        <w:spacing w:after="60" w:line="259" w:lineRule="auto"/>
      </w:pPr>
      <w:r>
        <w:t>What drill-down actions can be offered from each presentation?</w:t>
      </w:r>
    </w:p>
    <w:p>
      <w:pPr>
        <w:pStyle w:val="Heading2"/>
      </w:pPr>
      <w:r>
        <w:t>C14–C16 Governance, evaluation, and onboarding</w:t>
      </w:r>
    </w:p>
    <w:p>
      <w:pPr>
        <w:pStyle w:val="ListBullet"/>
        <w:spacing w:after="60" w:line="259" w:lineRule="auto"/>
      </w:pPr>
      <w:r>
        <w:t>Who owns canonical meaning, aliases, metrics, tools, tests, and production approval?</w:t>
      </w:r>
    </w:p>
    <w:p>
      <w:pPr>
        <w:pStyle w:val="ListBullet"/>
        <w:spacing w:after="60" w:line="259" w:lineRule="auto"/>
      </w:pPr>
      <w:r>
        <w:t>What version combinations must be reproducible and how long are traces retained?</w:t>
      </w:r>
    </w:p>
    <w:p>
      <w:pPr>
        <w:pStyle w:val="ListBullet"/>
        <w:spacing w:after="60" w:line="259" w:lineRule="auto"/>
      </w:pPr>
      <w:r>
        <w:t>What are the golden datasets and release thresholds for every supported intent?</w:t>
      </w:r>
    </w:p>
    <w:p>
      <w:pPr>
        <w:pStyle w:val="ListBullet"/>
        <w:spacing w:after="60" w:line="259" w:lineRule="auto"/>
      </w:pPr>
      <w:r>
        <w:t>How will production feedback be reviewed and converted to knowledge or test updates?</w:t>
      </w:r>
    </w:p>
    <w:p>
      <w:pPr>
        <w:pStyle w:val="ListBullet"/>
        <w:spacing w:after="60" w:line="259" w:lineRule="auto"/>
      </w:pPr>
      <w:r>
        <w:t>What are performance/availability/freshness/cost targets and workload assumptions?</w:t>
      </w:r>
    </w:p>
    <w:p>
      <w:pPr>
        <w:pStyle w:val="ListBullet"/>
        <w:spacing w:after="60" w:line="259" w:lineRule="auto"/>
      </w:pPr>
      <w:r>
        <w:t>What blocks a use case from onboarding, and what qualifies it for production?</w:t>
      </w:r>
    </w:p>
    <w:p>
      <w:pPr>
        <w:pStyle w:val="ListBullet"/>
        <w:spacing w:after="60" w:line="259" w:lineRule="auto"/>
      </w:pPr>
      <w:r>
        <w:t>What monitoring, alert, incident, rollback, and deprecation procedures are required?</w:t>
      </w:r>
    </w:p>
    <w:p>
      <w:pPr>
        <w:pStyle w:val="ListBullet"/>
        <w:spacing w:after="60" w:line="259" w:lineRule="auto"/>
      </w:pPr>
      <w:r>
        <w:t>Which security, privacy, access, logging, retention, and residency requirements apply?</w:t>
      </w:r>
    </w:p>
    <w:p>
      <w:pPr>
        <w:pStyle w:val="Heading1"/>
      </w:pPr>
      <w:r>
        <w:t>17. Decision register and required artifacts</w:t>
      </w:r>
    </w:p>
    <w:p>
      <w:pPr>
        <w:pStyle w:val="Heading2"/>
      </w:pPr>
      <w:r>
        <w:t>17.1 Priority decisions</w:t>
      </w:r>
    </w:p>
    <w:tbl>
      <w:tblPr>
        <w:tblStyle w:val="TableGrid"/>
        <w:tblW w:type="dxa" w:w="9648"/>
        <w:jc w:val="center"/>
        <w:tblLayout w:type="fixed"/>
        <w:tblLook w:firstColumn="1" w:firstRow="1" w:lastColumn="0" w:lastRow="0" w:noHBand="0" w:noVBand="1" w:val="04A0"/>
      </w:tblPr>
      <w:tblGrid>
        <w:gridCol w:w="2520"/>
        <w:gridCol w:w="4824"/>
        <w:gridCol w:w="2304"/>
      </w:tblGrid>
      <w:tr>
        <w:trPr>
          <w:tblHeader w:val="true"/>
        </w:trPr>
        <w:tc>
          <w:tcPr>
            <w:tcW w:type="dxa" w:w="2520"/>
            <w:shd w:fill="15324A"/>
            <w:tcMar>
              <w:top w:w="80" w:type="dxa"/>
              <w:start w:w="110" w:type="dxa"/>
              <w:bottom w:w="80" w:type="dxa"/>
              <w:end w:w="110" w:type="dxa"/>
            </w:tcMar>
            <w:vAlign w:val="center"/>
          </w:tcPr>
          <w:p>
            <w:pPr>
              <w:widowControl/>
              <w:spacing w:after="0"/>
            </w:pPr>
            <w:r>
              <w:rPr>
                <w:b/>
                <w:color w:val="FFFFFF"/>
                <w:sz w:val="15"/>
              </w:rPr>
              <w:t>Decision</w:t>
            </w:r>
          </w:p>
        </w:tc>
        <w:tc>
          <w:tcPr>
            <w:tcW w:type="dxa" w:w="4824"/>
            <w:shd w:fill="15324A"/>
            <w:tcMar>
              <w:top w:w="80" w:type="dxa"/>
              <w:start w:w="110" w:type="dxa"/>
              <w:bottom w:w="80" w:type="dxa"/>
              <w:end w:w="110" w:type="dxa"/>
            </w:tcMar>
            <w:vAlign w:val="center"/>
          </w:tcPr>
          <w:p>
            <w:pPr>
              <w:widowControl/>
              <w:spacing w:after="0"/>
            </w:pPr>
            <w:r>
              <w:rPr>
                <w:b/>
                <w:color w:val="FFFFFF"/>
                <w:sz w:val="15"/>
              </w:rPr>
              <w:t>Why it blocks execution</w:t>
            </w:r>
          </w:p>
        </w:tc>
        <w:tc>
          <w:tcPr>
            <w:tcW w:type="dxa" w:w="2304"/>
            <w:shd w:fill="15324A"/>
            <w:tcMar>
              <w:top w:w="80" w:type="dxa"/>
              <w:start w:w="110" w:type="dxa"/>
              <w:bottom w:w="80" w:type="dxa"/>
              <w:end w:w="110" w:type="dxa"/>
            </w:tcMar>
            <w:vAlign w:val="center"/>
          </w:tcPr>
          <w:p>
            <w:pPr>
              <w:widowControl/>
              <w:spacing w:after="0"/>
            </w:pPr>
            <w:r>
              <w:rPr>
                <w:b/>
                <w:color w:val="FFFFFF"/>
                <w:sz w:val="15"/>
              </w:rPr>
              <w:t>Owner to assign</w:t>
            </w:r>
          </w:p>
        </w:tc>
      </w:tr>
      <w:tr>
        <w:trPr/>
        <w:tc>
          <w:tcPr>
            <w:tcW w:type="dxa" w:w="2520"/>
            <w:tcMar>
              <w:top w:w="80" w:type="dxa"/>
              <w:start w:w="110" w:type="dxa"/>
              <w:bottom w:w="80" w:type="dxa"/>
              <w:end w:w="110" w:type="dxa"/>
            </w:tcMar>
            <w:vAlign w:val="center"/>
          </w:tcPr>
          <w:p>
            <w:pPr>
              <w:widowControl/>
              <w:spacing w:after="0" w:line="240" w:lineRule="auto"/>
            </w:pPr>
            <w:r>
              <w:rPr>
                <w:sz w:val="15"/>
              </w:rPr>
              <w:t>Canonical ID and version semantics</w:t>
            </w:r>
          </w:p>
        </w:tc>
        <w:tc>
          <w:tcPr>
            <w:tcW w:type="dxa" w:w="4824"/>
            <w:tcMar>
              <w:top w:w="80" w:type="dxa"/>
              <w:start w:w="110" w:type="dxa"/>
              <w:bottom w:w="80" w:type="dxa"/>
              <w:end w:w="110" w:type="dxa"/>
            </w:tcMar>
            <w:vAlign w:val="center"/>
          </w:tcPr>
          <w:p>
            <w:pPr>
              <w:widowControl/>
              <w:spacing w:after="0" w:line="240" w:lineRule="auto"/>
            </w:pPr>
            <w:r>
              <w:rPr>
                <w:sz w:val="15"/>
              </w:rPr>
              <w:t>All resolution, joins, caching, traces, and tool parameters depend on stable identity.</w:t>
            </w:r>
          </w:p>
        </w:tc>
        <w:tc>
          <w:tcPr>
            <w:tcW w:type="dxa" w:w="2304"/>
            <w:tcMar>
              <w:top w:w="80" w:type="dxa"/>
              <w:start w:w="110" w:type="dxa"/>
              <w:bottom w:w="80" w:type="dxa"/>
              <w:end w:w="110" w:type="dxa"/>
            </w:tcMar>
            <w:vAlign w:val="center"/>
          </w:tcPr>
          <w:p>
            <w:pPr>
              <w:widowControl/>
              <w:spacing w:after="0" w:line="240" w:lineRule="auto"/>
            </w:pPr>
            <w:r>
              <w:rPr>
                <w:sz w:val="15"/>
              </w:rPr>
              <w:t>Architecture + data + process configuration</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Hierarchy semantics</w:t>
            </w:r>
          </w:p>
        </w:tc>
        <w:tc>
          <w:tcPr>
            <w:tcW w:type="dxa" w:w="4824"/>
            <w:tcMar>
              <w:top w:w="80" w:type="dxa"/>
              <w:start w:w="110" w:type="dxa"/>
              <w:bottom w:w="80" w:type="dxa"/>
              <w:end w:w="110" w:type="dxa"/>
            </w:tcMar>
            <w:vAlign w:val="center"/>
            <w:shd w:fill="F3F5F7"/>
          </w:tcPr>
          <w:p>
            <w:pPr>
              <w:widowControl/>
              <w:spacing w:after="0" w:line="240" w:lineRule="auto"/>
            </w:pPr>
            <w:r>
              <w:rPr>
                <w:sz w:val="15"/>
              </w:rPr>
              <w:t>“Main,” “subprocess,” and levels cannot be resolved or queried consistently without it.</w:t>
            </w:r>
          </w:p>
        </w:tc>
        <w:tc>
          <w:tcPr>
            <w:tcW w:type="dxa" w:w="2304"/>
            <w:tcMar>
              <w:top w:w="80" w:type="dxa"/>
              <w:start w:w="110" w:type="dxa"/>
              <w:bottom w:w="80" w:type="dxa"/>
              <w:end w:w="110" w:type="dxa"/>
            </w:tcMar>
            <w:vAlign w:val="center"/>
            <w:shd w:fill="F3F5F7"/>
          </w:tcPr>
          <w:p>
            <w:pPr>
              <w:widowControl/>
              <w:spacing w:after="0" w:line="240" w:lineRule="auto"/>
            </w:pPr>
            <w:r>
              <w:rPr>
                <w:sz w:val="15"/>
              </w:rPr>
              <w:t>Process owner + configuration team</w:t>
            </w:r>
          </w:p>
        </w:tc>
      </w:tr>
      <w:tr>
        <w:trPr/>
        <w:tc>
          <w:tcPr>
            <w:tcW w:type="dxa" w:w="2520"/>
            <w:tcMar>
              <w:top w:w="80" w:type="dxa"/>
              <w:start w:w="110" w:type="dxa"/>
              <w:bottom w:w="80" w:type="dxa"/>
              <w:end w:w="110" w:type="dxa"/>
            </w:tcMar>
            <w:vAlign w:val="center"/>
          </w:tcPr>
          <w:p>
            <w:pPr>
              <w:widowControl/>
              <w:spacing w:after="0" w:line="240" w:lineRule="auto"/>
            </w:pPr>
            <w:r>
              <w:rPr>
                <w:sz w:val="15"/>
              </w:rPr>
              <w:t>Metric/time definitions</w:t>
            </w:r>
          </w:p>
        </w:tc>
        <w:tc>
          <w:tcPr>
            <w:tcW w:type="dxa" w:w="4824"/>
            <w:tcMar>
              <w:top w:w="80" w:type="dxa"/>
              <w:start w:w="110" w:type="dxa"/>
              <w:bottom w:w="80" w:type="dxa"/>
              <w:end w:w="110" w:type="dxa"/>
            </w:tcMar>
            <w:vAlign w:val="center"/>
          </w:tcPr>
          <w:p>
            <w:pPr>
              <w:widowControl/>
              <w:spacing w:after="0" w:line="240" w:lineRule="auto"/>
            </w:pPr>
            <w:r>
              <w:rPr>
                <w:sz w:val="15"/>
              </w:rPr>
              <w:t>Comparisons and trends will be misleading without shared formulas, units, and time rules.</w:t>
            </w:r>
          </w:p>
        </w:tc>
        <w:tc>
          <w:tcPr>
            <w:tcW w:type="dxa" w:w="2304"/>
            <w:tcMar>
              <w:top w:w="80" w:type="dxa"/>
              <w:start w:w="110" w:type="dxa"/>
              <w:bottom w:w="80" w:type="dxa"/>
              <w:end w:w="110" w:type="dxa"/>
            </w:tcMar>
            <w:vAlign w:val="center"/>
          </w:tcPr>
          <w:p>
            <w:pPr>
              <w:widowControl/>
              <w:spacing w:after="0" w:line="240" w:lineRule="auto"/>
            </w:pPr>
            <w:r>
              <w:rPr>
                <w:sz w:val="15"/>
              </w:rPr>
              <w:t>Analytics SME + business owner</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Index/tool ownership boundaries</w:t>
            </w:r>
          </w:p>
        </w:tc>
        <w:tc>
          <w:tcPr>
            <w:tcW w:type="dxa" w:w="4824"/>
            <w:tcMar>
              <w:top w:w="80" w:type="dxa"/>
              <w:start w:w="110" w:type="dxa"/>
              <w:bottom w:w="80" w:type="dxa"/>
              <w:end w:w="110" w:type="dxa"/>
            </w:tcMar>
            <w:vAlign w:val="center"/>
            <w:shd w:fill="F3F5F7"/>
          </w:tcPr>
          <w:p>
            <w:pPr>
              <w:widowControl/>
              <w:spacing w:after="0" w:line="240" w:lineRule="auto"/>
            </w:pPr>
            <w:r>
              <w:rPr>
                <w:sz w:val="15"/>
              </w:rPr>
              <w:t>Prevents arbitrary cross-querying and defines correct capability routing.</w:t>
            </w:r>
          </w:p>
        </w:tc>
        <w:tc>
          <w:tcPr>
            <w:tcW w:type="dxa" w:w="2304"/>
            <w:tcMar>
              <w:top w:w="80" w:type="dxa"/>
              <w:start w:w="110" w:type="dxa"/>
              <w:bottom w:w="80" w:type="dxa"/>
              <w:end w:w="110" w:type="dxa"/>
            </w:tcMar>
            <w:vAlign w:val="center"/>
            <w:shd w:fill="F3F5F7"/>
          </w:tcPr>
          <w:p>
            <w:pPr>
              <w:widowControl/>
              <w:spacing w:after="0" w:line="240" w:lineRule="auto"/>
            </w:pPr>
            <w:r>
              <w:rPr>
                <w:sz w:val="15"/>
              </w:rPr>
              <w:t>Data architecture + tool owners</w:t>
            </w:r>
          </w:p>
        </w:tc>
      </w:tr>
      <w:tr>
        <w:trPr/>
        <w:tc>
          <w:tcPr>
            <w:tcW w:type="dxa" w:w="2520"/>
            <w:tcMar>
              <w:top w:w="80" w:type="dxa"/>
              <w:start w:w="110" w:type="dxa"/>
              <w:bottom w:w="80" w:type="dxa"/>
              <w:end w:w="110" w:type="dxa"/>
            </w:tcMar>
            <w:vAlign w:val="center"/>
          </w:tcPr>
          <w:p>
            <w:pPr>
              <w:widowControl/>
              <w:spacing w:after="0" w:line="240" w:lineRule="auto"/>
            </w:pPr>
            <w:r>
              <w:rPr>
                <w:sz w:val="15"/>
              </w:rPr>
              <w:t>Tool/result contract</w:t>
            </w:r>
          </w:p>
        </w:tc>
        <w:tc>
          <w:tcPr>
            <w:tcW w:type="dxa" w:w="4824"/>
            <w:tcMar>
              <w:top w:w="80" w:type="dxa"/>
              <w:start w:w="110" w:type="dxa"/>
              <w:bottom w:w="80" w:type="dxa"/>
              <w:end w:w="110" w:type="dxa"/>
            </w:tcMar>
            <w:vAlign w:val="center"/>
          </w:tcPr>
          <w:p>
            <w:pPr>
              <w:widowControl/>
              <w:spacing w:after="0" w:line="240" w:lineRule="auto"/>
            </w:pPr>
            <w:r>
              <w:rPr>
                <w:sz w:val="15"/>
              </w:rPr>
              <w:t>Planner, gateway, response, and evaluation need one typed interface.</w:t>
            </w:r>
          </w:p>
        </w:tc>
        <w:tc>
          <w:tcPr>
            <w:tcW w:type="dxa" w:w="2304"/>
            <w:tcMar>
              <w:top w:w="80" w:type="dxa"/>
              <w:start w:w="110" w:type="dxa"/>
              <w:bottom w:w="80" w:type="dxa"/>
              <w:end w:w="110" w:type="dxa"/>
            </w:tcMar>
            <w:vAlign w:val="center"/>
          </w:tcPr>
          <w:p>
            <w:pPr>
              <w:widowControl/>
              <w:spacing w:after="0" w:line="240" w:lineRule="auto"/>
            </w:pPr>
            <w:r>
              <w:rPr>
                <w:sz w:val="15"/>
              </w:rPr>
              <w:t>Platform architecture</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Alias and confidence policy</w:t>
            </w:r>
          </w:p>
        </w:tc>
        <w:tc>
          <w:tcPr>
            <w:tcW w:type="dxa" w:w="4824"/>
            <w:tcMar>
              <w:top w:w="80" w:type="dxa"/>
              <w:start w:w="110" w:type="dxa"/>
              <w:bottom w:w="80" w:type="dxa"/>
              <w:end w:w="110" w:type="dxa"/>
            </w:tcMar>
            <w:vAlign w:val="center"/>
            <w:shd w:fill="F3F5F7"/>
          </w:tcPr>
          <w:p>
            <w:pPr>
              <w:widowControl/>
              <w:spacing w:after="0" w:line="240" w:lineRule="auto"/>
            </w:pPr>
            <w:r>
              <w:rPr>
                <w:sz w:val="15"/>
              </w:rPr>
              <w:t>Determines when the assistant resolves, clarifies, or rejects.</w:t>
            </w:r>
          </w:p>
        </w:tc>
        <w:tc>
          <w:tcPr>
            <w:tcW w:type="dxa" w:w="2304"/>
            <w:tcMar>
              <w:top w:w="80" w:type="dxa"/>
              <w:start w:w="110" w:type="dxa"/>
              <w:bottom w:w="80" w:type="dxa"/>
              <w:end w:w="110" w:type="dxa"/>
            </w:tcMar>
            <w:vAlign w:val="center"/>
            <w:shd w:fill="F3F5F7"/>
          </w:tcPr>
          <w:p>
            <w:pPr>
              <w:widowControl/>
              <w:spacing w:after="0" w:line="240" w:lineRule="auto"/>
            </w:pPr>
            <w:r>
              <w:rPr>
                <w:sz w:val="15"/>
              </w:rPr>
              <w:t>Knowledge/AI + business stewards</w:t>
            </w:r>
          </w:p>
        </w:tc>
      </w:tr>
      <w:tr>
        <w:trPr/>
        <w:tc>
          <w:tcPr>
            <w:tcW w:type="dxa" w:w="2520"/>
            <w:tcMar>
              <w:top w:w="80" w:type="dxa"/>
              <w:start w:w="110" w:type="dxa"/>
              <w:bottom w:w="80" w:type="dxa"/>
              <w:end w:w="110" w:type="dxa"/>
            </w:tcMar>
            <w:vAlign w:val="center"/>
          </w:tcPr>
          <w:p>
            <w:pPr>
              <w:widowControl/>
              <w:spacing w:after="0" w:line="240" w:lineRule="auto"/>
            </w:pPr>
            <w:r>
              <w:rPr>
                <w:sz w:val="15"/>
              </w:rPr>
              <w:t>Context/default policy</w:t>
            </w:r>
          </w:p>
        </w:tc>
        <w:tc>
          <w:tcPr>
            <w:tcW w:type="dxa" w:w="4824"/>
            <w:tcMar>
              <w:top w:w="80" w:type="dxa"/>
              <w:start w:w="110" w:type="dxa"/>
              <w:bottom w:w="80" w:type="dxa"/>
              <w:end w:w="110" w:type="dxa"/>
            </w:tcMar>
            <w:vAlign w:val="center"/>
          </w:tcPr>
          <w:p>
            <w:pPr>
              <w:widowControl/>
              <w:spacing w:after="0" w:line="240" w:lineRule="auto"/>
            </w:pPr>
            <w:r>
              <w:rPr>
                <w:sz w:val="15"/>
              </w:rPr>
              <w:t>Determines safe follow-ups and whether omitted scope can be inferred.</w:t>
            </w:r>
          </w:p>
        </w:tc>
        <w:tc>
          <w:tcPr>
            <w:tcW w:type="dxa" w:w="2304"/>
            <w:tcMar>
              <w:top w:w="80" w:type="dxa"/>
              <w:start w:w="110" w:type="dxa"/>
              <w:bottom w:w="80" w:type="dxa"/>
              <w:end w:w="110" w:type="dxa"/>
            </w:tcMar>
            <w:vAlign w:val="center"/>
          </w:tcPr>
          <w:p>
            <w:pPr>
              <w:widowControl/>
              <w:spacing w:after="0" w:line="240" w:lineRule="auto"/>
            </w:pPr>
            <w:r>
              <w:rPr>
                <w:sz w:val="15"/>
              </w:rPr>
              <w:t>Product + business + AI</w:t>
            </w:r>
          </w:p>
        </w:tc>
      </w:tr>
      <w:tr>
        <w:trPr/>
        <w:tc>
          <w:tcPr>
            <w:tcW w:type="dxa" w:w="2520"/>
            <w:tcMar>
              <w:top w:w="80" w:type="dxa"/>
              <w:start w:w="110" w:type="dxa"/>
              <w:bottom w:w="80" w:type="dxa"/>
              <w:end w:w="110" w:type="dxa"/>
            </w:tcMar>
            <w:vAlign w:val="center"/>
            <w:shd w:fill="F3F5F7"/>
          </w:tcPr>
          <w:p>
            <w:pPr>
              <w:widowControl/>
              <w:spacing w:after="0" w:line="240" w:lineRule="auto"/>
            </w:pPr>
            <w:r>
              <w:rPr>
                <w:sz w:val="15"/>
              </w:rPr>
              <w:t>Quality thresholds</w:t>
            </w:r>
          </w:p>
        </w:tc>
        <w:tc>
          <w:tcPr>
            <w:tcW w:type="dxa" w:w="4824"/>
            <w:tcMar>
              <w:top w:w="80" w:type="dxa"/>
              <w:start w:w="110" w:type="dxa"/>
              <w:bottom w:w="80" w:type="dxa"/>
              <w:end w:w="110" w:type="dxa"/>
            </w:tcMar>
            <w:vAlign w:val="center"/>
            <w:shd w:fill="F3F5F7"/>
          </w:tcPr>
          <w:p>
            <w:pPr>
              <w:widowControl/>
              <w:spacing w:after="0" w:line="240" w:lineRule="auto"/>
            </w:pPr>
            <w:r>
              <w:rPr>
                <w:sz w:val="15"/>
              </w:rPr>
              <w:t>Without measured release criteria, correctness cannot be approved and controlled at scale.</w:t>
            </w:r>
          </w:p>
        </w:tc>
        <w:tc>
          <w:tcPr>
            <w:tcW w:type="dxa" w:w="2304"/>
            <w:tcMar>
              <w:top w:w="80" w:type="dxa"/>
              <w:start w:w="110" w:type="dxa"/>
              <w:bottom w:w="80" w:type="dxa"/>
              <w:end w:w="110" w:type="dxa"/>
            </w:tcMar>
            <w:vAlign w:val="center"/>
            <w:shd w:fill="F3F5F7"/>
          </w:tcPr>
          <w:p>
            <w:pPr>
              <w:widowControl/>
              <w:spacing w:after="0" w:line="240" w:lineRule="auto"/>
            </w:pPr>
            <w:r>
              <w:rPr>
                <w:sz w:val="15"/>
              </w:rPr>
              <w:t>Product + QA/evaluation</w:t>
            </w:r>
          </w:p>
        </w:tc>
      </w:tr>
    </w:tbl>
    <w:p>
      <w:pPr>
        <w:spacing w:after="20"/>
      </w:pPr>
    </w:p>
    <w:p>
      <w:pPr>
        <w:pStyle w:val="Heading2"/>
      </w:pPr>
      <w:r>
        <w:t>17.2 Component design artifacts to produce next</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Component segment</w:t>
            </w:r>
          </w:p>
        </w:tc>
        <w:tc>
          <w:tcPr>
            <w:tcW w:type="dxa" w:w="7416"/>
            <w:shd w:fill="15324A"/>
            <w:tcMar>
              <w:top w:w="80" w:type="dxa"/>
              <w:start w:w="110" w:type="dxa"/>
              <w:bottom w:w="80" w:type="dxa"/>
              <w:end w:w="110" w:type="dxa"/>
            </w:tcMar>
            <w:vAlign w:val="center"/>
          </w:tcPr>
          <w:p>
            <w:pPr>
              <w:widowControl/>
              <w:spacing w:after="0"/>
            </w:pPr>
            <w:r>
              <w:rPr>
                <w:b/>
                <w:color w:val="FFFFFF"/>
                <w:sz w:val="16"/>
              </w:rPr>
              <w:t>Required detailed artifact</w:t>
            </w:r>
          </w:p>
        </w:tc>
      </w:tr>
      <w:tr>
        <w:trPr/>
        <w:tc>
          <w:tcPr>
            <w:tcW w:type="dxa" w:w="2232"/>
            <w:tcMar>
              <w:top w:w="80" w:type="dxa"/>
              <w:start w:w="110" w:type="dxa"/>
              <w:bottom w:w="80" w:type="dxa"/>
              <w:end w:w="110" w:type="dxa"/>
            </w:tcMar>
            <w:vAlign w:val="center"/>
          </w:tcPr>
          <w:p>
            <w:pPr>
              <w:widowControl/>
              <w:spacing w:after="0" w:line="240" w:lineRule="auto"/>
            </w:pPr>
            <w:r>
              <w:rPr>
                <w:sz w:val="16"/>
              </w:rPr>
              <w:t>Knowledge</w:t>
            </w:r>
          </w:p>
        </w:tc>
        <w:tc>
          <w:tcPr>
            <w:tcW w:type="dxa" w:w="7416"/>
            <w:tcMar>
              <w:top w:w="80" w:type="dxa"/>
              <w:start w:w="110" w:type="dxa"/>
              <w:bottom w:w="80" w:type="dxa"/>
              <w:end w:w="110" w:type="dxa"/>
            </w:tcMar>
            <w:vAlign w:val="center"/>
          </w:tcPr>
          <w:p>
            <w:pPr>
              <w:widowControl/>
              <w:spacing w:after="0" w:line="240" w:lineRule="auto"/>
            </w:pPr>
            <w:r>
              <w:rPr>
                <w:sz w:val="16"/>
              </w:rPr>
              <w:t>Official business item/data model, ES mappings, sample document, ingestion mapping, validation rules, version/reindex plan.</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Semantic resolution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Retrieval/ranking design, embedding records, confidence policy, clarification policy, labeled evaluation dataset.</w:t>
            </w:r>
          </w:p>
        </w:tc>
      </w:tr>
      <w:tr>
        <w:trPr/>
        <w:tc>
          <w:tcPr>
            <w:tcW w:type="dxa" w:w="2232"/>
            <w:tcMar>
              <w:top w:w="80" w:type="dxa"/>
              <w:start w:w="110" w:type="dxa"/>
              <w:bottom w:w="80" w:type="dxa"/>
              <w:end w:w="110" w:type="dxa"/>
            </w:tcMar>
            <w:vAlign w:val="center"/>
          </w:tcPr>
          <w:p>
            <w:pPr>
              <w:widowControl/>
              <w:spacing w:after="0" w:line="240" w:lineRule="auto"/>
            </w:pPr>
            <w:r>
              <w:rPr>
                <w:sz w:val="16"/>
              </w:rPr>
              <w:t>Intent/context</w:t>
            </w:r>
          </w:p>
        </w:tc>
        <w:tc>
          <w:tcPr>
            <w:tcW w:type="dxa" w:w="7416"/>
            <w:tcMar>
              <w:top w:w="80" w:type="dxa"/>
              <w:start w:w="110" w:type="dxa"/>
              <w:bottom w:w="80" w:type="dxa"/>
              <w:end w:w="110" w:type="dxa"/>
            </w:tcMar>
            <w:vAlign w:val="center"/>
          </w:tcPr>
          <w:p>
            <w:pPr>
              <w:widowControl/>
              <w:spacing w:after="0" w:line="240" w:lineRule="auto"/>
            </w:pPr>
            <w:r>
              <w:rPr>
                <w:sz w:val="16"/>
              </w:rPr>
              <w:t>Intent/slot taxonomy, request schema, context state machine, default/inheritance policy, conversation examples.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Tools</w:t>
            </w:r>
          </w:p>
        </w:tc>
        <w:tc>
          <w:tcPr>
            <w:tcW w:type="dxa" w:w="7416"/>
            <w:tcMar>
              <w:top w:w="80" w:type="dxa"/>
              <w:start w:w="110" w:type="dxa"/>
              <w:bottom w:w="80" w:type="dxa"/>
              <w:end w:w="110" w:type="dxa"/>
            </w:tcMar>
            <w:vAlign w:val="center"/>
            <w:shd w:fill="F3F5F7"/>
          </w:tcPr>
          <w:p>
            <w:pPr>
              <w:widowControl/>
              <w:spacing w:after="0" w:line="240" w:lineRule="auto"/>
            </w:pPr>
            <w:r>
              <w:rPr>
                <w:sz w:val="16"/>
              </w:rPr>
              <w:t>Capability registry schema, per-tool API/MCP contracts, query templates, result envelope, error catalogue, contract tests.</w:t>
            </w:r>
          </w:p>
        </w:tc>
      </w:tr>
      <w:tr>
        <w:trPr/>
        <w:tc>
          <w:tcPr>
            <w:tcW w:type="dxa" w:w="2232"/>
            <w:tcMar>
              <w:top w:w="80" w:type="dxa"/>
              <w:start w:w="110" w:type="dxa"/>
              <w:bottom w:w="80" w:type="dxa"/>
              <w:end w:w="110" w:type="dxa"/>
            </w:tcMar>
            <w:vAlign w:val="center"/>
          </w:tcPr>
          <w:p>
            <w:pPr>
              <w:widowControl/>
              <w:spacing w:after="0" w:line="240" w:lineRule="auto"/>
            </w:pPr>
            <w:r>
              <w:rPr>
                <w:sz w:val="16"/>
              </w:rPr>
              <w:t>Orchestration</w:t>
            </w:r>
          </w:p>
        </w:tc>
        <w:tc>
          <w:tcPr>
            <w:tcW w:type="dxa" w:w="7416"/>
            <w:tcMar>
              <w:top w:w="80" w:type="dxa"/>
              <w:start w:w="110" w:type="dxa"/>
              <w:bottom w:w="80" w:type="dxa"/>
              <w:end w:w="110" w:type="dxa"/>
            </w:tcMar>
            <w:vAlign w:val="center"/>
          </w:tcPr>
          <w:p>
            <w:pPr>
              <w:widowControl/>
              <w:spacing w:after="0" w:line="240" w:lineRule="auto"/>
            </w:pPr>
            <w:r>
              <w:rPr>
                <w:sz w:val="16"/>
              </w:rPr>
              <w:t>Plan schema, selection algorithm, composition patterns, validation gates, budgets, failure/retry/fallback rules.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PresentationSpec, decision matrix, component contracts, accessibility/fallback rules, example rendered outputs.</w:t>
            </w:r>
          </w:p>
        </w:tc>
      </w:tr>
      <w:tr>
        <w:trPr/>
        <w:tc>
          <w:tcPr>
            <w:tcW w:type="dxa" w:w="2232"/>
            <w:tcMar>
              <w:top w:w="80" w:type="dxa"/>
              <w:start w:w="110" w:type="dxa"/>
              <w:bottom w:w="80" w:type="dxa"/>
              <w:end w:w="110" w:type="dxa"/>
            </w:tcMar>
            <w:vAlign w:val="center"/>
          </w:tcPr>
          <w:p>
            <w:pPr>
              <w:widowControl/>
              <w:spacing w:after="0" w:line="240" w:lineRule="auto"/>
            </w:pPr>
            <w:r>
              <w:rPr>
                <w:sz w:val="16"/>
              </w:rPr>
              <w:t>Operations</w:t>
            </w:r>
          </w:p>
        </w:tc>
        <w:tc>
          <w:tcPr>
            <w:tcW w:type="dxa" w:w="7416"/>
            <w:tcMar>
              <w:top w:w="80" w:type="dxa"/>
              <w:start w:w="110" w:type="dxa"/>
              <w:bottom w:w="80" w:type="dxa"/>
              <w:end w:w="110" w:type="dxa"/>
            </w:tcMar>
            <w:vAlign w:val="center"/>
          </w:tcPr>
          <w:p>
            <w:pPr>
              <w:widowControl/>
              <w:spacing w:after="0" w:line="240" w:lineRule="auto"/>
            </w:pPr>
            <w:r>
              <w:rPr>
                <w:sz w:val="16"/>
              </w:rPr>
              <w:t>Trace schema, dashboards, SLOs, evaluation pipeline, release/rollback, feedback and incident workflows.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Onboarding</w:t>
            </w:r>
          </w:p>
        </w:tc>
        <w:tc>
          <w:tcPr>
            <w:tcW w:type="dxa" w:w="7416"/>
            <w:tcMar>
              <w:top w:w="80" w:type="dxa"/>
              <w:start w:w="110" w:type="dxa"/>
              <w:bottom w:w="80" w:type="dxa"/>
              <w:end w:w="110" w:type="dxa"/>
            </w:tcMar>
            <w:vAlign w:val="center"/>
            <w:shd w:fill="F3F5F7"/>
          </w:tcPr>
          <w:p>
            <w:pPr>
              <w:widowControl/>
              <w:spacing w:after="0" w:line="240" w:lineRule="auto"/>
            </w:pPr>
            <w:r>
              <w:rPr>
                <w:sz w:val="16"/>
              </w:rPr>
              <w:t>Questionnaire, source adapters, readiness scorecard, automated checks, certification and ownership workflow.</w:t>
            </w:r>
          </w:p>
        </w:tc>
      </w:tr>
    </w:tbl>
    <w:p>
      <w:pPr>
        <w:spacing w:after="20"/>
      </w:pPr>
    </w:p>
    <w:p>
      <w:pPr>
        <w:pStyle w:val="Heading2"/>
      </w:pPr>
      <w:r>
        <w:t>17.3 Suggested decomposition order</w:t>
      </w:r>
    </w:p>
    <w:p>
      <w:pPr>
        <w:spacing w:after="80"/>
        <w:numPr>
          <w:ilvl w:val="0"/>
          <w:numId w:val="15"/>
        </w:numPr>
      </w:pPr>
      <w:r>
        <w:t>Define official business item identity, hierarchy, metric/time semantics, and index ownership.</w:t>
      </w:r>
    </w:p>
    <w:p>
      <w:pPr>
        <w:spacing w:after="80"/>
        <w:numPr>
          <w:ilvl w:val="0"/>
          <w:numId w:val="15"/>
        </w:numPr>
      </w:pPr>
      <w:r>
        <w:t>Define use-case onboarding contract and produce one fully populated reference use case.</w:t>
      </w:r>
    </w:p>
    <w:p>
      <w:pPr>
        <w:spacing w:after="80"/>
        <w:numPr>
          <w:ilvl w:val="0"/>
          <w:numId w:val="15"/>
        </w:numPr>
      </w:pPr>
      <w:r>
        <w:t>Define intent/request schema and resolution artifact using real business questions.</w:t>
      </w:r>
    </w:p>
    <w:p>
      <w:pPr>
        <w:spacing w:after="80"/>
        <w:numPr>
          <w:ilvl w:val="0"/>
          <w:numId w:val="15"/>
        </w:numPr>
      </w:pPr>
      <w:r>
        <w:t>Define capability registry plus common tool request/result/error contracts.</w:t>
      </w:r>
    </w:p>
    <w:p>
      <w:pPr>
        <w:spacing w:after="80"/>
        <w:numPr>
          <w:ilvl w:val="0"/>
          <w:numId w:val="15"/>
        </w:numPr>
      </w:pPr>
      <w:r>
        <w:t>Implement a vertical slice for metadata lookup, one snapshot analytic, one variant analytic, and one journey drill-down.</w:t>
      </w:r>
    </w:p>
    <w:p>
      <w:pPr>
        <w:spacing w:after="80"/>
        <w:numPr>
          <w:ilvl w:val="0"/>
          <w:numId w:val="15"/>
        </w:numPr>
      </w:pPr>
      <w:r>
        <w:t>Define orchestration/composition only after tool contracts and join semantics are concrete.</w:t>
      </w:r>
    </w:p>
    <w:p>
      <w:pPr>
        <w:spacing w:after="80"/>
        <w:numPr>
          <w:ilvl w:val="0"/>
          <w:numId w:val="15"/>
        </w:numPr>
      </w:pPr>
      <w:r>
        <w:t>Add presentation specifications, end-to-end evaluation, observability, and production readiness gates.</w:t>
      </w:r>
    </w:p>
    <w:p>
      <w:pPr>
        <w:spacing w:after="80"/>
        <w:numPr>
          <w:ilvl w:val="0"/>
          <w:numId w:val="15"/>
        </w:numPr>
      </w:pPr>
      <w:r>
        <w:t>Scale onboarding through automation and shared configurations after the reference slice passes acceptance tests.</w:t>
      </w:r>
    </w:p>
    <w:p>
      <w:pPr>
        <w:pStyle w:val="Heading2"/>
      </w:pPr>
      <w:r>
        <w:t>17.4 Phased growth of assistant capabilities</w:t>
      </w:r>
    </w:p>
    <w:p>
      <w:pPr>
        <w:spacing w:after="100"/>
      </w:pPr>
      <w:r>
        <w:rPr>
          <w:i w:val="0"/>
        </w:rPr>
        <w:t>The assistant should be useful in the first release without pretending that every analysis is already supported. Its answer range grows as new approved tools are added to the tool list. The LLM does not gain access to new data automatically; each new capability is introduced through a tool contract, configuration, tests and release approval.</w:t>
      </w:r>
    </w:p>
    <w:tbl>
      <w:tblPr>
        <w:tblStyle w:val="TableGrid"/>
        <w:tblW w:type="dxa" w:w="9648"/>
        <w:jc w:val="center"/>
        <w:tblLayout w:type="fixed"/>
        <w:tblLook w:firstColumn="1" w:firstRow="1" w:lastColumn="0" w:lastRow="0" w:noHBand="0" w:noVBand="1" w:val="04A0"/>
      </w:tblPr>
      <w:tblGrid>
        <w:gridCol w:w="1944"/>
        <w:gridCol w:w="3888"/>
        <w:gridCol w:w="3816"/>
      </w:tblGrid>
      <w:tr>
        <w:trPr>
          <w:tblHeader w:val="true"/>
        </w:trPr>
        <w:tc>
          <w:tcPr>
            <w:tcW w:type="dxa" w:w="1944"/>
            <w:shd w:fill="15324A"/>
            <w:tcMar>
              <w:top w:w="80" w:type="dxa"/>
              <w:start w:w="110" w:type="dxa"/>
              <w:bottom w:w="80" w:type="dxa"/>
              <w:end w:w="110" w:type="dxa"/>
            </w:tcMar>
            <w:vAlign w:val="center"/>
          </w:tcPr>
          <w:p>
            <w:pPr>
              <w:widowControl/>
              <w:spacing w:after="0"/>
            </w:pPr>
            <w:r>
              <w:rPr>
                <w:b/>
                <w:color w:val="FFFFFF"/>
                <w:sz w:val="16"/>
              </w:rPr>
              <w:t>Phase</w:t>
            </w:r>
          </w:p>
        </w:tc>
        <w:tc>
          <w:tcPr>
            <w:tcW w:type="dxa" w:w="3888"/>
            <w:shd w:fill="15324A"/>
            <w:tcMar>
              <w:top w:w="80" w:type="dxa"/>
              <w:start w:w="110" w:type="dxa"/>
              <w:bottom w:w="80" w:type="dxa"/>
              <w:end w:w="110" w:type="dxa"/>
            </w:tcMar>
            <w:vAlign w:val="center"/>
          </w:tcPr>
          <w:p>
            <w:pPr>
              <w:widowControl/>
              <w:spacing w:after="0"/>
            </w:pPr>
            <w:r>
              <w:rPr>
                <w:b/>
                <w:color w:val="FFFFFF"/>
                <w:sz w:val="16"/>
              </w:rPr>
              <w:t>What users can ask</w:t>
            </w:r>
          </w:p>
        </w:tc>
        <w:tc>
          <w:tcPr>
            <w:tcW w:type="dxa" w:w="3816"/>
            <w:shd w:fill="15324A"/>
            <w:tcMar>
              <w:top w:w="80" w:type="dxa"/>
              <w:start w:w="110" w:type="dxa"/>
              <w:bottom w:w="80" w:type="dxa"/>
              <w:end w:w="110" w:type="dxa"/>
            </w:tcMar>
            <w:vAlign w:val="center"/>
          </w:tcPr>
          <w:p>
            <w:pPr>
              <w:widowControl/>
              <w:spacing w:after="0"/>
            </w:pPr>
            <w:r>
              <w:rPr>
                <w:b/>
                <w:color w:val="FFFFFF"/>
                <w:sz w:val="16"/>
              </w:rPr>
              <w:t>What must exist</w:t>
            </w:r>
          </w:p>
        </w:tc>
      </w:tr>
      <w:tr>
        <w:trPr/>
        <w:tc>
          <w:tcPr>
            <w:tcW w:type="dxa" w:w="1944"/>
            <w:tcMar>
              <w:top w:w="80" w:type="dxa"/>
              <w:start w:w="110" w:type="dxa"/>
              <w:bottom w:w="80" w:type="dxa"/>
              <w:end w:w="110" w:type="dxa"/>
            </w:tcMar>
            <w:vAlign w:val="center"/>
          </w:tcPr>
          <w:p>
            <w:pPr>
              <w:widowControl/>
              <w:spacing w:after="0" w:line="240" w:lineRule="auto"/>
            </w:pPr>
            <w:r>
              <w:rPr>
                <w:sz w:val="16"/>
              </w:rPr>
              <w:t>Phase 1 — Understand and navigate</w:t>
            </w:r>
          </w:p>
        </w:tc>
        <w:tc>
          <w:tcPr>
            <w:tcW w:type="dxa" w:w="3888"/>
            <w:tcMar>
              <w:top w:w="80" w:type="dxa"/>
              <w:start w:w="110" w:type="dxa"/>
              <w:bottom w:w="80" w:type="dxa"/>
              <w:end w:w="110" w:type="dxa"/>
            </w:tcMar>
            <w:vAlign w:val="center"/>
          </w:tcPr>
          <w:p>
            <w:pPr>
              <w:widowControl/>
              <w:spacing w:after="0" w:line="240" w:lineRule="auto"/>
            </w:pPr>
            <w:r>
              <w:rPr>
                <w:sz w:val="16"/>
              </w:rPr>
              <w:t>Process definitions, hierarchy, activities, labels, aliases, supported questions and simple prepared summaries.</w:t>
            </w:r>
          </w:p>
        </w:tc>
        <w:tc>
          <w:tcPr>
            <w:tcW w:type="dxa" w:w="3816"/>
            <w:tcMar>
              <w:top w:w="80" w:type="dxa"/>
              <w:start w:w="110" w:type="dxa"/>
              <w:bottom w:w="80" w:type="dxa"/>
              <w:end w:w="110" w:type="dxa"/>
            </w:tcMar>
            <w:vAlign w:val="center"/>
          </w:tcPr>
          <w:p>
            <w:pPr>
              <w:widowControl/>
              <w:spacing w:after="0" w:line="240" w:lineRule="auto"/>
            </w:pPr>
            <w:r>
              <w:rPr>
                <w:sz w:val="16"/>
              </w:rPr>
              <w:t>Official process information, business-language mappings, process/hierarchy tools and basic snapshot tools.</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Phase 2 — Core analysis</w:t>
            </w:r>
          </w:p>
        </w:tc>
        <w:tc>
          <w:tcPr>
            <w:tcW w:type="dxa" w:w="3888"/>
            <w:tcMar>
              <w:top w:w="80" w:type="dxa"/>
              <w:start w:w="110" w:type="dxa"/>
              <w:bottom w:w="80" w:type="dxa"/>
              <w:end w:w="110" w:type="dxa"/>
            </w:tcMar>
            <w:vAlign w:val="center"/>
            <w:shd w:fill="F3F5F7"/>
          </w:tcPr>
          <w:p>
            <w:pPr>
              <w:widowControl/>
              <w:spacing w:after="0" w:line="240" w:lineRule="auto"/>
            </w:pPr>
            <w:r>
              <w:rPr>
                <w:sz w:val="16"/>
              </w:rPr>
              <w:t>Top variants, metric summaries, trends, activity comparisons and standard process-level questions.</w:t>
            </w:r>
          </w:p>
        </w:tc>
        <w:tc>
          <w:tcPr>
            <w:tcW w:type="dxa" w:w="3816"/>
            <w:tcMar>
              <w:top w:w="80" w:type="dxa"/>
              <w:start w:w="110" w:type="dxa"/>
              <w:bottom w:w="80" w:type="dxa"/>
              <w:end w:w="110" w:type="dxa"/>
            </w:tcMar>
            <w:vAlign w:val="center"/>
            <w:shd w:fill="F3F5F7"/>
          </w:tcPr>
          <w:p>
            <w:pPr>
              <w:widowControl/>
              <w:spacing w:after="0" w:line="240" w:lineRule="auto"/>
            </w:pPr>
            <w:r>
              <w:rPr>
                <w:sz w:val="16"/>
              </w:rPr>
              <w:t>Variant and metric tools, approved time/metric defaults, common result formats and stronger evaluation.</w:t>
            </w:r>
          </w:p>
        </w:tc>
      </w:tr>
      <w:tr>
        <w:trPr/>
        <w:tc>
          <w:tcPr>
            <w:tcW w:type="dxa" w:w="1944"/>
            <w:tcMar>
              <w:top w:w="80" w:type="dxa"/>
              <w:start w:w="110" w:type="dxa"/>
              <w:bottom w:w="80" w:type="dxa"/>
              <w:end w:w="110" w:type="dxa"/>
            </w:tcMar>
            <w:vAlign w:val="center"/>
          </w:tcPr>
          <w:p>
            <w:pPr>
              <w:widowControl/>
              <w:spacing w:after="0" w:line="240" w:lineRule="auto"/>
            </w:pPr>
            <w:r>
              <w:rPr>
                <w:sz w:val="16"/>
              </w:rPr>
              <w:t>Phase 3 — Drill-down</w:t>
            </w:r>
          </w:p>
        </w:tc>
        <w:tc>
          <w:tcPr>
            <w:tcW w:type="dxa" w:w="3888"/>
            <w:tcMar>
              <w:top w:w="80" w:type="dxa"/>
              <w:start w:w="110" w:type="dxa"/>
              <w:bottom w:w="80" w:type="dxa"/>
              <w:end w:w="110" w:type="dxa"/>
            </w:tcMar>
            <w:vAlign w:val="center"/>
          </w:tcPr>
          <w:p>
            <w:pPr>
              <w:widowControl/>
              <w:spacing w:after="0" w:line="240" w:lineRule="auto"/>
            </w:pPr>
            <w:r>
              <w:rPr>
                <w:sz w:val="16"/>
              </w:rPr>
              <w:t>Journeys for a variant, detailed journey paths, transitions, subprocess drill-down and more filters.</w:t>
            </w:r>
          </w:p>
        </w:tc>
        <w:tc>
          <w:tcPr>
            <w:tcW w:type="dxa" w:w="3816"/>
            <w:tcMar>
              <w:top w:w="80" w:type="dxa"/>
              <w:start w:w="110" w:type="dxa"/>
              <w:bottom w:w="80" w:type="dxa"/>
              <w:end w:w="110" w:type="dxa"/>
            </w:tcMar>
            <w:vAlign w:val="center"/>
          </w:tcPr>
          <w:p>
            <w:pPr>
              <w:widowControl/>
              <w:spacing w:after="0" w:line="240" w:lineRule="auto"/>
            </w:pPr>
            <w:r>
              <w:rPr>
                <w:sz w:val="16"/>
              </w:rPr>
              <w:t>Journey-to-variant and journey-detail tools, controlled tool chaining, pagination and larger-result handling.</w:t>
            </w:r>
          </w:p>
        </w:tc>
      </w:tr>
      <w:tr>
        <w:trPr/>
        <w:tc>
          <w:tcPr>
            <w:tcW w:type="dxa" w:w="1944"/>
            <w:tcMar>
              <w:top w:w="80" w:type="dxa"/>
              <w:start w:w="110" w:type="dxa"/>
              <w:bottom w:w="80" w:type="dxa"/>
              <w:end w:w="110" w:type="dxa"/>
            </w:tcMar>
            <w:vAlign w:val="center"/>
            <w:shd w:fill="F3F5F7"/>
          </w:tcPr>
          <w:p>
            <w:pPr>
              <w:widowControl/>
              <w:spacing w:after="0" w:line="240" w:lineRule="auto"/>
            </w:pPr>
            <w:r>
              <w:rPr>
                <w:sz w:val="16"/>
              </w:rPr>
              <w:t>Phase 4 — Advanced analysis</w:t>
            </w:r>
          </w:p>
        </w:tc>
        <w:tc>
          <w:tcPr>
            <w:tcW w:type="dxa" w:w="3888"/>
            <w:tcMar>
              <w:top w:w="80" w:type="dxa"/>
              <w:start w:w="110" w:type="dxa"/>
              <w:bottom w:w="80" w:type="dxa"/>
              <w:end w:w="110" w:type="dxa"/>
            </w:tcMar>
            <w:vAlign w:val="center"/>
            <w:shd w:fill="F3F5F7"/>
          </w:tcPr>
          <w:p>
            <w:pPr>
              <w:widowControl/>
              <w:spacing w:after="0" w:line="240" w:lineRule="auto"/>
            </w:pPr>
            <w:r>
              <w:rPr>
                <w:sz w:val="16"/>
              </w:rPr>
              <w:t>Bottlenecks, deviations, driver analysis, approved cross-source comparisons and richer recommendations.</w:t>
            </w:r>
          </w:p>
        </w:tc>
        <w:tc>
          <w:tcPr>
            <w:tcW w:type="dxa" w:w="3816"/>
            <w:tcMar>
              <w:top w:w="80" w:type="dxa"/>
              <w:start w:w="110" w:type="dxa"/>
              <w:bottom w:w="80" w:type="dxa"/>
              <w:end w:w="110" w:type="dxa"/>
            </w:tcMar>
            <w:vAlign w:val="center"/>
            <w:shd w:fill="F3F5F7"/>
          </w:tcPr>
          <w:p>
            <w:pPr>
              <w:widowControl/>
              <w:spacing w:after="0" w:line="240" w:lineRule="auto"/>
            </w:pPr>
            <w:r>
              <w:rPr>
                <w:sz w:val="16"/>
              </w:rPr>
              <w:t>Purpose-built diagnostic tools, tested data-combination rules, stronger quality thresholds and business-approved explanations.</w:t>
            </w:r>
          </w:p>
        </w:tc>
      </w:tr>
    </w:tbl>
    <w:p>
      <w:pPr>
        <w:spacing w:after="20"/>
      </w:pPr>
    </w:p>
    <w:p>
      <w:pPr>
        <w:pStyle w:val="Warning"/>
        <w:spacing w:before="100" w:after="160"/>
        <w:shd w:fill="FCEEEE"/>
      </w:pPr>
      <w:r>
        <w:rPr>
          <w:b/>
        </w:rPr>
        <w:t xml:space="preserve">Release behavior: </w:t>
      </w:r>
      <w:r>
        <w:t>When a question needs a capability that is not yet available, the assistant should say what is not supported and offer the closest supported question. It must not create a new database query or combine data sources on its own.</w:t>
      </w:r>
    </w:p>
    <w:p>
      <w:pPr>
        <w:pStyle w:val="Heading1"/>
      </w:pPr>
      <w:r>
        <w:t>18. Acceptance scenarios for the architecture baseline</w:t>
      </w:r>
    </w:p>
    <w:tbl>
      <w:tblPr>
        <w:tblStyle w:val="TableGrid"/>
        <w:tblW w:type="dxa" w:w="9648"/>
        <w:jc w:val="center"/>
        <w:tblLayout w:type="fixed"/>
        <w:tblLook w:firstColumn="1" w:firstRow="1" w:lastColumn="0" w:lastRow="0" w:noHBand="0" w:noVBand="1" w:val="04A0"/>
      </w:tblPr>
      <w:tblGrid>
        <w:gridCol w:w="2880"/>
        <w:gridCol w:w="6768"/>
      </w:tblGrid>
      <w:tr>
        <w:trPr>
          <w:tblHeader w:val="true"/>
        </w:trPr>
        <w:tc>
          <w:tcPr>
            <w:tcW w:type="dxa" w:w="2880"/>
            <w:shd w:fill="15324A"/>
            <w:tcMar>
              <w:top w:w="80" w:type="dxa"/>
              <w:start w:w="110" w:type="dxa"/>
              <w:bottom w:w="80" w:type="dxa"/>
              <w:end w:w="110" w:type="dxa"/>
            </w:tcMar>
            <w:vAlign w:val="center"/>
          </w:tcPr>
          <w:p>
            <w:pPr>
              <w:widowControl/>
              <w:spacing w:after="0"/>
            </w:pPr>
            <w:r>
              <w:rPr>
                <w:b/>
                <w:color w:val="FFFFFF"/>
                <w:sz w:val="16"/>
              </w:rPr>
              <w:t>Scenario</w:t>
            </w:r>
          </w:p>
        </w:tc>
        <w:tc>
          <w:tcPr>
            <w:tcW w:type="dxa" w:w="6768"/>
            <w:shd w:fill="15324A"/>
            <w:tcMar>
              <w:top w:w="80" w:type="dxa"/>
              <w:start w:w="110" w:type="dxa"/>
              <w:bottom w:w="80" w:type="dxa"/>
              <w:end w:w="110" w:type="dxa"/>
            </w:tcMar>
            <w:vAlign w:val="center"/>
          </w:tcPr>
          <w:p>
            <w:pPr>
              <w:widowControl/>
              <w:spacing w:after="0"/>
            </w:pPr>
            <w:r>
              <w:rPr>
                <w:b/>
                <w:color w:val="FFFFFF"/>
                <w:sz w:val="16"/>
              </w:rPr>
              <w:t>Expected resolution and behavior</w:t>
            </w:r>
          </w:p>
        </w:tc>
      </w:tr>
      <w:tr>
        <w:trPr/>
        <w:tc>
          <w:tcPr>
            <w:tcW w:type="dxa" w:w="2880"/>
            <w:tcMar>
              <w:top w:w="80" w:type="dxa"/>
              <w:start w:w="110" w:type="dxa"/>
              <w:bottom w:w="80" w:type="dxa"/>
              <w:end w:w="110" w:type="dxa"/>
            </w:tcMar>
            <w:vAlign w:val="center"/>
          </w:tcPr>
          <w:p>
            <w:pPr>
              <w:widowControl/>
              <w:spacing w:after="0" w:line="240" w:lineRule="auto"/>
            </w:pPr>
            <w:r>
              <w:rPr>
                <w:sz w:val="16"/>
              </w:rPr>
              <w:t>“Show this activity.”</w:t>
            </w:r>
          </w:p>
        </w:tc>
        <w:tc>
          <w:tcPr>
            <w:tcW w:type="dxa" w:w="6768"/>
            <w:tcMar>
              <w:top w:w="80" w:type="dxa"/>
              <w:start w:w="110" w:type="dxa"/>
              <w:bottom w:w="80" w:type="dxa"/>
              <w:end w:w="110" w:type="dxa"/>
            </w:tcMar>
            <w:vAlign w:val="center"/>
          </w:tcPr>
          <w:p>
            <w:pPr>
              <w:widowControl/>
              <w:spacing w:after="0" w:line="240" w:lineRule="auto"/>
            </w:pPr>
            <w:r>
              <w:rPr>
                <w:sz w:val="16"/>
              </w:rPr>
              <w:t>Match the business label to the correct configured activity. Determine whether “show” means definition, performance, journeys or process flow. Ask a short follow-up if context does not make this clear.</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“Show activities for this application.”</w:t>
            </w:r>
          </w:p>
        </w:tc>
        <w:tc>
          <w:tcPr>
            <w:tcW w:type="dxa" w:w="6768"/>
            <w:tcMar>
              <w:top w:w="80" w:type="dxa"/>
              <w:start w:w="110" w:type="dxa"/>
              <w:bottom w:w="80" w:type="dxa"/>
              <w:end w:w="110" w:type="dxa"/>
            </w:tcMar>
            <w:vAlign w:val="center"/>
            <w:shd w:fill="F3F5F7"/>
          </w:tcPr>
          <w:p>
            <w:pPr>
              <w:widowControl/>
              <w:spacing w:after="0" w:line="240" w:lineRule="auto"/>
            </w:pPr>
            <w:r>
              <w:rPr>
                <w:sz w:val="16"/>
              </w:rPr>
              <w:t>Match the application label or alias, limit the search to the selected process, list its configured activities and use a grouped table or tree when hierarchy matters.</w:t>
            </w:r>
          </w:p>
        </w:tc>
      </w:tr>
      <w:tr>
        <w:trPr/>
        <w:tc>
          <w:tcPr>
            <w:tcW w:type="dxa" w:w="2880"/>
            <w:tcMar>
              <w:top w:w="80" w:type="dxa"/>
              <w:start w:w="110" w:type="dxa"/>
              <w:bottom w:w="80" w:type="dxa"/>
              <w:end w:w="110" w:type="dxa"/>
            </w:tcMar>
            <w:vAlign w:val="center"/>
          </w:tcPr>
          <w:p>
            <w:pPr>
              <w:widowControl/>
              <w:spacing w:after="0" w:line="240" w:lineRule="auto"/>
            </w:pPr>
            <w:r>
              <w:rPr>
                <w:sz w:val="16"/>
              </w:rPr>
              <w:t>“Show the main process.”</w:t>
            </w:r>
          </w:p>
        </w:tc>
        <w:tc>
          <w:tcPr>
            <w:tcW w:type="dxa" w:w="6768"/>
            <w:tcMar>
              <w:top w:w="80" w:type="dxa"/>
              <w:start w:w="110" w:type="dxa"/>
              <w:bottom w:w="80" w:type="dxa"/>
              <w:end w:w="110" w:type="dxa"/>
            </w:tcMar>
            <w:vAlign w:val="center"/>
          </w:tcPr>
          <w:p>
            <w:pPr>
              <w:widowControl/>
              <w:spacing w:after="0" w:line="240" w:lineRule="auto"/>
            </w:pPr>
            <w:r>
              <w:rPr>
                <w:sz w:val="16"/>
              </w:rPr>
              <w:t>Use the process configuration to find the item marked as the main/root process. Do not assume that “main” always equals a particular level number.</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“Show level 2 subprocesses.”</w:t>
            </w:r>
          </w:p>
        </w:tc>
        <w:tc>
          <w:tcPr>
            <w:tcW w:type="dxa" w:w="6768"/>
            <w:tcMar>
              <w:top w:w="80" w:type="dxa"/>
              <w:start w:w="110" w:type="dxa"/>
              <w:bottom w:w="80" w:type="dxa"/>
              <w:end w:w="110" w:type="dxa"/>
            </w:tcMar>
            <w:vAlign w:val="center"/>
            <w:shd w:fill="F3F5F7"/>
          </w:tcPr>
          <w:p>
            <w:pPr>
              <w:widowControl/>
              <w:spacing w:after="0" w:line="240" w:lineRule="auto"/>
            </w:pPr>
            <w:r>
              <w:rPr>
                <w:sz w:val="16"/>
              </w:rPr>
              <w:t>Use the selected process and its stored parent-child relationships. Ask for the process if none is selected; explain if that use case does not use numbered levels.</w:t>
            </w:r>
          </w:p>
        </w:tc>
      </w:tr>
      <w:tr>
        <w:trPr/>
        <w:tc>
          <w:tcPr>
            <w:tcW w:type="dxa" w:w="2880"/>
            <w:tcMar>
              <w:top w:w="80" w:type="dxa"/>
              <w:start w:w="110" w:type="dxa"/>
              <w:bottom w:w="80" w:type="dxa"/>
              <w:end w:w="110" w:type="dxa"/>
            </w:tcMar>
            <w:vAlign w:val="center"/>
          </w:tcPr>
          <w:p>
            <w:pPr>
              <w:widowControl/>
              <w:spacing w:after="0" w:line="240" w:lineRule="auto"/>
            </w:pPr>
            <w:r>
              <w:rPr>
                <w:sz w:val="16"/>
              </w:rPr>
              <w:t>“Give me the top 10 variants.”</w:t>
            </w:r>
          </w:p>
        </w:tc>
        <w:tc>
          <w:tcPr>
            <w:tcW w:type="dxa" w:w="6768"/>
            <w:tcMar>
              <w:top w:w="80" w:type="dxa"/>
              <w:start w:w="110" w:type="dxa"/>
              <w:bottom w:w="80" w:type="dxa"/>
              <w:end w:w="110" w:type="dxa"/>
            </w:tcMar>
            <w:vAlign w:val="center"/>
          </w:tcPr>
          <w:p>
            <w:pPr>
              <w:widowControl/>
              <w:spacing w:after="0" w:line="240" w:lineRule="auto"/>
            </w:pPr>
            <w:r>
              <w:rPr>
                <w:sz w:val="16"/>
              </w:rPr>
              <w:t>Ask for any missing process, level, time range or ranking metric. Then select the variant-ranking tool and show the applied scope and period.</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“Compare variants for this process.”</w:t>
            </w:r>
          </w:p>
        </w:tc>
        <w:tc>
          <w:tcPr>
            <w:tcW w:type="dxa" w:w="6768"/>
            <w:tcMar>
              <w:top w:w="80" w:type="dxa"/>
              <w:start w:w="110" w:type="dxa"/>
              <w:bottom w:w="80" w:type="dxa"/>
              <w:end w:w="110" w:type="dxa"/>
            </w:tcMar>
            <w:vAlign w:val="center"/>
            <w:shd w:fill="F3F5F7"/>
          </w:tcPr>
          <w:p>
            <w:pPr>
              <w:widowControl/>
              <w:spacing w:after="0" w:line="240" w:lineRule="auto"/>
            </w:pPr>
            <w:r>
              <w:rPr>
                <w:sz w:val="16"/>
              </w:rPr>
              <w:t>Confirm the process level, metric and time period; use approved defaults only when they are clearly shown; call a variant or snapshot tool that supports the request.</w:t>
            </w:r>
          </w:p>
        </w:tc>
      </w:tr>
      <w:tr>
        <w:trPr/>
        <w:tc>
          <w:tcPr>
            <w:tcW w:type="dxa" w:w="2880"/>
            <w:tcMar>
              <w:top w:w="80" w:type="dxa"/>
              <w:start w:w="110" w:type="dxa"/>
              <w:bottom w:w="80" w:type="dxa"/>
              <w:end w:w="110" w:type="dxa"/>
            </w:tcMar>
            <w:vAlign w:val="center"/>
          </w:tcPr>
          <w:p>
            <w:pPr>
              <w:widowControl/>
              <w:spacing w:after="0" w:line="240" w:lineRule="auto"/>
            </w:pPr>
            <w:r>
              <w:rPr>
                <w:sz w:val="16"/>
              </w:rPr>
              <w:t>“Why did cycle time increase?”</w:t>
            </w:r>
          </w:p>
        </w:tc>
        <w:tc>
          <w:tcPr>
            <w:tcW w:type="dxa" w:w="6768"/>
            <w:tcMar>
              <w:top w:w="80" w:type="dxa"/>
              <w:start w:w="110" w:type="dxa"/>
              <w:bottom w:w="80" w:type="dxa"/>
              <w:end w:w="110" w:type="dxa"/>
            </w:tcMar>
            <w:vAlign w:val="center"/>
          </w:tcPr>
          <w:p>
            <w:pPr>
              <w:widowControl/>
              <w:spacing w:after="0" w:line="240" w:lineRule="auto"/>
            </w:pPr>
            <w:r>
              <w:rPr>
                <w:sz w:val="16"/>
              </w:rPr>
              <w:t>Resolve metric, entity scope, current/baseline periods; call only a registered diagnostic capability; distinguish observed drivers from causal claims.</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“Show journeys in the second variant”</w:t>
            </w:r>
          </w:p>
        </w:tc>
        <w:tc>
          <w:tcPr>
            <w:tcW w:type="dxa" w:w="6768"/>
            <w:tcMar>
              <w:top w:w="80" w:type="dxa"/>
              <w:start w:w="110" w:type="dxa"/>
              <w:bottom w:w="80" w:type="dxa"/>
              <w:end w:w="110" w:type="dxa"/>
            </w:tcMar>
            <w:vAlign w:val="center"/>
            <w:shd w:fill="F3F5F7"/>
          </w:tcPr>
          <w:p>
            <w:pPr>
              <w:widowControl/>
              <w:spacing w:after="0" w:line="240" w:lineRule="auto"/>
            </w:pPr>
            <w:r>
              <w:rPr>
                <w:sz w:val="16"/>
              </w:rPr>
              <w:t>Resolve “second” to a stable prior result item; bind variant and level; invoke journey-to-variant then journey detail only through registered composition.</w:t>
            </w:r>
          </w:p>
        </w:tc>
      </w:tr>
      <w:tr>
        <w:trPr/>
        <w:tc>
          <w:tcPr>
            <w:tcW w:type="dxa" w:w="2880"/>
            <w:tcMar>
              <w:top w:w="80" w:type="dxa"/>
              <w:start w:w="110" w:type="dxa"/>
              <w:bottom w:w="80" w:type="dxa"/>
              <w:end w:w="110" w:type="dxa"/>
            </w:tcMar>
            <w:vAlign w:val="center"/>
          </w:tcPr>
          <w:p>
            <w:pPr>
              <w:widowControl/>
              <w:spacing w:after="0" w:line="240" w:lineRule="auto"/>
            </w:pPr>
            <w:r>
              <w:rPr>
                <w:sz w:val="16"/>
              </w:rPr>
              <w:t>Unknown term</w:t>
            </w:r>
          </w:p>
        </w:tc>
        <w:tc>
          <w:tcPr>
            <w:tcW w:type="dxa" w:w="6768"/>
            <w:tcMar>
              <w:top w:w="80" w:type="dxa"/>
              <w:start w:w="110" w:type="dxa"/>
              <w:bottom w:w="80" w:type="dxa"/>
              <w:end w:w="110" w:type="dxa"/>
            </w:tcMar>
            <w:vAlign w:val="center"/>
          </w:tcPr>
          <w:p>
            <w:pPr>
              <w:widowControl/>
              <w:spacing w:after="0" w:line="240" w:lineRule="auto"/>
            </w:pPr>
            <w:r>
              <w:rPr>
                <w:sz w:val="16"/>
              </w:rPr>
              <w:t>Return scoped candidates or a concise clarification; log unresolved term for review; do not create a production alias automatically.</w:t>
            </w:r>
          </w:p>
        </w:tc>
      </w:tr>
      <w:tr>
        <w:trPr/>
        <w:tc>
          <w:tcPr>
            <w:tcW w:type="dxa" w:w="2880"/>
            <w:tcMar>
              <w:top w:w="80" w:type="dxa"/>
              <w:start w:w="110" w:type="dxa"/>
              <w:bottom w:w="80" w:type="dxa"/>
              <w:end w:w="110" w:type="dxa"/>
            </w:tcMar>
            <w:vAlign w:val="center"/>
            <w:shd w:fill="F3F5F7"/>
          </w:tcPr>
          <w:p>
            <w:pPr>
              <w:widowControl/>
              <w:spacing w:after="0" w:line="240" w:lineRule="auto"/>
            </w:pPr>
            <w:r>
              <w:rPr>
                <w:sz w:val="16"/>
              </w:rPr>
              <w:t>Stale snapshot</w:t>
            </w:r>
          </w:p>
        </w:tc>
        <w:tc>
          <w:tcPr>
            <w:tcW w:type="dxa" w:w="6768"/>
            <w:tcMar>
              <w:top w:w="80" w:type="dxa"/>
              <w:start w:w="110" w:type="dxa"/>
              <w:bottom w:w="80" w:type="dxa"/>
              <w:end w:w="110" w:type="dxa"/>
            </w:tcMar>
            <w:vAlign w:val="center"/>
            <w:shd w:fill="F3F5F7"/>
          </w:tcPr>
          <w:p>
            <w:pPr>
              <w:widowControl/>
              <w:spacing w:after="0" w:line="240" w:lineRule="auto"/>
            </w:pPr>
            <w:r>
              <w:rPr>
                <w:sz w:val="16"/>
              </w:rPr>
              <w:t>Apply freshness policy, label timestamp/coverage, use last complete snapshot only if permitted, or stop and explain.</w:t>
            </w:r>
          </w:p>
        </w:tc>
      </w:tr>
      <w:tr>
        <w:trPr/>
        <w:tc>
          <w:tcPr>
            <w:tcW w:type="dxa" w:w="2880"/>
            <w:tcMar>
              <w:top w:w="80" w:type="dxa"/>
              <w:start w:w="110" w:type="dxa"/>
              <w:bottom w:w="80" w:type="dxa"/>
              <w:end w:w="110" w:type="dxa"/>
            </w:tcMar>
            <w:vAlign w:val="center"/>
          </w:tcPr>
          <w:p>
            <w:pPr>
              <w:widowControl/>
              <w:spacing w:after="0" w:line="240" w:lineRule="auto"/>
            </w:pPr>
            <w:r>
              <w:rPr>
                <w:sz w:val="16"/>
              </w:rPr>
              <w:t>Tool timeout</w:t>
            </w:r>
          </w:p>
        </w:tc>
        <w:tc>
          <w:tcPr>
            <w:tcW w:type="dxa" w:w="6768"/>
            <w:tcMar>
              <w:top w:w="80" w:type="dxa"/>
              <w:start w:w="110" w:type="dxa"/>
              <w:bottom w:w="80" w:type="dxa"/>
              <w:end w:w="110" w:type="dxa"/>
            </w:tcMar>
            <w:vAlign w:val="center"/>
          </w:tcPr>
          <w:p>
            <w:pPr>
              <w:widowControl/>
              <w:spacing w:after="0" w:line="240" w:lineRule="auto"/>
            </w:pPr>
            <w:r>
              <w:rPr>
                <w:sz w:val="16"/>
              </w:rPr>
              <w:t>Apply controlled retry/fallback; return transparent partial/failure state; retain trace and actionable error code.</w:t>
            </w:r>
          </w:p>
        </w:tc>
      </w:tr>
    </w:tbl>
    <w:p>
      <w:pPr>
        <w:spacing w:after="20"/>
      </w:pPr>
    </w:p>
    <w:p>
      <w:pPr>
        <w:pStyle w:val="Heading2"/>
      </w:pPr>
      <w:r>
        <w:t>18.1 Definition of done for this scope phase</w:t>
      </w:r>
    </w:p>
    <w:p>
      <w:pPr>
        <w:pStyle w:val="ListBullet"/>
        <w:spacing w:after="60" w:line="259" w:lineRule="auto"/>
      </w:pPr>
      <w:r>
        <w:t>All actors have named organizational owners and decision rights.</w:t>
      </w:r>
    </w:p>
    <w:p>
      <w:pPr>
        <w:pStyle w:val="ListBullet"/>
        <w:spacing w:after="60" w:line="259" w:lineRule="auto"/>
      </w:pPr>
      <w:r>
        <w:t>All core components have accepted boundaries, inputs, outputs, dependencies, and detailed-design owners.</w:t>
      </w:r>
    </w:p>
    <w:p>
      <w:pPr>
        <w:pStyle w:val="ListBullet"/>
        <w:spacing w:after="60" w:line="259" w:lineRule="auto"/>
      </w:pPr>
      <w:r>
        <w:t>Official business items and ID/version/hierarchy semantics are agreed for the reference use case.</w:t>
      </w:r>
    </w:p>
    <w:p>
      <w:pPr>
        <w:pStyle w:val="ListBullet"/>
        <w:spacing w:after="60" w:line="259" w:lineRule="auto"/>
      </w:pPr>
      <w:r>
        <w:t>Initial intent list and supported/unsupported scope are approved.</w:t>
      </w:r>
    </w:p>
    <w:p>
      <w:pPr>
        <w:pStyle w:val="ListBullet"/>
        <w:spacing w:after="60" w:line="259" w:lineRule="auto"/>
      </w:pPr>
      <w:r>
        <w:t>Tool families and index ownership are mapped; common request/result contracts are accepted in principle.</w:t>
      </w:r>
    </w:p>
    <w:p>
      <w:pPr>
        <w:pStyle w:val="ListBullet"/>
        <w:spacing w:after="60" w:line="259" w:lineRule="auto"/>
      </w:pPr>
      <w:r>
        <w:t>Functional requirements are prioritized and traced to acceptance scenarios.</w:t>
      </w:r>
    </w:p>
    <w:p>
      <w:pPr>
        <w:pStyle w:val="ListBullet"/>
        <w:spacing w:after="60" w:line="259" w:lineRule="auto"/>
      </w:pPr>
      <w:r>
        <w:t>Discovery questions have answers, owners, or explicit due dates—no hidden “TBD” remains in the critical path.</w:t>
      </w:r>
    </w:p>
    <w:p>
      <w:pPr>
        <w:pStyle w:val="ListBullet"/>
        <w:spacing w:after="60" w:line="259" w:lineRule="auto"/>
      </w:pPr>
      <w:r>
        <w:t>A reference vertical-slice backlog and evaluation plan are ready for component-level design.</w:t>
      </w:r>
    </w:p>
    <w:p>
      <w:r>
        <w:br w:type="page"/>
      </w:r>
    </w:p>
    <w:p>
      <w:pPr>
        <w:pStyle w:val="Heading1"/>
      </w:pPr>
      <w:r>
        <w:t>Appendix A. Glossary</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Term</w:t>
            </w:r>
          </w:p>
        </w:tc>
        <w:tc>
          <w:tcPr>
            <w:tcW w:type="dxa" w:w="7416"/>
            <w:shd w:fill="15324A"/>
            <w:tcMar>
              <w:top w:w="80" w:type="dxa"/>
              <w:start w:w="110" w:type="dxa"/>
              <w:bottom w:w="80" w:type="dxa"/>
              <w:end w:w="110" w:type="dxa"/>
            </w:tcMar>
            <w:vAlign w:val="center"/>
          </w:tcPr>
          <w:p>
            <w:pPr>
              <w:widowControl/>
              <w:spacing w:after="0"/>
            </w:pPr>
            <w:r>
              <w:rPr>
                <w:b/>
                <w:color w:val="FFFFFF"/>
                <w:sz w:val="16"/>
              </w:rPr>
              <w:t>Working definition</w:t>
            </w:r>
          </w:p>
        </w:tc>
      </w:tr>
      <w:tr>
        <w:trPr/>
        <w:tc>
          <w:tcPr>
            <w:tcW w:type="dxa" w:w="2232"/>
            <w:tcMar>
              <w:top w:w="80" w:type="dxa"/>
              <w:start w:w="110" w:type="dxa"/>
              <w:bottom w:w="80" w:type="dxa"/>
              <w:end w:w="110" w:type="dxa"/>
            </w:tcMar>
            <w:vAlign w:val="center"/>
          </w:tcPr>
          <w:p>
            <w:pPr>
              <w:widowControl/>
              <w:spacing w:after="0" w:line="240" w:lineRule="auto"/>
            </w:pPr>
            <w:r>
              <w:rPr>
                <w:sz w:val="16"/>
              </w:rPr>
              <w:t>Official business item</w:t>
            </w:r>
          </w:p>
        </w:tc>
        <w:tc>
          <w:tcPr>
            <w:tcW w:type="dxa" w:w="7416"/>
            <w:tcMar>
              <w:top w:w="80" w:type="dxa"/>
              <w:start w:w="110" w:type="dxa"/>
              <w:bottom w:w="80" w:type="dxa"/>
              <w:end w:w="110" w:type="dxa"/>
            </w:tcMar>
            <w:vAlign w:val="center"/>
          </w:tcPr>
          <w:p>
            <w:pPr>
              <w:widowControl/>
              <w:spacing w:after="0" w:line="240" w:lineRule="auto"/>
            </w:pPr>
            <w:r>
              <w:rPr>
                <w:sz w:val="16"/>
              </w:rPr>
              <w:t>Approved and controlled structured record with stable identity and authoritative metadata.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Alias</w:t>
            </w:r>
          </w:p>
        </w:tc>
        <w:tc>
          <w:tcPr>
            <w:tcW w:type="dxa" w:w="7416"/>
            <w:tcMar>
              <w:top w:w="80" w:type="dxa"/>
              <w:start w:w="110" w:type="dxa"/>
              <w:bottom w:w="80" w:type="dxa"/>
              <w:end w:w="110" w:type="dxa"/>
            </w:tcMar>
            <w:vAlign w:val="center"/>
            <w:shd w:fill="F3F5F7"/>
          </w:tcPr>
          <w:p>
            <w:pPr>
              <w:widowControl/>
              <w:spacing w:after="0" w:line="240" w:lineRule="auto"/>
            </w:pPr>
            <w:r>
              <w:rPr>
                <w:sz w:val="16"/>
              </w:rPr>
              <w:t>Approved alternate term that points to a official business item within a defined scope.</w:t>
            </w:r>
          </w:p>
        </w:tc>
      </w:tr>
      <w:tr>
        <w:trPr/>
        <w:tc>
          <w:tcPr>
            <w:tcW w:type="dxa" w:w="2232"/>
            <w:tcMar>
              <w:top w:w="80" w:type="dxa"/>
              <w:start w:w="110" w:type="dxa"/>
              <w:bottom w:w="80" w:type="dxa"/>
              <w:end w:w="110" w:type="dxa"/>
            </w:tcMar>
            <w:vAlign w:val="center"/>
          </w:tcPr>
          <w:p>
            <w:pPr>
              <w:widowControl/>
              <w:spacing w:after="0" w:line="240" w:lineRule="auto"/>
            </w:pPr>
            <w:r>
              <w:rPr>
                <w:sz w:val="16"/>
              </w:rPr>
              <w:t>Semantic candidate</w:t>
            </w:r>
          </w:p>
        </w:tc>
        <w:tc>
          <w:tcPr>
            <w:tcW w:type="dxa" w:w="7416"/>
            <w:tcMar>
              <w:top w:w="80" w:type="dxa"/>
              <w:start w:w="110" w:type="dxa"/>
              <w:bottom w:w="80" w:type="dxa"/>
              <w:end w:w="110" w:type="dxa"/>
            </w:tcMar>
            <w:vAlign w:val="center"/>
          </w:tcPr>
          <w:p>
            <w:pPr>
              <w:widowControl/>
              <w:spacing w:after="0" w:line="240" w:lineRule="auto"/>
            </w:pPr>
            <w:r>
              <w:rPr>
                <w:sz w:val="16"/>
              </w:rPr>
              <w:t>Possible official business item returned by keyword and meaning-based retrieval; not yet accepted as truth.</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Business-term matching</w:t>
            </w:r>
          </w:p>
        </w:tc>
        <w:tc>
          <w:tcPr>
            <w:tcW w:type="dxa" w:w="7416"/>
            <w:tcMar>
              <w:top w:w="80" w:type="dxa"/>
              <w:start w:w="110" w:type="dxa"/>
              <w:bottom w:w="80" w:type="dxa"/>
              <w:end w:w="110" w:type="dxa"/>
            </w:tcMar>
            <w:vAlign w:val="center"/>
            <w:shd w:fill="F3F5F7"/>
          </w:tcPr>
          <w:p>
            <w:pPr>
              <w:widowControl/>
              <w:spacing w:after="0" w:line="240" w:lineRule="auto"/>
            </w:pPr>
            <w:r>
              <w:rPr>
                <w:sz w:val="16"/>
              </w:rPr>
              <w:t>Process of binding a natural-language mention to a official business item with evidence and confidence.</w:t>
            </w:r>
          </w:p>
        </w:tc>
      </w:tr>
      <w:tr>
        <w:trPr/>
        <w:tc>
          <w:tcPr>
            <w:tcW w:type="dxa" w:w="2232"/>
            <w:tcMar>
              <w:top w:w="80" w:type="dxa"/>
              <w:start w:w="110" w:type="dxa"/>
              <w:bottom w:w="80" w:type="dxa"/>
              <w:end w:w="110" w:type="dxa"/>
            </w:tcMar>
            <w:vAlign w:val="center"/>
          </w:tcPr>
          <w:p>
            <w:pPr>
              <w:widowControl/>
              <w:spacing w:after="0" w:line="240" w:lineRule="auto"/>
            </w:pPr>
            <w:r>
              <w:rPr>
                <w:sz w:val="16"/>
              </w:rPr>
              <w:t>Intent</w:t>
            </w:r>
          </w:p>
        </w:tc>
        <w:tc>
          <w:tcPr>
            <w:tcW w:type="dxa" w:w="7416"/>
            <w:tcMar>
              <w:top w:w="80" w:type="dxa"/>
              <w:start w:w="110" w:type="dxa"/>
              <w:bottom w:w="80" w:type="dxa"/>
              <w:end w:w="110" w:type="dxa"/>
            </w:tcMar>
            <w:vAlign w:val="center"/>
          </w:tcPr>
          <w:p>
            <w:pPr>
              <w:widowControl/>
              <w:spacing w:after="0" w:line="240" w:lineRule="auto"/>
            </w:pPr>
            <w:r>
              <w:rPr>
                <w:sz w:val="16"/>
              </w:rPr>
              <w:t>Analytical or conversational operation the user wants performed.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Slot</w:t>
            </w:r>
          </w:p>
        </w:tc>
        <w:tc>
          <w:tcPr>
            <w:tcW w:type="dxa" w:w="7416"/>
            <w:tcMar>
              <w:top w:w="80" w:type="dxa"/>
              <w:start w:w="110" w:type="dxa"/>
              <w:bottom w:w="80" w:type="dxa"/>
              <w:end w:w="110" w:type="dxa"/>
            </w:tcMar>
            <w:vAlign w:val="center"/>
            <w:shd w:fill="F3F5F7"/>
          </w:tcPr>
          <w:p>
            <w:pPr>
              <w:widowControl/>
              <w:spacing w:after="0" w:line="240" w:lineRule="auto"/>
            </w:pPr>
            <w:r>
              <w:rPr>
                <w:sz w:val="16"/>
              </w:rPr>
              <w:t>Typed information required to execute an intent: subject, metric, time, filter, level, etc.</w:t>
            </w:r>
          </w:p>
        </w:tc>
      </w:tr>
      <w:tr>
        <w:trPr/>
        <w:tc>
          <w:tcPr>
            <w:tcW w:type="dxa" w:w="2232"/>
            <w:tcMar>
              <w:top w:w="80" w:type="dxa"/>
              <w:start w:w="110" w:type="dxa"/>
              <w:bottom w:w="80" w:type="dxa"/>
              <w:end w:w="110" w:type="dxa"/>
            </w:tcMar>
            <w:vAlign w:val="center"/>
          </w:tcPr>
          <w:p>
            <w:pPr>
              <w:widowControl/>
              <w:spacing w:after="0" w:line="240" w:lineRule="auto"/>
            </w:pPr>
            <w:r>
              <w:rPr>
                <w:sz w:val="16"/>
              </w:rPr>
              <w:t>Capability</w:t>
            </w:r>
          </w:p>
        </w:tc>
        <w:tc>
          <w:tcPr>
            <w:tcW w:type="dxa" w:w="7416"/>
            <w:tcMar>
              <w:top w:w="80" w:type="dxa"/>
              <w:start w:w="110" w:type="dxa"/>
              <w:bottom w:w="80" w:type="dxa"/>
              <w:end w:w="110" w:type="dxa"/>
            </w:tcMar>
            <w:vAlign w:val="center"/>
          </w:tcPr>
          <w:p>
            <w:pPr>
              <w:widowControl/>
              <w:spacing w:after="0" w:line="240" w:lineRule="auto"/>
            </w:pPr>
            <w:r>
              <w:rPr>
                <w:sz w:val="16"/>
              </w:rPr>
              <w:t>A approved and controlled analytical function supported for defined inputs, entities, and data.</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Tool</w:t>
            </w:r>
          </w:p>
        </w:tc>
        <w:tc>
          <w:tcPr>
            <w:tcW w:type="dxa" w:w="7416"/>
            <w:tcMar>
              <w:top w:w="80" w:type="dxa"/>
              <w:start w:w="110" w:type="dxa"/>
              <w:bottom w:w="80" w:type="dxa"/>
              <w:end w:w="110" w:type="dxa"/>
            </w:tcMar>
            <w:vAlign w:val="center"/>
            <w:shd w:fill="F3F5F7"/>
          </w:tcPr>
          <w:p>
            <w:pPr>
              <w:widowControl/>
              <w:spacing w:after="0" w:line="240" w:lineRule="auto"/>
            </w:pPr>
            <w:r>
              <w:rPr>
                <w:sz w:val="16"/>
              </w:rPr>
              <w:t>Executable implementation of one or more registered capabilities with a controlled contract.</w:t>
            </w:r>
          </w:p>
        </w:tc>
      </w:tr>
      <w:tr>
        <w:trPr/>
        <w:tc>
          <w:tcPr>
            <w:tcW w:type="dxa" w:w="2232"/>
            <w:tcMar>
              <w:top w:w="80" w:type="dxa"/>
              <w:start w:w="110" w:type="dxa"/>
              <w:bottom w:w="80" w:type="dxa"/>
              <w:end w:w="110" w:type="dxa"/>
            </w:tcMar>
            <w:vAlign w:val="center"/>
          </w:tcPr>
          <w:p>
            <w:pPr>
              <w:widowControl/>
              <w:spacing w:after="0" w:line="240" w:lineRule="auto"/>
            </w:pPr>
            <w:r>
              <w:rPr>
                <w:sz w:val="16"/>
              </w:rPr>
              <w:t>Query template</w:t>
            </w:r>
          </w:p>
        </w:tc>
        <w:tc>
          <w:tcPr>
            <w:tcW w:type="dxa" w:w="7416"/>
            <w:tcMar>
              <w:top w:w="80" w:type="dxa"/>
              <w:start w:w="110" w:type="dxa"/>
              <w:bottom w:w="80" w:type="dxa"/>
              <w:end w:w="110" w:type="dxa"/>
            </w:tcMar>
            <w:vAlign w:val="center"/>
          </w:tcPr>
          <w:p>
            <w:pPr>
              <w:widowControl/>
              <w:spacing w:after="0" w:line="240" w:lineRule="auto"/>
            </w:pPr>
            <w:r>
              <w:rPr>
                <w:sz w:val="16"/>
              </w:rPr>
              <w:t>Versioned, parameterized analytics query owned by a tool.</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Snapshot</w:t>
            </w:r>
          </w:p>
        </w:tc>
        <w:tc>
          <w:tcPr>
            <w:tcW w:type="dxa" w:w="7416"/>
            <w:tcMar>
              <w:top w:w="80" w:type="dxa"/>
              <w:start w:w="110" w:type="dxa"/>
              <w:bottom w:w="80" w:type="dxa"/>
              <w:end w:w="110" w:type="dxa"/>
            </w:tcMar>
            <w:vAlign w:val="center"/>
            <w:shd w:fill="F3F5F7"/>
          </w:tcPr>
          <w:p>
            <w:pPr>
              <w:widowControl/>
              <w:spacing w:after="0" w:line="240" w:lineRule="auto"/>
            </w:pPr>
            <w:r>
              <w:rPr>
                <w:sz w:val="16"/>
              </w:rPr>
              <w:t>Aggregated process/variant analytics for a defined interval and hierarchy scope.</w:t>
            </w:r>
          </w:p>
        </w:tc>
      </w:tr>
      <w:tr>
        <w:trPr/>
        <w:tc>
          <w:tcPr>
            <w:tcW w:type="dxa" w:w="2232"/>
            <w:tcMar>
              <w:top w:w="80" w:type="dxa"/>
              <w:start w:w="110" w:type="dxa"/>
              <w:bottom w:w="80" w:type="dxa"/>
              <w:end w:w="110" w:type="dxa"/>
            </w:tcMar>
            <w:vAlign w:val="center"/>
          </w:tcPr>
          <w:p>
            <w:pPr>
              <w:widowControl/>
              <w:spacing w:after="0" w:line="240" w:lineRule="auto"/>
            </w:pPr>
            <w:r>
              <w:rPr>
                <w:sz w:val="16"/>
              </w:rPr>
              <w:t>Journey</w:t>
            </w:r>
          </w:p>
        </w:tc>
        <w:tc>
          <w:tcPr>
            <w:tcW w:type="dxa" w:w="7416"/>
            <w:tcMar>
              <w:top w:w="80" w:type="dxa"/>
              <w:start w:w="110" w:type="dxa"/>
              <w:bottom w:w="80" w:type="dxa"/>
              <w:end w:w="110" w:type="dxa"/>
            </w:tcMar>
            <w:vAlign w:val="center"/>
          </w:tcPr>
          <w:p>
            <w:pPr>
              <w:widowControl/>
              <w:spacing w:after="0" w:line="240" w:lineRule="auto"/>
            </w:pPr>
            <w:r>
              <w:rPr>
                <w:sz w:val="16"/>
              </w:rPr>
              <w:t>A process instance and its ordered activities/events.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Variant</w:t>
            </w:r>
          </w:p>
        </w:tc>
        <w:tc>
          <w:tcPr>
            <w:tcW w:type="dxa" w:w="7416"/>
            <w:tcMar>
              <w:top w:w="80" w:type="dxa"/>
              <w:start w:w="110" w:type="dxa"/>
              <w:bottom w:w="80" w:type="dxa"/>
              <w:end w:w="110" w:type="dxa"/>
            </w:tcMar>
            <w:vAlign w:val="center"/>
            <w:shd w:fill="F3F5F7"/>
          </w:tcPr>
          <w:p>
            <w:pPr>
              <w:widowControl/>
              <w:spacing w:after="0" w:line="240" w:lineRule="auto"/>
            </w:pPr>
            <w:r>
              <w:rPr>
                <w:sz w:val="16"/>
              </w:rPr>
              <w:t>A unique journey pattern/signature within a defined process/hierarchy level and version.</w:t>
            </w:r>
          </w:p>
        </w:tc>
      </w:tr>
      <w:tr>
        <w:trPr/>
        <w:tc>
          <w:tcPr>
            <w:tcW w:type="dxa" w:w="2232"/>
            <w:tcMar>
              <w:top w:w="80" w:type="dxa"/>
              <w:start w:w="110" w:type="dxa"/>
              <w:bottom w:w="80" w:type="dxa"/>
              <w:end w:w="110" w:type="dxa"/>
            </w:tcMar>
            <w:vAlign w:val="center"/>
          </w:tcPr>
          <w:p>
            <w:pPr>
              <w:widowControl/>
              <w:spacing w:after="0" w:line="240" w:lineRule="auto"/>
            </w:pPr>
            <w:r>
              <w:rPr>
                <w:sz w:val="16"/>
              </w:rPr>
              <w:t>PresentationSpec</w:t>
            </w:r>
          </w:p>
        </w:tc>
        <w:tc>
          <w:tcPr>
            <w:tcW w:type="dxa" w:w="7416"/>
            <w:tcMar>
              <w:top w:w="80" w:type="dxa"/>
              <w:start w:w="110" w:type="dxa"/>
              <w:bottom w:w="80" w:type="dxa"/>
              <w:end w:w="110" w:type="dxa"/>
            </w:tcMar>
            <w:vAlign w:val="center"/>
          </w:tcPr>
          <w:p>
            <w:pPr>
              <w:widowControl/>
              <w:spacing w:after="0" w:line="240" w:lineRule="auto"/>
            </w:pPr>
            <w:r>
              <w:rPr>
                <w:sz w:val="16"/>
              </w:rPr>
              <w:t>Typed instruction describing how a validated result should be rendered.</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Grounded response</w:t>
            </w:r>
          </w:p>
        </w:tc>
        <w:tc>
          <w:tcPr>
            <w:tcW w:type="dxa" w:w="7416"/>
            <w:tcMar>
              <w:top w:w="80" w:type="dxa"/>
              <w:start w:w="110" w:type="dxa"/>
              <w:bottom w:w="80" w:type="dxa"/>
              <w:end w:w="110" w:type="dxa"/>
            </w:tcMar>
            <w:vAlign w:val="center"/>
            <w:shd w:fill="F3F5F7"/>
          </w:tcPr>
          <w:p>
            <w:pPr>
              <w:widowControl/>
              <w:spacing w:after="0" w:line="240" w:lineRule="auto"/>
            </w:pPr>
            <w:r>
              <w:rPr>
                <w:sz w:val="16"/>
              </w:rPr>
              <w:t>Answer whose material claims derive from official process information or validated analytics evidence.</w:t>
            </w:r>
          </w:p>
        </w:tc>
      </w:tr>
      <w:tr>
        <w:trPr/>
        <w:tc>
          <w:tcPr>
            <w:tcW w:type="dxa" w:w="2232"/>
            <w:tcMar>
              <w:top w:w="80" w:type="dxa"/>
              <w:start w:w="110" w:type="dxa"/>
              <w:bottom w:w="80" w:type="dxa"/>
              <w:end w:w="110" w:type="dxa"/>
            </w:tcMar>
            <w:vAlign w:val="center"/>
          </w:tcPr>
          <w:p>
            <w:pPr>
              <w:widowControl/>
              <w:spacing w:after="0" w:line="240" w:lineRule="auto"/>
            </w:pPr>
            <w:r>
              <w:rPr>
                <w:sz w:val="16"/>
              </w:rPr>
              <w:t>Golden test</w:t>
            </w:r>
          </w:p>
        </w:tc>
        <w:tc>
          <w:tcPr>
            <w:tcW w:type="dxa" w:w="7416"/>
            <w:tcMar>
              <w:top w:w="80" w:type="dxa"/>
              <w:start w:w="110" w:type="dxa"/>
              <w:bottom w:w="80" w:type="dxa"/>
              <w:end w:w="110" w:type="dxa"/>
            </w:tcMar>
            <w:vAlign w:val="center"/>
          </w:tcPr>
          <w:p>
            <w:pPr>
              <w:widowControl/>
              <w:spacing w:after="0" w:line="240" w:lineRule="auto"/>
            </w:pPr>
            <w:r>
              <w:rPr>
                <w:sz w:val="16"/>
              </w:rPr>
              <w:t>Approved input and expected interpretation/tool/result behavior used for release evaluation.</w:t>
            </w:r>
          </w:p>
        </w:tc>
      </w:tr>
    </w:tbl>
    <w:p>
      <w:pPr>
        <w:spacing w:after="20"/>
      </w:pPr>
    </w:p>
    <w:p>
      <w:pPr>
        <w:pStyle w:val="Heading1"/>
      </w:pPr>
      <w:r>
        <w:t>Appendix B. Example tool capability card</w:t>
      </w:r>
    </w:p>
    <w:tbl>
      <w:tblPr>
        <w:tblStyle w:val="TableGrid"/>
        <w:tblW w:type="dxa" w:w="9647"/>
        <w:jc w:val="center"/>
        <w:tblLayout w:type="fixed"/>
        <w:tblLook w:firstColumn="1" w:firstRow="1" w:lastColumn="0" w:lastRow="0" w:noHBand="0" w:noVBand="1" w:val="04A0"/>
      </w:tblPr>
      <w:tblGrid>
        <w:gridCol w:w="2015"/>
        <w:gridCol w:w="7632"/>
      </w:tblGrid>
      <w:tr>
        <w:trPr>
          <w:tblHeader w:val="true"/>
        </w:trPr>
        <w:tc>
          <w:tcPr>
            <w:tcW w:type="dxa" w:w="2015"/>
            <w:shd w:fill="15324A"/>
            <w:tcMar>
              <w:top w:w="80" w:type="dxa"/>
              <w:start w:w="110" w:type="dxa"/>
              <w:bottom w:w="80" w:type="dxa"/>
              <w:end w:w="110" w:type="dxa"/>
            </w:tcMar>
            <w:vAlign w:val="center"/>
          </w:tcPr>
          <w:p>
            <w:pPr>
              <w:widowControl/>
              <w:spacing w:after="0"/>
            </w:pPr>
            <w:r>
              <w:rPr>
                <w:b/>
                <w:color w:val="FFFFFF"/>
                <w:sz w:val="16"/>
              </w:rPr>
              <w:t>Field</w:t>
            </w:r>
          </w:p>
        </w:tc>
        <w:tc>
          <w:tcPr>
            <w:tcW w:type="dxa" w:w="7632"/>
            <w:shd w:fill="15324A"/>
            <w:tcMar>
              <w:top w:w="80" w:type="dxa"/>
              <w:start w:w="110" w:type="dxa"/>
              <w:bottom w:w="80" w:type="dxa"/>
              <w:end w:w="110" w:type="dxa"/>
            </w:tcMar>
            <w:vAlign w:val="center"/>
          </w:tcPr>
          <w:p>
            <w:pPr>
              <w:widowControl/>
              <w:spacing w:after="0"/>
            </w:pPr>
            <w:r>
              <w:rPr>
                <w:b/>
                <w:color w:val="FFFFFF"/>
                <w:sz w:val="16"/>
              </w:rPr>
              <w:t>Illustrative content</w:t>
            </w:r>
          </w:p>
        </w:tc>
      </w:tr>
      <w:tr>
        <w:trPr/>
        <w:tc>
          <w:tcPr>
            <w:tcW w:type="dxa" w:w="2015"/>
            <w:tcMar>
              <w:top w:w="80" w:type="dxa"/>
              <w:start w:w="110" w:type="dxa"/>
              <w:bottom w:w="80" w:type="dxa"/>
              <w:end w:w="110" w:type="dxa"/>
            </w:tcMar>
            <w:vAlign w:val="center"/>
          </w:tcPr>
          <w:p>
            <w:pPr>
              <w:widowControl/>
              <w:spacing w:after="0" w:line="240" w:lineRule="auto"/>
            </w:pPr>
            <w:r>
              <w:rPr>
                <w:sz w:val="16"/>
              </w:rPr>
              <w:t>tool_id/version</w:t>
            </w:r>
          </w:p>
        </w:tc>
        <w:tc>
          <w:tcPr>
            <w:tcW w:type="dxa" w:w="7632"/>
            <w:tcMar>
              <w:top w:w="80" w:type="dxa"/>
              <w:start w:w="110" w:type="dxa"/>
              <w:bottom w:w="80" w:type="dxa"/>
              <w:end w:w="110" w:type="dxa"/>
            </w:tcMar>
            <w:vAlign w:val="center"/>
          </w:tcPr>
          <w:p>
            <w:pPr>
              <w:widowControl/>
              <w:spacing w:after="0" w:line="240" w:lineRule="auto"/>
            </w:pPr>
            <w:r>
              <w:rPr>
                <w:sz w:val="16"/>
              </w:rPr>
              <w:t>compare_activities / 1.0</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purpose</w:t>
            </w:r>
          </w:p>
        </w:tc>
        <w:tc>
          <w:tcPr>
            <w:tcW w:type="dxa" w:w="7632"/>
            <w:tcMar>
              <w:top w:w="80" w:type="dxa"/>
              <w:start w:w="110" w:type="dxa"/>
              <w:bottom w:w="80" w:type="dxa"/>
              <w:end w:w="110" w:type="dxa"/>
            </w:tcMar>
            <w:vAlign w:val="center"/>
            <w:shd w:fill="F3F5F7"/>
          </w:tcPr>
          <w:p>
            <w:pPr>
              <w:widowControl/>
              <w:spacing w:after="0" w:line="240" w:lineRule="auto"/>
            </w:pPr>
            <w:r>
              <w:rPr>
                <w:sz w:val="16"/>
              </w:rPr>
              <w:t>Compare approved metrics for two or more canonical activities in one use case and compatible hierarchy scope.</w:t>
            </w:r>
          </w:p>
        </w:tc>
      </w:tr>
      <w:tr>
        <w:trPr/>
        <w:tc>
          <w:tcPr>
            <w:tcW w:type="dxa" w:w="2015"/>
            <w:tcMar>
              <w:top w:w="80" w:type="dxa"/>
              <w:start w:w="110" w:type="dxa"/>
              <w:bottom w:w="80" w:type="dxa"/>
              <w:end w:w="110" w:type="dxa"/>
            </w:tcMar>
            <w:vAlign w:val="center"/>
          </w:tcPr>
          <w:p>
            <w:pPr>
              <w:widowControl/>
              <w:spacing w:after="0" w:line="240" w:lineRule="auto"/>
            </w:pPr>
            <w:r>
              <w:rPr>
                <w:sz w:val="16"/>
              </w:rPr>
              <w:t>supports</w:t>
            </w:r>
          </w:p>
        </w:tc>
        <w:tc>
          <w:tcPr>
            <w:tcW w:type="dxa" w:w="7632"/>
            <w:tcMar>
              <w:top w:w="80" w:type="dxa"/>
              <w:start w:w="110" w:type="dxa"/>
              <w:bottom w:w="80" w:type="dxa"/>
              <w:end w:w="110" w:type="dxa"/>
            </w:tcMar>
            <w:vAlign w:val="center"/>
          </w:tcPr>
          <w:p>
            <w:pPr>
              <w:widowControl/>
              <w:spacing w:after="0" w:line="240" w:lineRule="auto"/>
            </w:pPr>
            <w:r>
              <w:rPr>
                <w:sz w:val="16"/>
              </w:rPr>
              <w:t>intent=COMPARE; entity_type=ACTIVITY; metrics=[volume, avg_duration, exception_rate]; time grains per snapshot configuration.</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requires</w:t>
            </w:r>
          </w:p>
        </w:tc>
        <w:tc>
          <w:tcPr>
            <w:tcW w:type="dxa" w:w="7632"/>
            <w:tcMar>
              <w:top w:w="80" w:type="dxa"/>
              <w:start w:w="110" w:type="dxa"/>
              <w:bottom w:w="80" w:type="dxa"/>
              <w:end w:w="110" w:type="dxa"/>
            </w:tcMar>
            <w:vAlign w:val="center"/>
            <w:shd w:fill="F3F5F7"/>
          </w:tcPr>
          <w:p>
            <w:pPr>
              <w:widowControl/>
              <w:spacing w:after="0" w:line="240" w:lineRule="auto"/>
            </w:pPr>
            <w:r>
              <w:rPr>
                <w:sz w:val="16"/>
              </w:rPr>
              <w:t>use_case_id, activity_ids[2..N], metric_ids, time_scope or approved and controlled latest-complete snapshot, hierarchy_scope when activity membership is ambiguous.</w:t>
            </w:r>
          </w:p>
        </w:tc>
      </w:tr>
      <w:tr>
        <w:trPr/>
        <w:tc>
          <w:tcPr>
            <w:tcW w:type="dxa" w:w="2015"/>
            <w:tcMar>
              <w:top w:w="80" w:type="dxa"/>
              <w:start w:w="110" w:type="dxa"/>
              <w:bottom w:w="80" w:type="dxa"/>
              <w:end w:w="110" w:type="dxa"/>
            </w:tcMar>
            <w:vAlign w:val="center"/>
          </w:tcPr>
          <w:p>
            <w:pPr>
              <w:widowControl/>
              <w:spacing w:after="0" w:line="240" w:lineRule="auto"/>
            </w:pPr>
            <w:r>
              <w:rPr>
                <w:sz w:val="16"/>
              </w:rPr>
              <w:t>optional</w:t>
            </w:r>
          </w:p>
        </w:tc>
        <w:tc>
          <w:tcPr>
            <w:tcW w:type="dxa" w:w="7632"/>
            <w:tcMar>
              <w:top w:w="80" w:type="dxa"/>
              <w:start w:w="110" w:type="dxa"/>
              <w:bottom w:w="80" w:type="dxa"/>
              <w:end w:w="110" w:type="dxa"/>
            </w:tcMar>
            <w:vAlign w:val="center"/>
          </w:tcPr>
          <w:p>
            <w:pPr>
              <w:widowControl/>
              <w:spacing w:after="0" w:line="240" w:lineRule="auto"/>
            </w:pPr>
            <w:r>
              <w:rPr>
                <w:sz w:val="16"/>
              </w:rPr>
              <w:t>filters, group_by, comparison normalization, sort.</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owns</w:t>
            </w:r>
          </w:p>
        </w:tc>
        <w:tc>
          <w:tcPr>
            <w:tcW w:type="dxa" w:w="7632"/>
            <w:tcMar>
              <w:top w:w="80" w:type="dxa"/>
              <w:start w:w="110" w:type="dxa"/>
              <w:bottom w:w="80" w:type="dxa"/>
              <w:end w:w="110" w:type="dxa"/>
            </w:tcMar>
            <w:vAlign w:val="center"/>
            <w:shd w:fill="F3F5F7"/>
          </w:tcPr>
          <w:p>
            <w:pPr>
              <w:widowControl/>
              <w:spacing w:after="0" w:line="240" w:lineRule="auto"/>
            </w:pPr>
            <w:r>
              <w:rPr>
                <w:sz w:val="16"/>
              </w:rPr>
              <w:t>Snapshot data-index group and template activity_compare_v3; no journey-index access.</w:t>
            </w:r>
          </w:p>
        </w:tc>
      </w:tr>
      <w:tr>
        <w:trPr/>
        <w:tc>
          <w:tcPr>
            <w:tcW w:type="dxa" w:w="2015"/>
            <w:tcMar>
              <w:top w:w="80" w:type="dxa"/>
              <w:start w:w="110" w:type="dxa"/>
              <w:bottom w:w="80" w:type="dxa"/>
              <w:end w:w="110" w:type="dxa"/>
            </w:tcMar>
            <w:vAlign w:val="center"/>
          </w:tcPr>
          <w:p>
            <w:pPr>
              <w:widowControl/>
              <w:spacing w:after="0" w:line="240" w:lineRule="auto"/>
            </w:pPr>
            <w:r>
              <w:rPr>
                <w:sz w:val="16"/>
              </w:rPr>
              <w:t>preconditions</w:t>
            </w:r>
          </w:p>
        </w:tc>
        <w:tc>
          <w:tcPr>
            <w:tcW w:type="dxa" w:w="7632"/>
            <w:tcMar>
              <w:top w:w="80" w:type="dxa"/>
              <w:start w:w="110" w:type="dxa"/>
              <w:bottom w:w="80" w:type="dxa"/>
              <w:end w:w="110" w:type="dxa"/>
            </w:tcMar>
            <w:vAlign w:val="center"/>
          </w:tcPr>
          <w:p>
            <w:pPr>
              <w:widowControl/>
              <w:spacing w:after="0" w:line="240" w:lineRule="auto"/>
            </w:pPr>
            <w:r>
              <w:rPr>
                <w:sz w:val="16"/>
              </w:rPr>
              <w:t>Activities active and comparable; metric applicable; snapshots complete/available.</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limits</w:t>
            </w:r>
          </w:p>
        </w:tc>
        <w:tc>
          <w:tcPr>
            <w:tcW w:type="dxa" w:w="7632"/>
            <w:tcMar>
              <w:top w:w="80" w:type="dxa"/>
              <w:start w:w="110" w:type="dxa"/>
              <w:bottom w:w="80" w:type="dxa"/>
              <w:end w:w="110" w:type="dxa"/>
            </w:tcMar>
            <w:vAlign w:val="center"/>
            <w:shd w:fill="F3F5F7"/>
          </w:tcPr>
          <w:p>
            <w:pPr>
              <w:widowControl/>
              <w:spacing w:after="0" w:line="240" w:lineRule="auto"/>
            </w:pPr>
            <w:r>
              <w:rPr>
                <w:sz w:val="16"/>
              </w:rPr>
              <w:t>Maximum activities, metrics, time range, buckets, execution deadline; exact values TBD.</w:t>
            </w:r>
          </w:p>
        </w:tc>
      </w:tr>
      <w:tr>
        <w:trPr/>
        <w:tc>
          <w:tcPr>
            <w:tcW w:type="dxa" w:w="2015"/>
            <w:tcMar>
              <w:top w:w="80" w:type="dxa"/>
              <w:start w:w="110" w:type="dxa"/>
              <w:bottom w:w="80" w:type="dxa"/>
              <w:end w:w="110" w:type="dxa"/>
            </w:tcMar>
            <w:vAlign w:val="center"/>
          </w:tcPr>
          <w:p>
            <w:pPr>
              <w:widowControl/>
              <w:spacing w:after="0" w:line="240" w:lineRule="auto"/>
            </w:pPr>
            <w:r>
              <w:rPr>
                <w:sz w:val="16"/>
              </w:rPr>
              <w:t>returns</w:t>
            </w:r>
          </w:p>
        </w:tc>
        <w:tc>
          <w:tcPr>
            <w:tcW w:type="dxa" w:w="7632"/>
            <w:tcMar>
              <w:top w:w="80" w:type="dxa"/>
              <w:start w:w="110" w:type="dxa"/>
              <w:bottom w:w="80" w:type="dxa"/>
              <w:end w:w="110" w:type="dxa"/>
            </w:tcMar>
            <w:vAlign w:val="center"/>
          </w:tcPr>
          <w:p>
            <w:pPr>
              <w:widowControl/>
              <w:spacing w:after="0" w:line="240" w:lineRule="auto"/>
            </w:pPr>
            <w:r>
              <w:rPr>
                <w:sz w:val="16"/>
              </w:rPr>
              <w:t>ComparisonResult rows with activity IDs/labels, metrics/units, delta/baseline, freshness, coverage, warnings.</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errors</w:t>
            </w:r>
          </w:p>
        </w:tc>
        <w:tc>
          <w:tcPr>
            <w:tcW w:type="dxa" w:w="7632"/>
            <w:tcMar>
              <w:top w:w="80" w:type="dxa"/>
              <w:start w:w="110" w:type="dxa"/>
              <w:bottom w:w="80" w:type="dxa"/>
              <w:end w:w="110" w:type="dxa"/>
            </w:tcMar>
            <w:vAlign w:val="center"/>
            <w:shd w:fill="F3F5F7"/>
          </w:tcPr>
          <w:p>
            <w:pPr>
              <w:widowControl/>
              <w:spacing w:after="0" w:line="240" w:lineRule="auto"/>
            </w:pPr>
            <w:r>
              <w:rPr>
                <w:sz w:val="16"/>
              </w:rPr>
              <w:t>ENTITY_NOT_COMPARABLE, METRIC_UNSUPPORTED, SNAPSHOT_INCOMPLETE, NO_DATA, LIMIT_EXCEEDED, TIMEOUT.</w:t>
            </w:r>
          </w:p>
        </w:tc>
      </w:tr>
      <w:tr>
        <w:trPr/>
        <w:tc>
          <w:tcPr>
            <w:tcW w:type="dxa" w:w="2015"/>
            <w:tcMar>
              <w:top w:w="80" w:type="dxa"/>
              <w:start w:w="110" w:type="dxa"/>
              <w:bottom w:w="80" w:type="dxa"/>
              <w:end w:w="110" w:type="dxa"/>
            </w:tcMar>
            <w:vAlign w:val="center"/>
          </w:tcPr>
          <w:p>
            <w:pPr>
              <w:widowControl/>
              <w:spacing w:after="0" w:line="240" w:lineRule="auto"/>
            </w:pPr>
            <w:r>
              <w:rPr>
                <w:sz w:val="16"/>
              </w:rPr>
              <w:t>presentation</w:t>
            </w:r>
          </w:p>
        </w:tc>
        <w:tc>
          <w:tcPr>
            <w:tcW w:type="dxa" w:w="7632"/>
            <w:tcMar>
              <w:top w:w="80" w:type="dxa"/>
              <w:start w:w="110" w:type="dxa"/>
              <w:bottom w:w="80" w:type="dxa"/>
              <w:end w:w="110" w:type="dxa"/>
            </w:tcMar>
            <w:vAlign w:val="center"/>
          </w:tcPr>
          <w:p>
            <w:pPr>
              <w:widowControl/>
              <w:spacing w:after="0" w:line="240" w:lineRule="auto"/>
            </w:pPr>
            <w:r>
              <w:rPr>
                <w:sz w:val="16"/>
              </w:rPr>
              <w:t>Comparison table for multiple metrics; grouped bar for one metric and modest entity count; text fallback.</w:t>
            </w:r>
          </w:p>
        </w:tc>
      </w:tr>
      <w:tr>
        <w:trPr/>
        <w:tc>
          <w:tcPr>
            <w:tcW w:type="dxa" w:w="2015"/>
            <w:tcMar>
              <w:top w:w="80" w:type="dxa"/>
              <w:start w:w="110" w:type="dxa"/>
              <w:bottom w:w="80" w:type="dxa"/>
              <w:end w:w="110" w:type="dxa"/>
            </w:tcMar>
            <w:vAlign w:val="center"/>
            <w:shd w:fill="F3F5F7"/>
          </w:tcPr>
          <w:p>
            <w:pPr>
              <w:widowControl/>
              <w:spacing w:after="0" w:line="240" w:lineRule="auto"/>
            </w:pPr>
            <w:r>
              <w:rPr>
                <w:sz w:val="16"/>
              </w:rPr>
              <w:t>tests</w:t>
            </w:r>
          </w:p>
        </w:tc>
        <w:tc>
          <w:tcPr>
            <w:tcW w:type="dxa" w:w="7632"/>
            <w:tcMar>
              <w:top w:w="80" w:type="dxa"/>
              <w:start w:w="110" w:type="dxa"/>
              <w:bottom w:w="80" w:type="dxa"/>
              <w:end w:w="110" w:type="dxa"/>
            </w:tcMar>
            <w:vAlign w:val="center"/>
            <w:shd w:fill="F3F5F7"/>
          </w:tcPr>
          <w:p>
            <w:pPr>
              <w:widowControl/>
              <w:spacing w:after="0" w:line="240" w:lineRule="auto"/>
            </w:pPr>
            <w:r>
              <w:rPr>
                <w:sz w:val="16"/>
              </w:rPr>
              <w:t>Exact aliases, ambiguous application, missing metric, stale snapshot, no data, incompatible units, limit exceeded.</w:t>
            </w:r>
          </w:p>
        </w:tc>
      </w:tr>
    </w:tbl>
    <w:p>
      <w:pPr>
        <w:spacing w:after="20"/>
      </w:pPr>
    </w:p>
    <w:p>
      <w:pPr>
        <w:pStyle w:val="Heading1"/>
      </w:pPr>
      <w:r>
        <w:t>Appendix C. Traceability record for one answer</w:t>
      </w:r>
    </w:p>
    <w:tbl>
      <w:tblPr>
        <w:tblStyle w:val="TableGrid"/>
        <w:tblW w:type="dxa" w:w="9648"/>
        <w:jc w:val="center"/>
        <w:tblLayout w:type="fixed"/>
        <w:tblLook w:firstColumn="1" w:firstRow="1" w:lastColumn="0" w:lastRow="0" w:noHBand="0" w:noVBand="1" w:val="04A0"/>
      </w:tblPr>
      <w:tblGrid>
        <w:gridCol w:w="2232"/>
        <w:gridCol w:w="7416"/>
      </w:tblGrid>
      <w:tr>
        <w:trPr>
          <w:tblHeader w:val="true"/>
        </w:trPr>
        <w:tc>
          <w:tcPr>
            <w:tcW w:type="dxa" w:w="2232"/>
            <w:shd w:fill="15324A"/>
            <w:tcMar>
              <w:top w:w="80" w:type="dxa"/>
              <w:start w:w="110" w:type="dxa"/>
              <w:bottom w:w="80" w:type="dxa"/>
              <w:end w:w="110" w:type="dxa"/>
            </w:tcMar>
            <w:vAlign w:val="center"/>
          </w:tcPr>
          <w:p>
            <w:pPr>
              <w:widowControl/>
              <w:spacing w:after="0"/>
            </w:pPr>
            <w:r>
              <w:rPr>
                <w:b/>
                <w:color w:val="FFFFFF"/>
                <w:sz w:val="16"/>
              </w:rPr>
              <w:t>Trace stage</w:t>
            </w:r>
          </w:p>
        </w:tc>
        <w:tc>
          <w:tcPr>
            <w:tcW w:type="dxa" w:w="7416"/>
            <w:shd w:fill="15324A"/>
            <w:tcMar>
              <w:top w:w="80" w:type="dxa"/>
              <w:start w:w="110" w:type="dxa"/>
              <w:bottom w:w="80" w:type="dxa"/>
              <w:end w:w="110" w:type="dxa"/>
            </w:tcMar>
            <w:vAlign w:val="center"/>
          </w:tcPr>
          <w:p>
            <w:pPr>
              <w:widowControl/>
              <w:spacing w:after="0"/>
            </w:pPr>
            <w:r>
              <w:rPr>
                <w:b/>
                <w:color w:val="FFFFFF"/>
                <w:sz w:val="16"/>
              </w:rPr>
              <w:t>Minimum record</w:t>
            </w:r>
          </w:p>
        </w:tc>
      </w:tr>
      <w:tr>
        <w:trPr/>
        <w:tc>
          <w:tcPr>
            <w:tcW w:type="dxa" w:w="2232"/>
            <w:tcMar>
              <w:top w:w="80" w:type="dxa"/>
              <w:start w:w="110" w:type="dxa"/>
              <w:bottom w:w="80" w:type="dxa"/>
              <w:end w:w="110" w:type="dxa"/>
            </w:tcMar>
            <w:vAlign w:val="center"/>
          </w:tcPr>
          <w:p>
            <w:pPr>
              <w:widowControl/>
              <w:spacing w:after="0" w:line="240" w:lineRule="auto"/>
            </w:pPr>
            <w:r>
              <w:rPr>
                <w:sz w:val="16"/>
              </w:rPr>
              <w:t>Request</w:t>
            </w:r>
          </w:p>
        </w:tc>
        <w:tc>
          <w:tcPr>
            <w:tcW w:type="dxa" w:w="7416"/>
            <w:tcMar>
              <w:top w:w="80" w:type="dxa"/>
              <w:start w:w="110" w:type="dxa"/>
              <w:bottom w:w="80" w:type="dxa"/>
              <w:end w:w="110" w:type="dxa"/>
            </w:tcMar>
            <w:vAlign w:val="center"/>
          </w:tcPr>
          <w:p>
            <w:pPr>
              <w:widowControl/>
              <w:spacing w:after="0" w:line="240" w:lineRule="auto"/>
            </w:pPr>
            <w:r>
              <w:rPr>
                <w:sz w:val="16"/>
              </w:rPr>
              <w:t>Request/conversation ID, timestamp, channel, sanitized user question, scope/context references.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Understanding</w:t>
            </w:r>
          </w:p>
        </w:tc>
        <w:tc>
          <w:tcPr>
            <w:tcW w:type="dxa" w:w="7416"/>
            <w:tcMar>
              <w:top w:w="80" w:type="dxa"/>
              <w:start w:w="110" w:type="dxa"/>
              <w:bottom w:w="80" w:type="dxa"/>
              <w:end w:w="110" w:type="dxa"/>
            </w:tcMar>
            <w:vAlign w:val="center"/>
            <w:shd w:fill="F3F5F7"/>
          </w:tcPr>
          <w:p>
            <w:pPr>
              <w:widowControl/>
              <w:spacing w:after="0" w:line="240" w:lineRule="auto"/>
            </w:pPr>
            <w:r>
              <w:rPr>
                <w:sz w:val="16"/>
              </w:rPr>
              <w:t>Intent/slot artifact, model/prompt/schema version, validation outcomes.</w:t>
            </w:r>
          </w:p>
        </w:tc>
      </w:tr>
      <w:tr>
        <w:trPr/>
        <w:tc>
          <w:tcPr>
            <w:tcW w:type="dxa" w:w="2232"/>
            <w:tcMar>
              <w:top w:w="80" w:type="dxa"/>
              <w:start w:w="110" w:type="dxa"/>
              <w:bottom w:w="80" w:type="dxa"/>
              <w:end w:w="110" w:type="dxa"/>
            </w:tcMar>
            <w:vAlign w:val="center"/>
          </w:tcPr>
          <w:p>
            <w:pPr>
              <w:widowControl/>
              <w:spacing w:after="0" w:line="240" w:lineRule="auto"/>
            </w:pPr>
            <w:r>
              <w:rPr>
                <w:sz w:val="16"/>
              </w:rPr>
              <w:t>Retrieval</w:t>
            </w:r>
          </w:p>
        </w:tc>
        <w:tc>
          <w:tcPr>
            <w:tcW w:type="dxa" w:w="7416"/>
            <w:tcMar>
              <w:top w:w="80" w:type="dxa"/>
              <w:start w:w="110" w:type="dxa"/>
              <w:bottom w:w="80" w:type="dxa"/>
              <w:end w:w="110" w:type="dxa"/>
            </w:tcMar>
            <w:vAlign w:val="center"/>
          </w:tcPr>
          <w:p>
            <w:pPr>
              <w:widowControl/>
              <w:spacing w:after="0" w:line="240" w:lineRule="auto"/>
            </w:pPr>
            <w:r>
              <w:rPr>
                <w:sz w:val="16"/>
              </w:rPr>
              <w:t>Structured queries/candidate references, keyword and meaning-based config and scores, knowledge/embedding versions.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Resolution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Mention bindings, evidence, confidence, alternatives, clarification/defaults.</w:t>
            </w:r>
          </w:p>
        </w:tc>
      </w:tr>
      <w:tr>
        <w:trPr/>
        <w:tc>
          <w:tcPr>
            <w:tcW w:type="dxa" w:w="2232"/>
            <w:tcMar>
              <w:top w:w="80" w:type="dxa"/>
              <w:start w:w="110" w:type="dxa"/>
              <w:bottom w:w="80" w:type="dxa"/>
              <w:end w:w="110" w:type="dxa"/>
            </w:tcMar>
            <w:vAlign w:val="center"/>
          </w:tcPr>
          <w:p>
            <w:pPr>
              <w:widowControl/>
              <w:spacing w:after="0" w:line="240" w:lineRule="auto"/>
            </w:pPr>
            <w:r>
              <w:rPr>
                <w:sz w:val="16"/>
              </w:rPr>
              <w:t>Planning</w:t>
            </w:r>
          </w:p>
        </w:tc>
        <w:tc>
          <w:tcPr>
            <w:tcW w:type="dxa" w:w="7416"/>
            <w:tcMar>
              <w:top w:w="80" w:type="dxa"/>
              <w:start w:w="110" w:type="dxa"/>
              <w:bottom w:w="80" w:type="dxa"/>
              <w:end w:w="110" w:type="dxa"/>
            </w:tcMar>
            <w:vAlign w:val="center"/>
          </w:tcPr>
          <w:p>
            <w:pPr>
              <w:widowControl/>
              <w:spacing w:after="0" w:line="240" w:lineRule="auto"/>
            </w:pPr>
            <w:r>
              <w:rPr>
                <w:sz w:val="16"/>
              </w:rPr>
              <w:t>Eligible/rejected tools with reasons, selected plan, parameter source trail, budgets.</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Execution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Tool/template versions, canonical request, timing, cache/retry, typed status; sensitive query details handled per policy.</w:t>
            </w:r>
          </w:p>
        </w:tc>
      </w:tr>
      <w:tr>
        <w:trPr/>
        <w:tc>
          <w:tcPr>
            <w:tcW w:type="dxa" w:w="2232"/>
            <w:tcMar>
              <w:top w:w="80" w:type="dxa"/>
              <w:start w:w="110" w:type="dxa"/>
              <w:bottom w:w="80" w:type="dxa"/>
              <w:end w:w="110" w:type="dxa"/>
            </w:tcMar>
            <w:vAlign w:val="center"/>
          </w:tcPr>
          <w:p>
            <w:pPr>
              <w:widowControl/>
              <w:spacing w:after="0" w:line="240" w:lineRule="auto"/>
            </w:pPr>
            <w:r>
              <w:rPr>
                <w:sz w:val="16"/>
              </w:rPr>
              <w:t>Result</w:t>
            </w:r>
          </w:p>
        </w:tc>
        <w:tc>
          <w:tcPr>
            <w:tcW w:type="dxa" w:w="7416"/>
            <w:tcMar>
              <w:top w:w="80" w:type="dxa"/>
              <w:start w:w="110" w:type="dxa"/>
              <w:bottom w:w="80" w:type="dxa"/>
              <w:end w:w="110" w:type="dxa"/>
            </w:tcMar>
            <w:vAlign w:val="center"/>
          </w:tcPr>
          <w:p>
            <w:pPr>
              <w:widowControl/>
              <w:spacing w:after="0" w:line="240" w:lineRule="auto"/>
            </w:pPr>
            <w:r>
              <w:rPr>
                <w:sz w:val="16"/>
              </w:rPr>
              <w:t>Schema version, scope/time, freshness, coverage, warnings, data reference/checksum as appropriate.</w:t>
            </w:r>
          </w:p>
        </w:tc>
      </w:tr>
      <w:tr>
        <w:trPr/>
        <w:tc>
          <w:tcPr>
            <w:tcW w:type="dxa" w:w="2232"/>
            <w:tcMar>
              <w:top w:w="80" w:type="dxa"/>
              <w:start w:w="110" w:type="dxa"/>
              <w:bottom w:w="80" w:type="dxa"/>
              <w:end w:w="110" w:type="dxa"/>
            </w:tcMar>
            <w:vAlign w:val="center"/>
            <w:shd w:fill="F3F5F7"/>
          </w:tcPr>
          <w:p>
            <w:pPr>
              <w:widowControl/>
              <w:spacing w:after="0" w:line="240" w:lineRule="auto"/>
            </w:pPr>
            <w:r>
              <w:rPr>
                <w:sz w:val="16"/>
              </w:rPr>
              <w:t>Presentation</w:t>
            </w:r>
          </w:p>
        </w:tc>
        <w:tc>
          <w:tcPr>
            <w:tcW w:type="dxa" w:w="7416"/>
            <w:tcMar>
              <w:top w:w="80" w:type="dxa"/>
              <w:start w:w="110" w:type="dxa"/>
              <w:bottom w:w="80" w:type="dxa"/>
              <w:end w:w="110" w:type="dxa"/>
            </w:tcMar>
            <w:vAlign w:val="center"/>
            <w:shd w:fill="F3F5F7"/>
          </w:tcPr>
          <w:p>
            <w:pPr>
              <w:widowControl/>
              <w:spacing w:after="0" w:line="240" w:lineRule="auto"/>
            </w:pPr>
            <w:r>
              <w:rPr>
                <w:sz w:val="16"/>
              </w:rPr>
              <w:t>PresentationSpec version, chosen component/fallback, transformations/truncation.</w:t>
            </w:r>
          </w:p>
        </w:tc>
      </w:tr>
      <w:tr>
        <w:trPr/>
        <w:tc>
          <w:tcPr>
            <w:tcW w:type="dxa" w:w="2232"/>
            <w:tcMar>
              <w:top w:w="80" w:type="dxa"/>
              <w:start w:w="110" w:type="dxa"/>
              <w:bottom w:w="80" w:type="dxa"/>
              <w:end w:w="110" w:type="dxa"/>
            </w:tcMar>
            <w:vAlign w:val="center"/>
          </w:tcPr>
          <w:p>
            <w:pPr>
              <w:widowControl/>
              <w:spacing w:after="0" w:line="240" w:lineRule="auto"/>
            </w:pPr>
            <w:r>
              <w:rPr>
                <w:sz w:val="16"/>
              </w:rPr>
              <w:t>Response/evaluation</w:t>
            </w:r>
          </w:p>
        </w:tc>
        <w:tc>
          <w:tcPr>
            <w:tcW w:type="dxa" w:w="7416"/>
            <w:tcMar>
              <w:top w:w="80" w:type="dxa"/>
              <w:start w:w="110" w:type="dxa"/>
              <w:bottom w:w="80" w:type="dxa"/>
              <w:end w:w="110" w:type="dxa"/>
            </w:tcMar>
            <w:vAlign w:val="center"/>
          </w:tcPr>
          <w:p>
            <w:pPr>
              <w:widowControl/>
              <w:spacing w:after="0" w:line="240" w:lineRule="auto"/>
            </w:pPr>
            <w:r>
              <w:rPr>
                <w:sz w:val="16"/>
              </w:rPr>
              <w:t>Final response reference, user feedback, automated checks, outcome classification.</w:t>
            </w:r>
          </w:p>
        </w:tc>
      </w:tr>
    </w:tbl>
    <w:p>
      <w:pPr>
        <w:spacing w:after="20"/>
      </w:pPr>
    </w:p>
    <w:p>
      <w:pPr>
        <w:pStyle w:val="Heading1"/>
      </w:pPr>
      <w:r>
        <w:t>Appendix D. Scope baseline statement</w:t>
      </w:r>
    </w:p>
    <w:p>
      <w:pPr>
        <w:pStyle w:val="Decision"/>
        <w:spacing w:before="100" w:after="160"/>
        <w:shd w:fill="E8F5F3"/>
      </w:pPr>
      <w:r>
        <w:rPr>
          <w:b/>
        </w:rPr>
        <w:t xml:space="preserve">Baseline: </w:t>
      </w:r>
      <w:r>
        <w:t>The solution will operate as a approved and controlled translation-and-orchestration platform: natural language is converted to a structured request; business terms are resolved through a layered knowledge system; registered analytics tools execute controlled queries against owned data sources; results are validated and rendered through a typed presentation plan; all major decisions remain explainable, versioned, testable, and reusable across use cases.</w:t>
      </w:r>
    </w:p>
    <w:p>
      <w:pPr>
        <w:spacing w:after="100"/>
      </w:pPr>
      <w:r>
        <w:rPr>
          <w:i w:val="0"/>
        </w:rPr>
        <w:t>This baseline should be treated as the common reference for subsequent detailed designs. A component design may refine implementation, but any change to the core principles, system boundaries, canonical ownership, or functional requirements should be recorded as an explicit architecture decision.</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F"/>
        <w:sz w:val="16"/>
      </w:rPr>
      <w:t xml:space="preserve">Working architecture baseline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6747F"/>
        <w:sz w:val="16"/>
      </w:rPr>
      <w:t>PROCESS INTELLIGENCE ASSISTANT  |  SCOPE &amp; DISCOVERY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5A7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4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line="259" w:lineRule="auto"/>
      <w:ind w:left="259" w:right="144"/>
    </w:pPr>
    <w:rPr>
      <w:rFonts w:ascii="Aptos" w:hAnsi="Aptos"/>
      <w:color w:val="15324A"/>
      <w:sz w:val="20"/>
    </w:rPr>
  </w:style>
  <w:style w:type="paragraph" w:customStyle="1" w:styleId="Decision">
    <w:name w:val="Decision"/>
    <w:pPr>
      <w:spacing w:before="100" w:after="140" w:line="259" w:lineRule="auto"/>
      <w:ind w:left="259" w:right="144"/>
    </w:pPr>
    <w:rPr>
      <w:rFonts w:ascii="Aptos" w:hAnsi="Aptos"/>
      <w:color w:val="2F7D5C"/>
      <w:sz w:val="20"/>
    </w:rPr>
  </w:style>
  <w:style w:type="paragraph" w:customStyle="1" w:styleId="Warning">
    <w:name w:val="Warning"/>
    <w:pPr>
      <w:spacing w:before="100" w:after="140" w:line="259" w:lineRule="auto"/>
      <w:ind w:left="259" w:right="144"/>
    </w:pPr>
    <w:rPr>
      <w:rFonts w:ascii="Aptos" w:hAnsi="Aptos"/>
      <w:color w:val="A33A3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LLM-Powered Process Intelligence Assistant — Scope and Discovery Blueprint</dc:title>
  <dc:subject>Actors, components, knowledge layers, runtime flow, tool architecture, functional requirements, and discovery questions</dc:subject>
  <dc:creator>Architecture Working Group</dc:creator>
  <cp:keywords>process intelligence, process mining, LLM, knowledge base, Elasticsearch, MCP tools, RAG, requirements</cp:keywords>
  <dc:description>Working baseline; validate with business, data, analytics, product, AI, and platform stakeholders.</dc:description>
  <cp:lastModifiedBy/>
  <cp:revision>1</cp:revision>
  <dcterms:created xsi:type="dcterms:W3CDTF">2013-12-23T23:15:00Z</dcterms:created>
  <dcterms:modified xsi:type="dcterms:W3CDTF">2013-12-23T23:15:00Z</dcterms:modified>
  <cp:category/>
</cp:coreProperties>
</file>