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Documentation: Outlier Detection and Analysis</w:t>
      </w:r>
    </w:p>
    <w:p>
      <w:r>
        <w:pict>
          <v:rect style="width:0;height:1.5pt" o:hralign="center" o:hrstd="t" o:hr="t"/>
        </w:pict>
      </w:r>
    </w:p>
    <w:bookmarkStart w:id="20" w:name="overview-of-the-dataset"/>
    <w:p>
      <w:pPr>
        <w:pStyle w:val="Heading3"/>
      </w:pPr>
      <w:r>
        <w:rPr>
          <w:b/>
          <w:bCs/>
        </w:rPr>
        <w:t xml:space="preserve">1. Overview of the Dataset</w:t>
      </w:r>
    </w:p>
    <w:p>
      <w:pPr>
        <w:pStyle w:val="FirstParagraph"/>
      </w:pPr>
      <w:r>
        <w:t xml:space="preserve">The dataset under analysis consists of a mix of categorical and numerical features. Specifically:</w:t>
      </w:r>
    </w:p>
    <w:p>
      <w:pPr>
        <w:pStyle w:val="BodyText"/>
      </w:pPr>
      <w:r>
        <w:rPr>
          <w:b/>
          <w:bCs/>
        </w:rPr>
        <w:t xml:space="preserve">Categorical Variables: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category_id</w:t>
      </w:r>
      <w:r>
        <w:t xml:space="preserve">: Represents the classification or group to which a case belongs (e.g., product type, process step).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market_id</w:t>
      </w:r>
      <w:r>
        <w:t xml:space="preserve">: Indicates the geographic or business market for the case.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segment</w:t>
      </w:r>
      <w:r>
        <w:t xml:space="preserve">: Defines the customer or business segment (e.g., Retail vs. Wholesale).</w:t>
      </w:r>
    </w:p>
    <w:p>
      <w:pPr>
        <w:pStyle w:val="BodyText"/>
      </w:pPr>
      <w:r>
        <w:rPr>
          <w:b/>
          <w:bCs/>
        </w:rPr>
        <w:t xml:space="preserve">Numerical Variables: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event_time</w:t>
      </w:r>
      <w:r>
        <w:t xml:space="preserve">: Continuous variable indicating the time taken to complete an event or case.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frequency</w:t>
      </w:r>
      <w:r>
        <w:t xml:space="preserve">: Discrete numerical variable representing the number of occurrences for a case.</w:t>
      </w:r>
    </w:p>
    <w:p>
      <w:pPr>
        <w:pStyle w:val="BodyText"/>
      </w:pPr>
      <w:r>
        <w:t xml:space="preserve">Additionally, each row includes a</w:t>
      </w:r>
      <w:r>
        <w:t xml:space="preserve"> </w:t>
      </w:r>
      <w:r>
        <w:rPr>
          <w:rStyle w:val="VerbatimChar"/>
        </w:rPr>
        <w:t xml:space="preserve">case_id</w:t>
      </w:r>
      <w:r>
        <w:t xml:space="preserve"> </w:t>
      </w:r>
      <w:r>
        <w:t xml:space="preserve">as a unique identifier.</w:t>
      </w:r>
    </w:p>
    <w:p>
      <w:r>
        <w:pict>
          <v:rect style="width:0;height:1.5pt" o:hralign="center" o:hrstd="t" o:hr="t"/>
        </w:pict>
      </w:r>
    </w:p>
    <w:bookmarkEnd w:id="20"/>
    <w:bookmarkStart w:id="21" w:name="X7394bd3ce89743e870ebde4dfdadaeec30376ae"/>
    <w:p>
      <w:pPr>
        <w:pStyle w:val="Heading3"/>
      </w:pPr>
      <w:r>
        <w:rPr>
          <w:b/>
          <w:bCs/>
        </w:rPr>
        <w:t xml:space="preserve">2. Why Global Univariate Outlier Detection Might Be Insufficient</w:t>
      </w:r>
    </w:p>
    <w:p>
      <w:pPr>
        <w:pStyle w:val="FirstParagraph"/>
      </w:pPr>
      <w:r>
        <w:t xml:space="preserve">Global univariate outlier detection treats the entire dataset as a single population. This approach assumes uniformity across all categorical segments and does not consider the contextual nuances of specific groups.</w:t>
      </w:r>
    </w:p>
    <w:p>
      <w:pPr>
        <w:pStyle w:val="BodyText"/>
      </w:pPr>
      <w:r>
        <w:rPr>
          <w:b/>
          <w:bCs/>
        </w:rPr>
        <w:t xml:space="preserve">Why This Is a Problem:</w:t>
      </w:r>
      <w:r>
        <w:t xml:space="preserve"> </w:t>
      </w:r>
      <w:r>
        <w:t xml:space="preserve">- Business processes can behave differently across markets or segments.</w:t>
      </w:r>
      <w:r>
        <w:t xml:space="preserve"> </w:t>
      </w:r>
      <w:r>
        <w:t xml:space="preserve">- The same value might be normal in one market and anomalous in another.</w:t>
      </w:r>
      <w:r>
        <w:t xml:space="preserve"> </w:t>
      </w:r>
      <w:r>
        <w:t xml:space="preserve">- Global analysis can incorrectly flag normal data as outliers (false positives) or miss contextual anomalies (false negatives).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An</w:t>
      </w:r>
      <w:r>
        <w:t xml:space="preserve"> </w:t>
      </w:r>
      <w:r>
        <w:rPr>
          <w:rStyle w:val="VerbatimChar"/>
        </w:rPr>
        <w:t xml:space="preserve">event_time</w:t>
      </w:r>
      <w:r>
        <w:t xml:space="preserve"> </w:t>
      </w:r>
      <w:r>
        <w:t xml:space="preserve">of 60 minutes:</w:t>
      </w:r>
      <w:r>
        <w:t xml:space="preserve"> </w:t>
      </w:r>
      <w:r>
        <w:t xml:space="preserve">- Could be a normal average in market</w:t>
      </w:r>
      <w:r>
        <w:t xml:space="preserve"> </w:t>
      </w:r>
      <w:r>
        <w:rPr>
          <w:rStyle w:val="VerbatimChar"/>
        </w:rPr>
        <w:t xml:space="preserve">Z</w:t>
      </w:r>
      <w:r>
        <w:t xml:space="preserve">.</w:t>
      </w:r>
      <w:r>
        <w:t xml:space="preserve"> </w:t>
      </w:r>
      <w:r>
        <w:t xml:space="preserve">- Could be a significant delay in market</w:t>
      </w:r>
      <w:r>
        <w:t xml:space="preserve"> </w:t>
      </w:r>
      <w:r>
        <w:rPr>
          <w:rStyle w:val="VerbatimChar"/>
        </w:rPr>
        <w:t xml:space="preserve">X</w:t>
      </w:r>
      <w:r>
        <w:t xml:space="preserve">, which typically completes in 20 minutes.</w:t>
      </w:r>
    </w:p>
    <w:p>
      <w:pPr>
        <w:pStyle w:val="BodyText"/>
      </w:pPr>
      <w:r>
        <w:t xml:space="preserve">Thus,</w:t>
      </w:r>
      <w:r>
        <w:t xml:space="preserve"> </w:t>
      </w:r>
      <w:r>
        <w:rPr>
          <w:b/>
          <w:bCs/>
        </w:rPr>
        <w:t xml:space="preserve">contextual outlier detection</w:t>
      </w:r>
      <w:r>
        <w:t xml:space="preserve"> </w:t>
      </w:r>
      <w:r>
        <w:t xml:space="preserve">— by segmenting data using relevant categorical features — becomes essential for meaningful insights.</w:t>
      </w:r>
    </w:p>
    <w:p>
      <w:r>
        <w:pict>
          <v:rect style="width:0;height:1.5pt" o:hralign="center" o:hrstd="t" o:hr="t"/>
        </w:pict>
      </w:r>
    </w:p>
    <w:bookmarkEnd w:id="21"/>
    <w:bookmarkStart w:id="23" w:name="role-of-the-kruskal-wallis-test"/>
    <w:p>
      <w:pPr>
        <w:pStyle w:val="Heading3"/>
      </w:pPr>
      <w:r>
        <w:rPr>
          <w:b/>
          <w:bCs/>
        </w:rPr>
        <w:t xml:space="preserve">3. Role of the Kruskal-Wallis Test</w:t>
      </w:r>
    </w:p>
    <w:p>
      <w:pPr>
        <w:pStyle w:val="FirstParagraph"/>
      </w:pPr>
      <w:r>
        <w:t xml:space="preserve">To determine which categorical features are statistically associated with the numerical features, we use the</w:t>
      </w:r>
      <w:r>
        <w:t xml:space="preserve"> </w:t>
      </w:r>
      <w:r>
        <w:rPr>
          <w:b/>
          <w:bCs/>
        </w:rPr>
        <w:t xml:space="preserve">Kruskal-Wallis H-Test</w:t>
      </w:r>
      <w:r>
        <w:t xml:space="preserve">. This non-parametric test checks whether the distributions of a numerical variable differ significantly between two or more groups.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- Avoid arbitrarily including categorical variables in multivariate outlier detection.</w:t>
      </w:r>
      <w:r>
        <w:t xml:space="preserve"> </w:t>
      </w:r>
      <w:r>
        <w:t xml:space="preserve">- Only include those that significantly impact numerical behavior.</w:t>
      </w:r>
    </w:p>
    <w:bookmarkStart w:id="22" w:name="hypotheses"/>
    <w:p>
      <w:pPr>
        <w:pStyle w:val="Heading4"/>
      </w:pPr>
      <w:r>
        <w:t xml:space="preserve">Hypotheses: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Null Hypothesis (H0):</w:t>
      </w:r>
      <w:r>
        <w:t xml:space="preserve"> </w:t>
      </w:r>
      <w:r>
        <w:t xml:space="preserve">The numerical variable has the same distribution across all categories (independent).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Alternative Hypothesis (H1):</w:t>
      </w:r>
      <w:r>
        <w:t xml:space="preserve"> </w:t>
      </w:r>
      <w:r>
        <w:t xml:space="preserve">At least one category has a different distribution (dependent).</w:t>
      </w:r>
    </w:p>
    <w:p>
      <w:pPr>
        <w:pStyle w:val="FirstParagraph"/>
      </w:pPr>
      <w:r>
        <w:rPr>
          <w:b/>
          <w:bCs/>
        </w:rPr>
        <w:t xml:space="preserve">If p-value &lt; 0.05:</w:t>
      </w:r>
      <w:r>
        <w:t xml:space="preserve"> </w:t>
      </w:r>
      <w:r>
        <w:t xml:space="preserve">Reject H0, indicating dependency.</w:t>
      </w:r>
      <w:r>
        <w:t xml:space="preserve"> </w:t>
      </w:r>
      <w:r>
        <w:rPr>
          <w:b/>
          <w:bCs/>
        </w:rPr>
        <w:t xml:space="preserve">If p-value ≥ 0.05:</w:t>
      </w:r>
      <w:r>
        <w:t xml:space="preserve"> </w:t>
      </w:r>
      <w:r>
        <w:t xml:space="preserve">Fail to reject H0, indicating independence.</w:t>
      </w:r>
    </w:p>
    <w:p>
      <w:pPr>
        <w:pStyle w:val="BodyText"/>
      </w:pPr>
      <w:r>
        <w:t xml:space="preserve">This process helps in narrowing down relevant features for modeling and enhances the precision of outlier detection.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label-encoding-for-categorical-variables"/>
    <w:p>
      <w:pPr>
        <w:pStyle w:val="Heading3"/>
      </w:pPr>
      <w:r>
        <w:rPr>
          <w:b/>
          <w:bCs/>
        </w:rPr>
        <w:t xml:space="preserve">4. Label Encoding for Categorical Variables</w:t>
      </w:r>
    </w:p>
    <w:p>
      <w:pPr>
        <w:pStyle w:val="FirstParagraph"/>
      </w:pPr>
      <w:r>
        <w:t xml:space="preserve">Since models like Isolation Forest require numerical input, we must encode categorical variables. We use</w:t>
      </w:r>
      <w:r>
        <w:t xml:space="preserve"> </w:t>
      </w:r>
      <w:r>
        <w:rPr>
          <w:b/>
          <w:bCs/>
        </w:rPr>
        <w:t xml:space="preserve">Label Encoding</w:t>
      </w:r>
      <w:r>
        <w:t xml:space="preserve"> </w:t>
      </w:r>
      <w:r>
        <w:t xml:space="preserve">because:</w:t>
      </w:r>
      <w:r>
        <w:t xml:space="preserve"> </w:t>
      </w:r>
      <w:r>
        <w:t xml:space="preserve">- It converts categories into integers in a memory-efficient and compact way.</w:t>
      </w:r>
      <w:r>
        <w:t xml:space="preserve"> </w:t>
      </w:r>
      <w:r>
        <w:t xml:space="preserve">- Isolation Forest does not rely on distances, so the ordinal values don’t distort the model.</w:t>
      </w:r>
    </w:p>
    <w:p>
      <w:pPr>
        <w:pStyle w:val="BodyText"/>
      </w:pPr>
      <w:r>
        <w:rPr>
          <w:b/>
          <w:bCs/>
        </w:rPr>
        <w:t xml:space="preserve">Why not One-Hot Encoding?</w:t>
      </w:r>
      <w:r>
        <w:t xml:space="preserve"> </w:t>
      </w:r>
      <w:r>
        <w:t xml:space="preserve">- It increases dimensionality, which can reduce model performance and introduce sparsity.</w:t>
      </w:r>
      <w:r>
        <w:t xml:space="preserve"> </w:t>
      </w:r>
      <w:r>
        <w:t xml:space="preserve">- Not necessary for models like Isolation Forest which split on feature thresholds.</w:t>
      </w:r>
    </w:p>
    <w:p>
      <w:r>
        <w:pict>
          <v:rect style="width:0;height:1.5pt" o:hralign="center" o:hrstd="t" o:hr="t"/>
        </w:pict>
      </w:r>
    </w:p>
    <w:bookmarkEnd w:id="24"/>
    <w:bookmarkStart w:id="25" w:name="Xc1f59c236b512e23291faab2e0177dcfb5c5ebc"/>
    <w:p>
      <w:pPr>
        <w:pStyle w:val="Heading3"/>
      </w:pPr>
      <w:r>
        <w:rPr>
          <w:b/>
          <w:bCs/>
        </w:rPr>
        <w:t xml:space="preserve">5. Why Isolation Forest for Outlier Detection?</w:t>
      </w:r>
    </w:p>
    <w:p>
      <w:pPr>
        <w:pStyle w:val="FirstParagraph"/>
      </w:pPr>
      <w:r>
        <w:rPr>
          <w:b/>
          <w:bCs/>
        </w:rPr>
        <w:t xml:space="preserve">Isolation Forest</w:t>
      </w:r>
      <w:r>
        <w:t xml:space="preserve"> </w:t>
      </w:r>
      <w:r>
        <w:t xml:space="preserve">is particularly well-suited for detecting anomalies in mixed-type and high-dimensional datasets due to the following reasons: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Isolation over distance:</w:t>
      </w:r>
      <w:r>
        <w:t xml:space="preserve"> </w:t>
      </w:r>
      <w:r>
        <w:t xml:space="preserve">Instead of using distance-based metrics (which fail with label-encoded data), it isolates anomalies by recursive random splits.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Scalability:</w:t>
      </w:r>
      <w:r>
        <w:t xml:space="preserve"> </w:t>
      </w:r>
      <w:r>
        <w:t xml:space="preserve">Linear time complexity with respect to the number of records makes it scalable to large datasets.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 distribution assumptions:</w:t>
      </w:r>
      <w:r>
        <w:t xml:space="preserve"> </w:t>
      </w:r>
      <w:r>
        <w:t xml:space="preserve">Unlike statistical models, it doesn’t require normality or linearity in data.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Effectiveness with encoded categories:</w:t>
      </w:r>
      <w:r>
        <w:t xml:space="preserve"> </w:t>
      </w:r>
      <w:r>
        <w:t xml:space="preserve">Works well even when categories are represented as integers, avoiding issues seen in Mahalanobis Distance or k-NN.</w:t>
      </w:r>
    </w:p>
    <w:p>
      <w:r>
        <w:pict>
          <v:rect style="width:0;height:1.5pt" o:hralign="center" o:hrstd="t" o:hr="t"/>
        </w:pict>
      </w:r>
    </w:p>
    <w:bookmarkEnd w:id="25"/>
    <w:bookmarkStart w:id="29" w:name="interpreting-and-visualizing-results"/>
    <w:p>
      <w:pPr>
        <w:pStyle w:val="Heading3"/>
      </w:pPr>
      <w:r>
        <w:rPr>
          <w:b/>
          <w:bCs/>
        </w:rPr>
        <w:t xml:space="preserve">6. Interpreting and Visualizing Results</w:t>
      </w:r>
    </w:p>
    <w:bookmarkStart w:id="26" w:name="a.-univariate-global-analysis"/>
    <w:p>
      <w:pPr>
        <w:pStyle w:val="Heading4"/>
      </w:pPr>
      <w:r>
        <w:t xml:space="preserve">a.</w:t>
      </w:r>
      <w:r>
        <w:t xml:space="preserve"> </w:t>
      </w:r>
      <w:r>
        <w:rPr>
          <w:b/>
          <w:bCs/>
        </w:rPr>
        <w:t xml:space="preserve">Univariate Global Analysis</w:t>
      </w:r>
    </w:p>
    <w:p>
      <w:pPr>
        <w:pStyle w:val="Compact"/>
        <w:numPr>
          <w:ilvl w:val="0"/>
          <w:numId w:val="1003"/>
        </w:numPr>
      </w:pPr>
      <w:r>
        <w:t xml:space="preserve">Visualized using a boxplot of</w:t>
      </w:r>
      <w:r>
        <w:t xml:space="preserve"> </w:t>
      </w:r>
      <w:r>
        <w:rPr>
          <w:rStyle w:val="VerbatimChar"/>
        </w:rPr>
        <w:t xml:space="preserve">event_time</w:t>
      </w:r>
      <w:r>
        <w:t xml:space="preserve"> </w:t>
      </w:r>
      <w:r>
        <w:t xml:space="preserve">for the entire dataset.</w:t>
      </w:r>
    </w:p>
    <w:p>
      <w:pPr>
        <w:pStyle w:val="Compact"/>
        <w:numPr>
          <w:ilvl w:val="0"/>
          <w:numId w:val="1003"/>
        </w:numPr>
      </w:pPr>
      <w:r>
        <w:t xml:space="preserve">Detects outliers relative to the global distribution.</w:t>
      </w:r>
    </w:p>
    <w:p>
      <w:pPr>
        <w:pStyle w:val="Compact"/>
        <w:numPr>
          <w:ilvl w:val="0"/>
          <w:numId w:val="1003"/>
        </w:numPr>
      </w:pPr>
      <w:r>
        <w:t xml:space="preserve">Ignores market- or segment-specific patterns.</w:t>
      </w:r>
    </w:p>
    <w:bookmarkEnd w:id="26"/>
    <w:bookmarkStart w:id="27" w:name="b.-filtered-univariate-analysis"/>
    <w:p>
      <w:pPr>
        <w:pStyle w:val="Heading4"/>
      </w:pPr>
      <w:r>
        <w:t xml:space="preserve">b.</w:t>
      </w:r>
      <w:r>
        <w:t xml:space="preserve"> </w:t>
      </w:r>
      <w:r>
        <w:rPr>
          <w:b/>
          <w:bCs/>
        </w:rPr>
        <w:t xml:space="preserve">Filtered Univariate Analysis</w:t>
      </w:r>
    </w:p>
    <w:p>
      <w:pPr>
        <w:pStyle w:val="Compact"/>
        <w:numPr>
          <w:ilvl w:val="0"/>
          <w:numId w:val="1004"/>
        </w:numPr>
      </w:pPr>
      <w:r>
        <w:t xml:space="preserve">Same boxplot, but filtered for a specific categorical value (e.g.,</w:t>
      </w:r>
      <w:r>
        <w:t xml:space="preserve"> </w:t>
      </w:r>
      <w:r>
        <w:rPr>
          <w:rStyle w:val="VerbatimChar"/>
        </w:rPr>
        <w:t xml:space="preserve">market_id = 'X'</w:t>
      </w:r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t xml:space="preserve">More precise and relevant for that subset.</w:t>
      </w:r>
    </w:p>
    <w:bookmarkEnd w:id="27"/>
    <w:bookmarkStart w:id="28" w:name="c.-multivariate-analysis"/>
    <w:p>
      <w:pPr>
        <w:pStyle w:val="Heading4"/>
      </w:pPr>
      <w:r>
        <w:t xml:space="preserve">c. </w:t>
      </w:r>
      <w:r>
        <w:rPr>
          <w:b/>
          <w:bCs/>
        </w:rPr>
        <w:t xml:space="preserve">Multivariate Analysis</w:t>
      </w:r>
    </w:p>
    <w:p>
      <w:pPr>
        <w:pStyle w:val="Compact"/>
        <w:numPr>
          <w:ilvl w:val="0"/>
          <w:numId w:val="1005"/>
        </w:numPr>
      </w:pPr>
      <w:r>
        <w:t xml:space="preserve">Uses a scatter plot of</w:t>
      </w:r>
      <w:r>
        <w:t xml:space="preserve"> </w:t>
      </w:r>
      <w:r>
        <w:rPr>
          <w:rStyle w:val="VerbatimChar"/>
        </w:rPr>
        <w:t xml:space="preserve">event_time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frequency</w:t>
      </w:r>
      <w:r>
        <w:t xml:space="preserve">, colored by outlier prediction.</w:t>
      </w:r>
    </w:p>
    <w:p>
      <w:pPr>
        <w:pStyle w:val="Compact"/>
        <w:numPr>
          <w:ilvl w:val="0"/>
          <w:numId w:val="1005"/>
        </w:numPr>
      </w:pPr>
      <w:r>
        <w:t xml:space="preserve">Hovering reveals details like</w:t>
      </w:r>
      <w:r>
        <w:t xml:space="preserve"> </w:t>
      </w:r>
      <w:r>
        <w:rPr>
          <w:rStyle w:val="VerbatimChar"/>
        </w:rPr>
        <w:t xml:space="preserve">case_id</w:t>
      </w:r>
      <w:r>
        <w:t xml:space="preserve">,</w:t>
      </w:r>
      <w:r>
        <w:t xml:space="preserve"> </w:t>
      </w:r>
      <w:r>
        <w:rPr>
          <w:rStyle w:val="VerbatimChar"/>
        </w:rPr>
        <w:t xml:space="preserve">market_id</w:t>
      </w:r>
      <w:r>
        <w:t xml:space="preserve">, etc.</w:t>
      </w:r>
    </w:p>
    <w:p>
      <w:pPr>
        <w:pStyle w:val="Compact"/>
        <w:numPr>
          <w:ilvl w:val="0"/>
          <w:numId w:val="1005"/>
        </w:numPr>
      </w:pPr>
      <w:r>
        <w:t xml:space="preserve">Captures interactions between features and identifies contextual anomalies.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3" w:name="choosing-variables-for-outlier-detection"/>
    <w:p>
      <w:pPr>
        <w:pStyle w:val="Heading3"/>
      </w:pPr>
      <w:r>
        <w:rPr>
          <w:b/>
          <w:bCs/>
        </w:rPr>
        <w:t xml:space="preserve">7. Choosing Variables for Outlier Detection</w:t>
      </w:r>
    </w:p>
    <w:bookmarkStart w:id="30" w:name="when-to-use-univariate-analysis"/>
    <w:p>
      <w:pPr>
        <w:pStyle w:val="Heading4"/>
      </w:pPr>
      <w:r>
        <w:t xml:space="preserve">When to Use Univariate Analysis:</w:t>
      </w:r>
    </w:p>
    <w:p>
      <w:pPr>
        <w:pStyle w:val="Compact"/>
        <w:numPr>
          <w:ilvl w:val="0"/>
          <w:numId w:val="1006"/>
        </w:numPr>
      </w:pPr>
      <w:r>
        <w:t xml:space="preserve">When only one feature is of interest.</w:t>
      </w:r>
    </w:p>
    <w:p>
      <w:pPr>
        <w:pStyle w:val="Compact"/>
        <w:numPr>
          <w:ilvl w:val="0"/>
          <w:numId w:val="1006"/>
        </w:numPr>
      </w:pPr>
      <w:r>
        <w:t xml:space="preserve">Easier to interpret, visualize, and explain.</w:t>
      </w:r>
    </w:p>
    <w:p>
      <w:pPr>
        <w:pStyle w:val="Compact"/>
        <w:numPr>
          <w:ilvl w:val="0"/>
          <w:numId w:val="1006"/>
        </w:numPr>
      </w:pPr>
      <w:r>
        <w:t xml:space="preserve">Use separate plots for different features if they are uncorrelated.</w:t>
      </w:r>
    </w:p>
    <w:bookmarkEnd w:id="30"/>
    <w:bookmarkStart w:id="31" w:name="when-to-use-multivariate-analysis"/>
    <w:p>
      <w:pPr>
        <w:pStyle w:val="Heading4"/>
      </w:pPr>
      <w:r>
        <w:t xml:space="preserve">When to Use Multivariate Analysis:</w:t>
      </w:r>
    </w:p>
    <w:p>
      <w:pPr>
        <w:pStyle w:val="Compact"/>
        <w:numPr>
          <w:ilvl w:val="0"/>
          <w:numId w:val="1007"/>
        </w:numPr>
      </w:pPr>
      <w:r>
        <w:t xml:space="preserve">When you suspect that outliers depend on the combination of variables.</w:t>
      </w:r>
    </w:p>
    <w:p>
      <w:pPr>
        <w:pStyle w:val="Compact"/>
        <w:numPr>
          <w:ilvl w:val="0"/>
          <w:numId w:val="1007"/>
        </w:numPr>
      </w:pPr>
      <w:r>
        <w:t xml:space="preserve">Allows detection of complex patterns (e.g., high frequency + high duration).</w:t>
      </w:r>
    </w:p>
    <w:bookmarkEnd w:id="31"/>
    <w:bookmarkStart w:id="32" w:name="should-we-plot-frequency-vs.-time"/>
    <w:p>
      <w:pPr>
        <w:pStyle w:val="Heading4"/>
      </w:pPr>
      <w:r>
        <w:t xml:space="preserve">Should We Plot Frequency vs. Time?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Yes, if:</w:t>
      </w:r>
      <w:r>
        <w:t xml:space="preserve"> </w:t>
      </w:r>
      <w:r>
        <w:t xml:space="preserve">There’s potential interaction or correlation between them.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No, if:</w:t>
      </w:r>
      <w:r>
        <w:t xml:space="preserve"> </w:t>
      </w:r>
      <w:r>
        <w:t xml:space="preserve">They are independent. In that case, analyze them separately using individual univariate models.</w:t>
      </w:r>
    </w:p>
    <w:p>
      <w:pPr>
        <w:pStyle w:val="FirstParagraph"/>
      </w:pPr>
      <w:r>
        <w:t xml:space="preserve">Use correlation tests or domain knowledge to decide.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summary"/>
    <w:p>
      <w:pPr>
        <w:pStyle w:val="Heading3"/>
      </w:pPr>
      <w:r>
        <w:rPr>
          <w:b/>
          <w:bCs/>
        </w:rPr>
        <w:t xml:space="preserve">8. Summary</w:t>
      </w:r>
    </w:p>
    <w:p>
      <w:pPr>
        <w:pStyle w:val="Compact"/>
        <w:numPr>
          <w:ilvl w:val="0"/>
          <w:numId w:val="1009"/>
        </w:numPr>
      </w:pPr>
      <w:r>
        <w:t xml:space="preserve">Contextual understanding is crucial for detecting meaningful outliers.</w:t>
      </w:r>
    </w:p>
    <w:p>
      <w:pPr>
        <w:pStyle w:val="Compact"/>
        <w:numPr>
          <w:ilvl w:val="0"/>
          <w:numId w:val="1009"/>
        </w:numPr>
      </w:pPr>
      <w:r>
        <w:t xml:space="preserve">Use the Kruskal-Wallis test to check feature relevance before modeling.</w:t>
      </w:r>
    </w:p>
    <w:p>
      <w:pPr>
        <w:pStyle w:val="Compact"/>
        <w:numPr>
          <w:ilvl w:val="0"/>
          <w:numId w:val="1009"/>
        </w:numPr>
      </w:pPr>
      <w:r>
        <w:t xml:space="preserve">Apply label encoding for compatibility with Isolation Forest.</w:t>
      </w:r>
    </w:p>
    <w:p>
      <w:pPr>
        <w:pStyle w:val="Compact"/>
        <w:numPr>
          <w:ilvl w:val="0"/>
          <w:numId w:val="1009"/>
        </w:numPr>
      </w:pPr>
      <w:r>
        <w:t xml:space="preserve">Use global, filtered, and multivariate approaches depending on the business question.</w:t>
      </w:r>
    </w:p>
    <w:p>
      <w:pPr>
        <w:pStyle w:val="Compact"/>
        <w:numPr>
          <w:ilvl w:val="0"/>
          <w:numId w:val="1009"/>
        </w:numPr>
      </w:pPr>
      <w:r>
        <w:t xml:space="preserve">Visualizations help validate and communicate findings effectively.</w:t>
      </w:r>
    </w:p>
    <w:p>
      <w:pPr>
        <w:pStyle w:val="Compact"/>
        <w:numPr>
          <w:ilvl w:val="0"/>
          <w:numId w:val="1009"/>
        </w:numPr>
      </w:pPr>
      <w:r>
        <w:t xml:space="preserve">Isolation Forest offers a robust, flexible solution for mixed-type anomaly detection.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2025-07-08T00:17:13Z</dcterms:created>
  <dcterms:modified xsi:type="dcterms:W3CDTF">2025-07-08T00:17:13Z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