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4"/>
        </w:rPr>
        <w:t>智图科技 企业介绍与雇主品牌手册</w:t>
      </w:r>
    </w:p>
    <w:p>
      <w:pPr>
        <w:jc w:val="center"/>
      </w:pPr>
      <w:r>
        <w:rPr>
          <w:color w:val="2E6DA4"/>
          <w:sz w:val="24"/>
        </w:rPr>
        <w:t>ZhiTu Technology · Employer Brand Handbook · 2026 版</w:t>
      </w:r>
    </w:p>
    <w:p/>
    <w:p>
      <w:pPr>
        <w:pStyle w:val="Heading1"/>
      </w:pPr>
      <w:r>
        <w:rPr>
          <w:color w:val="1F3A5F"/>
        </w:rPr>
        <w:t>一、关于智图科技</w:t>
      </w:r>
    </w:p>
    <w:p>
      <w:r>
        <w:t>智图科技（ZhiTu Technology）成立于 2018 年，总部位于深圳，在北京、上海、杭州及新加坡设有研发中心，是一家专注于「多模态大模型 + 行业知识智能」的人工智能企业。公司现有员工约 2400 人，其中研发人员占比 62%，硕士及以上学历占比 48%。</w:t>
      </w:r>
    </w:p>
    <w:p>
      <w:r>
        <w:t>公司使命：让每一家企业都拥有可信赖的 AI 知识助手。愿景：成为亚太领先的企业级大模型基础设施服务商。</w:t>
      </w:r>
    </w:p>
    <w:p>
      <w:pPr>
        <w:pStyle w:val="Heading2"/>
      </w:pPr>
      <w:r>
        <w:rPr>
          <w:color w:val="2E6DA4"/>
        </w:rPr>
        <w:t>1.1 核心业务线</w:t>
      </w:r>
    </w:p>
    <w:p>
      <w:pPr>
        <w:pStyle w:val="ListBullet"/>
      </w:pPr>
      <w:r>
        <w:t>智图大模型（ZhiTu-LLM）：自研 7B / 34B / 72B 三档参数的通用对话与推理基座模型，支持私有化部署。</w:t>
      </w:r>
    </w:p>
    <w:p>
      <w:pPr>
        <w:pStyle w:val="ListBullet"/>
      </w:pPr>
      <w:r>
        <w:t>行业知识中台（Knowledge Hub）：面向金融、制造、政务的垂直领域 RAG 检索增强平台。</w:t>
      </w:r>
    </w:p>
    <w:p>
      <w:pPr>
        <w:pStyle w:val="ListBullet"/>
      </w:pPr>
      <w:r>
        <w:t>智图 AI 知识助手：面向企业员工与客户的问答、文档、工单一体化 SaaS 产品。</w:t>
      </w:r>
    </w:p>
    <w:p>
      <w:pPr>
        <w:pStyle w:val="Heading2"/>
      </w:pPr>
      <w:r>
        <w:rPr>
          <w:color w:val="2E6DA4"/>
        </w:rPr>
        <w:t>1.2 技术实力</w:t>
      </w:r>
    </w:p>
    <w:p>
      <w:pPr>
        <w:pStyle w:val="ListBullet"/>
      </w:pPr>
      <w:r>
        <w:t>累计申请发明专利 310 余项，其中已授权 176 项，软件著作权 90 项。</w:t>
      </w:r>
    </w:p>
    <w:p>
      <w:pPr>
        <w:pStyle w:val="ListBullet"/>
      </w:pPr>
      <w:r>
        <w:t>自研向量检索引擎在 10 亿级语料上的 P99 延迟低于 80ms。</w:t>
      </w:r>
    </w:p>
    <w:p>
      <w:pPr>
        <w:pStyle w:val="ListBullet"/>
      </w:pPr>
      <w:r>
        <w:t>2025 年通过国家《生成式人工智能服务管理暂行办法》备案，模型安全合规。</w:t>
      </w:r>
    </w:p>
    <w:p>
      <w:pPr>
        <w:pStyle w:val="Heading2"/>
      </w:pPr>
      <w:r>
        <w:rPr>
          <w:color w:val="2E6DA4"/>
        </w:rPr>
        <w:t>1.3 荣誉与资质</w:t>
      </w:r>
    </w:p>
    <w:p>
      <w:pPr>
        <w:pStyle w:val="ListBullet"/>
      </w:pPr>
      <w:r>
        <w:t>国家级专精特新「小巨人」企业（2023）。</w:t>
      </w:r>
    </w:p>
    <w:p>
      <w:pPr>
        <w:pStyle w:val="ListBullet"/>
      </w:pPr>
      <w:r>
        <w:t>连续三年入选「中国人工智能企业百强榜」（2023—2025）。</w:t>
      </w:r>
    </w:p>
    <w:p>
      <w:pPr>
        <w:pStyle w:val="ListBullet"/>
      </w:pPr>
      <w:r>
        <w:t>ISO 27001 信息安全管理体系、ISO 9001 质量管理体系双认证。</w:t>
      </w:r>
    </w:p>
    <w:p>
      <w:pPr>
        <w:pStyle w:val="Heading1"/>
      </w:pPr>
      <w:r>
        <w:rPr>
          <w:color w:val="1F3A5F"/>
        </w:rPr>
        <w:t>二、企业文化与价值观</w:t>
      </w:r>
    </w:p>
    <w:p>
      <w:r>
        <w:t>智图科技秉持「客户第一、长期主义、坦诚清晰、持续进化」的价值观。</w:t>
      </w:r>
    </w:p>
    <w:p>
      <w:pPr>
        <w:pStyle w:val="ListBullet"/>
      </w:pPr>
      <w:r>
        <w:t>客户第一：所有技术决策最终服务于客户业务结果的真实提升。</w:t>
      </w:r>
    </w:p>
    <w:p>
      <w:pPr>
        <w:pStyle w:val="ListBullet"/>
      </w:pPr>
      <w:r>
        <w:t>长期主义：拒绝短期流量炒作，专注基础设施与核心能力沉淀。</w:t>
      </w:r>
    </w:p>
    <w:p>
      <w:pPr>
        <w:pStyle w:val="ListBullet"/>
      </w:pPr>
      <w:r>
        <w:t>坦诚清晰：提倡书面化、数据化的沟通，反对模糊与甩锅。</w:t>
      </w:r>
    </w:p>
    <w:p>
      <w:pPr>
        <w:pStyle w:val="ListBullet"/>
      </w:pPr>
      <w:r>
        <w:t>持续进化：鼓励一线工程师每年至少掌握一项新范式（如 Agent、多模态、推理加速）。</w:t>
      </w:r>
    </w:p>
    <w:p>
      <w:pPr>
        <w:pStyle w:val="Heading1"/>
      </w:pPr>
      <w:r>
        <w:rPr>
          <w:color w:val="1F3A5F"/>
        </w:rPr>
        <w:t>三、人才理念</w:t>
      </w:r>
    </w:p>
    <w:p>
      <w:r>
        <w:t>我们寻找「有好奇心的工程师」，而非「只会刷题的候选人」。在智图，</w:t>
      </w:r>
    </w:p>
    <w:p>
      <w:pPr>
        <w:pStyle w:val="ListBullet"/>
      </w:pPr>
      <w:r>
        <w:t>技术深度与业务体感同样重要；</w:t>
      </w:r>
    </w:p>
    <w:p>
      <w:pPr>
        <w:pStyle w:val="ListBullet"/>
      </w:pPr>
      <w:r>
        <w:t>敢于在评审会上推翻自己方案的人，比沉默执行的人更受尊重；</w:t>
      </w:r>
    </w:p>
    <w:p>
      <w:pPr>
        <w:pStyle w:val="ListBullet"/>
      </w:pPr>
      <w:r>
        <w:t>校招新人前 6 个月配备双导师（技术导师 + 业务导师），快速融入。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