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049" w:rsidRPr="008068C0" w:rsidRDefault="00082049" w:rsidP="00082049">
      <w:pPr>
        <w:pStyle w:val="a3"/>
        <w:numPr>
          <w:ilvl w:val="0"/>
          <w:numId w:val="1"/>
        </w:numPr>
        <w:rPr>
          <w:sz w:val="32"/>
          <w:szCs w:val="32"/>
        </w:rPr>
      </w:pPr>
      <w:r w:rsidRPr="008068C0">
        <w:rPr>
          <w:sz w:val="32"/>
          <w:szCs w:val="32"/>
        </w:rPr>
        <w:t>Обща характеристика на обектите.</w:t>
      </w:r>
    </w:p>
    <w:p w:rsidR="008068C0" w:rsidRDefault="00082049" w:rsidP="00082049">
      <w:pPr>
        <w:rPr>
          <w:sz w:val="32"/>
          <w:szCs w:val="32"/>
        </w:rPr>
      </w:pPr>
      <w:r w:rsidRPr="008068C0">
        <w:rPr>
          <w:sz w:val="32"/>
          <w:szCs w:val="32"/>
        </w:rPr>
        <w:t>Верига от магазини „Перифериум“</w:t>
      </w:r>
      <w:r w:rsidR="008068C0">
        <w:rPr>
          <w:sz w:val="32"/>
          <w:szCs w:val="32"/>
          <w:lang w:val="en-US"/>
        </w:rPr>
        <w:t>™</w:t>
      </w:r>
      <w:r w:rsidRPr="008068C0">
        <w:rPr>
          <w:sz w:val="32"/>
          <w:szCs w:val="32"/>
        </w:rPr>
        <w:t xml:space="preserve"> произвежда най-различни компютърни периферии. Тя разполага с над 10 магазина разположени на територията на република България. Клиентите на магазините са предимно фирми и частни лица. Един клиент може да притежава множество компютри, за които да закупува съответстващата нужна периферия. </w:t>
      </w:r>
      <w:r w:rsidR="008068C0" w:rsidRPr="008068C0">
        <w:rPr>
          <w:sz w:val="32"/>
          <w:szCs w:val="32"/>
        </w:rPr>
        <w:t>Клиентите могат да направят предварителна заявка по телефон, на място в някой от обектите или чрез онлайн форма. Една продажба може да се реализира чрез един или няколко курса. Един курс се изпълнява от шофьор и фирмен камион на „Перифериум</w:t>
      </w:r>
      <w:r w:rsidR="008068C0">
        <w:rPr>
          <w:sz w:val="32"/>
          <w:szCs w:val="32"/>
        </w:rPr>
        <w:t>“</w:t>
      </w:r>
      <w:r w:rsidR="008068C0">
        <w:rPr>
          <w:sz w:val="32"/>
          <w:szCs w:val="32"/>
          <w:lang w:val="en-US"/>
        </w:rPr>
        <w:t xml:space="preserve">™ </w:t>
      </w:r>
      <w:r w:rsidR="008068C0">
        <w:rPr>
          <w:sz w:val="32"/>
          <w:szCs w:val="32"/>
        </w:rPr>
        <w:t>или камион, предоставен от клиента. За всеки курс бива издадена експедиционна бележка. Периферията се доставя от постоянни доставчици.</w:t>
      </w:r>
    </w:p>
    <w:p w:rsidR="008068C0" w:rsidRPr="005A77DE" w:rsidRDefault="008068C0" w:rsidP="00082049">
      <w:pPr>
        <w:rPr>
          <w:sz w:val="32"/>
          <w:szCs w:val="32"/>
          <w:lang w:val="en-US"/>
        </w:rPr>
      </w:pPr>
    </w:p>
    <w:p w:rsidR="008068C0" w:rsidRDefault="008068C0" w:rsidP="008068C0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 и предназначение на системата</w:t>
      </w:r>
    </w:p>
    <w:p w:rsidR="00780E96" w:rsidRDefault="008068C0" w:rsidP="008068C0">
      <w:pPr>
        <w:rPr>
          <w:sz w:val="32"/>
          <w:szCs w:val="32"/>
        </w:rPr>
      </w:pPr>
      <w:r>
        <w:rPr>
          <w:sz w:val="32"/>
          <w:szCs w:val="32"/>
        </w:rPr>
        <w:t>Общата цел на системата е пълно автоматизиране на доставките на периферия и тяхната продажба. С въвеждане в употреба на системата се цели постигане на намаляване на времето за обработка и приемане на заявки</w:t>
      </w:r>
      <w:r w:rsidR="00780E96">
        <w:rPr>
          <w:sz w:val="32"/>
          <w:szCs w:val="32"/>
        </w:rPr>
        <w:t>.</w:t>
      </w:r>
    </w:p>
    <w:p w:rsidR="00780E96" w:rsidRDefault="00211B10" w:rsidP="00780E9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Функционална структура на системата</w:t>
      </w:r>
    </w:p>
    <w:p w:rsidR="00DB2B55" w:rsidRPr="00DB2B55" w:rsidRDefault="00211B10" w:rsidP="00DB2B5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4625C05" wp14:editId="4C70E6A2">
            <wp:extent cx="5760720" cy="2905125"/>
            <wp:effectExtent l="0" t="0" r="0" b="9525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 име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049" w:rsidRDefault="007814A3" w:rsidP="00211B10">
      <w:pPr>
        <w:pStyle w:val="a3"/>
        <w:numPr>
          <w:ilvl w:val="0"/>
          <w:numId w:val="1"/>
        </w:numPr>
      </w:pPr>
      <w:r>
        <w:lastRenderedPageBreak/>
        <w:t>Диаграми на потоците от данни</w:t>
      </w:r>
    </w:p>
    <w:p w:rsidR="007814A3" w:rsidRDefault="007814A3" w:rsidP="007814A3">
      <w:pPr>
        <w:ind w:left="360"/>
      </w:pPr>
      <w:bookmarkStart w:id="0" w:name="_GoBack"/>
      <w:r>
        <w:rPr>
          <w:noProof/>
        </w:rPr>
        <w:drawing>
          <wp:inline distT="0" distB="0" distL="0" distR="0">
            <wp:extent cx="5760720" cy="3862705"/>
            <wp:effectExtent l="0" t="0" r="0" b="444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 име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14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755E"/>
    <w:multiLevelType w:val="hybridMultilevel"/>
    <w:tmpl w:val="EFCA9F1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49"/>
    <w:rsid w:val="00082049"/>
    <w:rsid w:val="00211B10"/>
    <w:rsid w:val="005A77DE"/>
    <w:rsid w:val="00780E96"/>
    <w:rsid w:val="007814A3"/>
    <w:rsid w:val="008068C0"/>
    <w:rsid w:val="00811B86"/>
    <w:rsid w:val="00DB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03AC"/>
  <w15:chartTrackingRefBased/>
  <w15:docId w15:val="{B03C9A36-9079-41BC-AB5E-2B485C39C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04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11B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Изнесен текст Знак"/>
    <w:basedOn w:val="a0"/>
    <w:link w:val="a4"/>
    <w:uiPriority w:val="99"/>
    <w:semiHidden/>
    <w:rsid w:val="00211B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Добрин Стефанов</dc:creator>
  <cp:keywords/>
  <dc:description/>
  <cp:lastModifiedBy>Добрин Стефанов</cp:lastModifiedBy>
  <cp:revision>2</cp:revision>
  <dcterms:created xsi:type="dcterms:W3CDTF">2019-11-25T08:00:00Z</dcterms:created>
  <dcterms:modified xsi:type="dcterms:W3CDTF">2019-11-25T09:14:00Z</dcterms:modified>
</cp:coreProperties>
</file>