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0E400">
      <w:pPr>
        <w:pStyle w:val="3"/>
        <w:spacing w:before="600" w:after="600"/>
        <w:jc w:val="center"/>
        <w:rPr>
          <w:rFonts w:hint="eastAsia" w:ascii="Times" w:hAnsi="Times" w:eastAsia="黑体"/>
          <w:sz w:val="30"/>
          <w:szCs w:val="30"/>
        </w:rPr>
      </w:pPr>
      <w:bookmarkStart w:id="0" w:name="_Toc19804"/>
      <w:bookmarkStart w:id="1" w:name="_Toc18998"/>
      <w:bookmarkStart w:id="2" w:name="_Toc450137477"/>
      <w:r>
        <w:rPr>
          <w:rFonts w:hint="eastAsia" w:ascii="Times" w:hAnsi="Times" w:eastAsia="黑体"/>
          <w:sz w:val="30"/>
          <w:szCs w:val="30"/>
        </w:rPr>
        <w:t>摘 要</w:t>
      </w:r>
      <w:bookmarkEnd w:id="0"/>
      <w:bookmarkEnd w:id="1"/>
      <w:bookmarkEnd w:id="2"/>
    </w:p>
    <w:p w14:paraId="0D1F5CB7">
      <w:pPr>
        <w:spacing w:after="120" w:line="400" w:lineRule="exact"/>
        <w:ind w:firstLine="420" w:firstLineChars="0"/>
        <w:rPr>
          <w:rFonts w:hint="eastAsia" w:ascii="Times New Roman" w:hAnsi="Times New Roman"/>
          <w:kern w:val="2"/>
          <w:sz w:val="24"/>
          <w:szCs w:val="24"/>
        </w:rPr>
      </w:pPr>
      <w:r>
        <w:rPr>
          <w:rFonts w:hint="eastAsia" w:ascii="Times New Roman" w:hAnsi="Times New Roman"/>
          <w:kern w:val="2"/>
          <w:sz w:val="24"/>
          <w:szCs w:val="24"/>
        </w:rPr>
        <w:t>本项目基于 ROSMASTER X3 硬件平台与 ROS 2 软件平台，</w:t>
      </w:r>
      <w:r>
        <w:rPr>
          <w:rFonts w:hint="eastAsia" w:ascii="Times New Roman" w:hAnsi="Times New Roman"/>
          <w:kern w:val="2"/>
          <w:sz w:val="24"/>
          <w:szCs w:val="24"/>
          <w:lang w:val="en-US" w:eastAsia="zh-CN"/>
        </w:rPr>
        <w:t>致力于</w:t>
      </w:r>
      <w:r>
        <w:rPr>
          <w:rFonts w:hint="eastAsia" w:ascii="Times New Roman" w:hAnsi="Times New Roman"/>
          <w:kern w:val="2"/>
          <w:sz w:val="24"/>
          <w:szCs w:val="24"/>
        </w:rPr>
        <w:t>设计一套具备完整“控制—感知—决策”链路的智能四驱小车系统 。项目围绕移动机器人的典型技术流程，开展了系统化的需求分析、模块划分与软硬件协同设计 。在现阶段底层开发阶段，完成了基于 STM32 的嵌入式交叉环境部署 ，实现了包括多传感器数据采集、九轴姿态解算、电机闭环控制及 PID 运动控制算法在内的关键任务 ，并构建了稳定的硬件驱动与实时任务调度框架 。在此基础上，项目进阶至系统集成阶段，以 Jetson Nano 为核心中控，利用 ROS 2 节点实现底层感知数据与高层控制指令的解耦与高效传输。最后，项目通过 PyQt6 自主构建了跨平台远程监控终端，利用 TCP 协议建立异步通讯链路，将 PC 端操控动作实时映射为 ROS 2 指令，并通过底层事件拦截逻辑彻底解决了按键冲突问题。通过模块化设计与分层实现，系统在硬件驱动稳定性、传感器数据可靠性和运动控制精度方面取得了阶段性成果，为后续自主导航与智能决策功能的实现奠定了坚实基础。</w:t>
      </w:r>
    </w:p>
    <w:p w14:paraId="2CF7F96B">
      <w:pPr>
        <w:spacing w:after="120" w:line="400" w:lineRule="exact"/>
        <w:rPr>
          <w:b/>
          <w:bCs/>
          <w:sz w:val="24"/>
        </w:rPr>
      </w:pPr>
    </w:p>
    <w:p w14:paraId="77B355EB">
      <w:pPr>
        <w:spacing w:after="120" w:line="400" w:lineRule="exact"/>
        <w:rPr>
          <w:rFonts w:ascii="Times New Roman" w:hAnsi="Times New Roman"/>
          <w:b/>
          <w:bCs/>
          <w:kern w:val="2"/>
          <w:sz w:val="24"/>
          <w:szCs w:val="24"/>
        </w:rPr>
      </w:pPr>
      <w:r>
        <w:rPr>
          <w:rFonts w:hint="eastAsia" w:ascii="Times New Roman" w:hAnsi="Times New Roman"/>
          <w:b/>
          <w:bCs/>
          <w:kern w:val="2"/>
          <w:sz w:val="24"/>
          <w:szCs w:val="24"/>
        </w:rPr>
        <w:t>关键词：ROS 2，移动机器人，STM32，传感器融合，PID 控制，模块化设计</w:t>
      </w:r>
    </w:p>
    <w:p w14:paraId="44B52672">
      <w:pPr>
        <w:tabs>
          <w:tab w:val="left" w:pos="2589"/>
        </w:tabs>
        <w:sectPr>
          <w:headerReference r:id="rId5" w:type="first"/>
          <w:footerReference r:id="rId8" w:type="first"/>
          <w:headerReference r:id="rId3" w:type="default"/>
          <w:footerReference r:id="rId6" w:type="default"/>
          <w:headerReference r:id="rId4" w:type="even"/>
          <w:footerReference r:id="rId7" w:type="even"/>
          <w:pgSz w:w="11906" w:h="16838"/>
          <w:pgMar w:top="1985" w:right="1701" w:bottom="1985" w:left="1701" w:header="1559" w:footer="1559" w:gutter="0"/>
          <w:pgBorders>
            <w:top w:val="single" w:color="auto" w:sz="4" w:space="1"/>
          </w:pgBorders>
          <w:pgNumType w:fmt="upperRoman" w:start="1"/>
          <w:cols w:space="720" w:num="1"/>
          <w:titlePg/>
          <w:docGrid w:type="lines" w:linePitch="312" w:charSpace="0"/>
        </w:sectPr>
      </w:pPr>
    </w:p>
    <w:p w14:paraId="5E6A3091">
      <w:pPr>
        <w:pStyle w:val="3"/>
        <w:spacing w:before="600" w:after="600"/>
        <w:jc w:val="center"/>
        <w:rPr>
          <w:rFonts w:ascii="Times" w:hAnsi="Times" w:eastAsia="黑体"/>
          <w:sz w:val="30"/>
          <w:szCs w:val="30"/>
        </w:rPr>
      </w:pPr>
      <w:r>
        <w:rPr>
          <w:rFonts w:hint="eastAsia" w:ascii="Times" w:hAnsi="Times" w:eastAsia="黑体"/>
          <w:sz w:val="30"/>
          <w:szCs w:val="30"/>
        </w:rPr>
        <w:t>目</w:t>
      </w:r>
      <w:r>
        <w:rPr>
          <w:rFonts w:ascii="Times" w:hAnsi="Times" w:eastAsia="黑体"/>
          <w:sz w:val="30"/>
          <w:szCs w:val="30"/>
        </w:rPr>
        <w:t xml:space="preserve"> </w:t>
      </w:r>
      <w:r>
        <w:rPr>
          <w:rFonts w:hint="eastAsia" w:ascii="Times" w:hAnsi="Times" w:eastAsia="黑体"/>
          <w:sz w:val="30"/>
          <w:szCs w:val="30"/>
        </w:rPr>
        <w:t>录</w:t>
      </w:r>
    </w:p>
    <w:p w14:paraId="30BAAACC">
      <w:pPr>
        <w:pStyle w:val="16"/>
        <w:tabs>
          <w:tab w:val="right" w:leader="dot" w:pos="8504"/>
          <w:tab w:val="clear" w:pos="8494"/>
        </w:tabs>
      </w:pPr>
      <w:r>
        <w:fldChar w:fldCharType="begin"/>
      </w:r>
      <w:r>
        <w:instrText xml:space="preserve">TOC \o "1-3" \tdkey ugp0m6</w:instrText>
      </w:r>
      <w:r>
        <w:fldChar w:fldCharType="separate"/>
      </w:r>
      <w:r>
        <w:t>第一</w:t>
      </w:r>
      <w:r>
        <w:rPr>
          <w:rFonts w:hint="eastAsia"/>
        </w:rPr>
        <w:t>章</w:t>
      </w:r>
      <w:r>
        <w:t xml:space="preserve"> </w:t>
      </w:r>
      <w:r>
        <w:rPr>
          <w:rFonts w:hint="eastAsia"/>
        </w:rPr>
        <w:t>复杂工程问题归纳与实施方案可行性研究</w:t>
      </w:r>
      <w:r>
        <w:tab/>
      </w:r>
      <w:r>
        <w:fldChar w:fldCharType="begin"/>
      </w:r>
      <w:r>
        <w:instrText xml:space="preserve"> PAGEREF _Toc24623 \h </w:instrText>
      </w:r>
      <w:r>
        <w:fldChar w:fldCharType="separate"/>
      </w:r>
      <w:r>
        <w:t>1</w:t>
      </w:r>
      <w:r>
        <w:fldChar w:fldCharType="end"/>
      </w:r>
    </w:p>
    <w:p w14:paraId="74F15DF6">
      <w:pPr>
        <w:pStyle w:val="19"/>
        <w:tabs>
          <w:tab w:val="right" w:leader="dot" w:pos="8504"/>
        </w:tabs>
      </w:pPr>
      <w:r>
        <w:rPr>
          <w:rFonts w:hint="eastAsia" w:ascii="Times" w:hAnsi="Times"/>
        </w:rPr>
        <w:t xml:space="preserve">1.1 </w:t>
      </w:r>
      <w:r>
        <w:rPr>
          <w:rFonts w:ascii="Times" w:hAnsi="Times"/>
        </w:rPr>
        <w:t>项目背景与总体目标</w:t>
      </w:r>
      <w:r>
        <w:tab/>
      </w:r>
      <w:r>
        <w:fldChar w:fldCharType="begin"/>
      </w:r>
      <w:r>
        <w:instrText xml:space="preserve"> PAGEREF _Toc29971 \h </w:instrText>
      </w:r>
      <w:r>
        <w:fldChar w:fldCharType="separate"/>
      </w:r>
      <w:r>
        <w:t>1</w:t>
      </w:r>
      <w:r>
        <w:fldChar w:fldCharType="end"/>
      </w:r>
    </w:p>
    <w:p w14:paraId="52B6B4BE">
      <w:pPr>
        <w:pStyle w:val="19"/>
        <w:tabs>
          <w:tab w:val="right" w:leader="dot" w:pos="8504"/>
        </w:tabs>
      </w:pPr>
      <w:r>
        <w:rPr>
          <w:rFonts w:hint="eastAsia" w:ascii="Times" w:hAnsi="Times"/>
        </w:rPr>
        <w:t>1.2</w:t>
      </w:r>
      <w:r>
        <w:rPr>
          <w:rFonts w:ascii="Times" w:hAnsi="Times"/>
        </w:rPr>
        <w:t>需求分析与建模</w:t>
      </w:r>
      <w:r>
        <w:tab/>
      </w:r>
      <w:r>
        <w:fldChar w:fldCharType="begin"/>
      </w:r>
      <w:r>
        <w:instrText xml:space="preserve"> PAGEREF _Toc13691 \h </w:instrText>
      </w:r>
      <w:r>
        <w:fldChar w:fldCharType="separate"/>
      </w:r>
      <w:r>
        <w:t>2</w:t>
      </w:r>
      <w:r>
        <w:fldChar w:fldCharType="end"/>
      </w:r>
    </w:p>
    <w:p w14:paraId="4F29276A">
      <w:pPr>
        <w:pStyle w:val="19"/>
        <w:tabs>
          <w:tab w:val="right" w:leader="dot" w:pos="8504"/>
        </w:tabs>
      </w:pPr>
      <w:r>
        <w:rPr>
          <w:rFonts w:ascii="Times" w:hAnsi="Times"/>
        </w:rPr>
        <w:t>1.2.1 功能需求分析</w:t>
      </w:r>
      <w:r>
        <w:tab/>
      </w:r>
      <w:r>
        <w:fldChar w:fldCharType="begin"/>
      </w:r>
      <w:r>
        <w:instrText xml:space="preserve"> PAGEREF _Toc18170 \h </w:instrText>
      </w:r>
      <w:r>
        <w:fldChar w:fldCharType="separate"/>
      </w:r>
      <w:r>
        <w:t>2</w:t>
      </w:r>
      <w:r>
        <w:fldChar w:fldCharType="end"/>
      </w:r>
    </w:p>
    <w:p w14:paraId="6B456EE0">
      <w:pPr>
        <w:pStyle w:val="19"/>
        <w:tabs>
          <w:tab w:val="right" w:leader="dot" w:pos="8504"/>
        </w:tabs>
      </w:pPr>
      <w:r>
        <w:rPr>
          <w:rFonts w:hint="eastAsia" w:ascii="Times" w:hAnsi="Times"/>
        </w:rPr>
        <w:t>1.2.2</w:t>
      </w:r>
      <w:r>
        <w:rPr>
          <w:rFonts w:ascii="Times" w:hAnsi="Times"/>
        </w:rPr>
        <w:t>非功能需求分析</w:t>
      </w:r>
      <w:r>
        <w:tab/>
      </w:r>
      <w:r>
        <w:fldChar w:fldCharType="begin"/>
      </w:r>
      <w:r>
        <w:instrText xml:space="preserve"> PAGEREF _Toc27274 \h </w:instrText>
      </w:r>
      <w:r>
        <w:fldChar w:fldCharType="separate"/>
      </w:r>
      <w:r>
        <w:t>4</w:t>
      </w:r>
      <w:r>
        <w:fldChar w:fldCharType="end"/>
      </w:r>
    </w:p>
    <w:p w14:paraId="30A4B6C8">
      <w:pPr>
        <w:pStyle w:val="19"/>
        <w:tabs>
          <w:tab w:val="right" w:leader="dot" w:pos="8504"/>
        </w:tabs>
      </w:pPr>
      <w:r>
        <w:rPr>
          <w:rFonts w:ascii="Times" w:hAnsi="Times"/>
        </w:rPr>
        <w:t>1.</w:t>
      </w:r>
      <w:r>
        <w:rPr>
          <w:rFonts w:hint="eastAsia" w:ascii="Times" w:hAnsi="Times"/>
        </w:rPr>
        <w:t>3</w:t>
      </w:r>
      <w:r>
        <w:rPr>
          <w:rFonts w:ascii="Times" w:hAnsi="Times"/>
        </w:rPr>
        <w:t>复杂工程问题归纳</w:t>
      </w:r>
      <w:r>
        <w:tab/>
      </w:r>
      <w:r>
        <w:fldChar w:fldCharType="begin"/>
      </w:r>
      <w:r>
        <w:instrText xml:space="preserve"> PAGEREF _Toc18211 \h </w:instrText>
      </w:r>
      <w:r>
        <w:fldChar w:fldCharType="separate"/>
      </w:r>
      <w:r>
        <w:t>5</w:t>
      </w:r>
      <w:r>
        <w:fldChar w:fldCharType="end"/>
      </w:r>
    </w:p>
    <w:p w14:paraId="1157DF2E">
      <w:pPr>
        <w:pStyle w:val="19"/>
        <w:tabs>
          <w:tab w:val="right" w:leader="dot" w:pos="8504"/>
        </w:tabs>
      </w:pPr>
      <w:r>
        <w:rPr>
          <w:rFonts w:ascii="Times" w:hAnsi="Times"/>
        </w:rPr>
        <w:t>1.</w:t>
      </w:r>
      <w:r>
        <w:rPr>
          <w:rFonts w:hint="eastAsia" w:ascii="Times" w:hAnsi="Times"/>
        </w:rPr>
        <w:t>4</w:t>
      </w:r>
      <w:r>
        <w:rPr>
          <w:rFonts w:ascii="Times" w:hAnsi="Times"/>
        </w:rPr>
        <w:t>实施方案与可行性研究</w:t>
      </w:r>
      <w:r>
        <w:tab/>
      </w:r>
      <w:r>
        <w:fldChar w:fldCharType="begin"/>
      </w:r>
      <w:r>
        <w:instrText xml:space="preserve"> PAGEREF _Toc11567 \h </w:instrText>
      </w:r>
      <w:r>
        <w:fldChar w:fldCharType="separate"/>
      </w:r>
      <w:r>
        <w:t>5</w:t>
      </w:r>
      <w:r>
        <w:fldChar w:fldCharType="end"/>
      </w:r>
    </w:p>
    <w:p w14:paraId="4081311A">
      <w:pPr>
        <w:pStyle w:val="16"/>
        <w:tabs>
          <w:tab w:val="right" w:leader="dot" w:pos="8504"/>
          <w:tab w:val="clear" w:pos="8494"/>
        </w:tabs>
      </w:pPr>
      <w:r>
        <w:t>第二</w:t>
      </w:r>
      <w:r>
        <w:rPr>
          <w:rFonts w:hint="eastAsia"/>
        </w:rPr>
        <w:t>章</w:t>
      </w:r>
      <w:r>
        <w:t xml:space="preserve"> </w:t>
      </w:r>
      <w:r>
        <w:rPr>
          <w:rFonts w:hint="eastAsia"/>
        </w:rPr>
        <w:t>存在问题与解决方案</w:t>
      </w:r>
      <w:r>
        <w:tab/>
      </w:r>
      <w:r>
        <w:fldChar w:fldCharType="begin"/>
      </w:r>
      <w:r>
        <w:instrText xml:space="preserve"> PAGEREF _Toc21113 \h </w:instrText>
      </w:r>
      <w:r>
        <w:fldChar w:fldCharType="separate"/>
      </w:r>
      <w:r>
        <w:t>7</w:t>
      </w:r>
      <w:r>
        <w:fldChar w:fldCharType="end"/>
      </w:r>
    </w:p>
    <w:p w14:paraId="76BC2B3E">
      <w:pPr>
        <w:pStyle w:val="19"/>
        <w:tabs>
          <w:tab w:val="right" w:leader="dot" w:pos="8504"/>
        </w:tabs>
      </w:pPr>
      <w:r>
        <w:rPr>
          <w:rFonts w:ascii="Times" w:hAnsi="Times"/>
        </w:rPr>
        <w:t>2.1 存在的主要问题</w:t>
      </w:r>
      <w:r>
        <w:tab/>
      </w:r>
      <w:r>
        <w:fldChar w:fldCharType="begin"/>
      </w:r>
      <w:r>
        <w:instrText xml:space="preserve"> PAGEREF _Toc15233 \h </w:instrText>
      </w:r>
      <w:r>
        <w:fldChar w:fldCharType="separate"/>
      </w:r>
      <w:r>
        <w:t>7</w:t>
      </w:r>
      <w:r>
        <w:fldChar w:fldCharType="end"/>
      </w:r>
    </w:p>
    <w:p w14:paraId="45FCD22F">
      <w:pPr>
        <w:pStyle w:val="19"/>
        <w:tabs>
          <w:tab w:val="right" w:leader="dot" w:pos="8504"/>
        </w:tabs>
      </w:pPr>
      <w:r>
        <w:rPr>
          <w:rFonts w:ascii="Times" w:hAnsi="Times"/>
        </w:rPr>
        <w:t>2.1.1 硬件平台初始化与连接问题</w:t>
      </w:r>
      <w:r>
        <w:tab/>
      </w:r>
      <w:r>
        <w:fldChar w:fldCharType="begin"/>
      </w:r>
      <w:r>
        <w:instrText xml:space="preserve"> PAGEREF _Toc6183 \h </w:instrText>
      </w:r>
      <w:r>
        <w:fldChar w:fldCharType="separate"/>
      </w:r>
      <w:r>
        <w:t>7</w:t>
      </w:r>
      <w:r>
        <w:fldChar w:fldCharType="end"/>
      </w:r>
    </w:p>
    <w:p w14:paraId="189FDD6A">
      <w:pPr>
        <w:pStyle w:val="19"/>
        <w:tabs>
          <w:tab w:val="right" w:leader="dot" w:pos="8504"/>
        </w:tabs>
      </w:pPr>
      <w:r>
        <w:rPr>
          <w:rFonts w:ascii="Times" w:hAnsi="Times"/>
        </w:rPr>
        <w:t>2.1.2 STM32 控制程序烧录与运行异常</w:t>
      </w:r>
      <w:r>
        <w:tab/>
      </w:r>
      <w:r>
        <w:fldChar w:fldCharType="begin"/>
      </w:r>
      <w:r>
        <w:instrText xml:space="preserve"> PAGEREF _Toc5033 \h </w:instrText>
      </w:r>
      <w:r>
        <w:fldChar w:fldCharType="separate"/>
      </w:r>
      <w:r>
        <w:t>7</w:t>
      </w:r>
      <w:r>
        <w:fldChar w:fldCharType="end"/>
      </w:r>
    </w:p>
    <w:p w14:paraId="242A2E29">
      <w:pPr>
        <w:pStyle w:val="19"/>
        <w:tabs>
          <w:tab w:val="right" w:leader="dot" w:pos="8504"/>
        </w:tabs>
      </w:pPr>
      <w:r>
        <w:rPr>
          <w:rFonts w:ascii="Times" w:hAnsi="Times"/>
        </w:rPr>
        <w:t>2.1.3 ROS 2 运行环境与系统配置复杂</w:t>
      </w:r>
      <w:r>
        <w:tab/>
      </w:r>
      <w:r>
        <w:fldChar w:fldCharType="begin"/>
      </w:r>
      <w:r>
        <w:instrText xml:space="preserve"> PAGEREF _Toc8883 \h </w:instrText>
      </w:r>
      <w:r>
        <w:fldChar w:fldCharType="separate"/>
      </w:r>
      <w:r>
        <w:t>7</w:t>
      </w:r>
      <w:r>
        <w:fldChar w:fldCharType="end"/>
      </w:r>
    </w:p>
    <w:p w14:paraId="2031EE1B">
      <w:pPr>
        <w:pStyle w:val="19"/>
        <w:tabs>
          <w:tab w:val="right" w:leader="dot" w:pos="8504"/>
        </w:tabs>
      </w:pPr>
      <w:r>
        <w:rPr>
          <w:rFonts w:hint="eastAsia" w:ascii="Times" w:hAnsi="Times"/>
          <w:lang w:val="en-US" w:eastAsia="zh-CN"/>
        </w:rPr>
        <w:t>2.1.4 PID 闭环频率与物理响应不匹配</w:t>
      </w:r>
      <w:r>
        <w:tab/>
      </w:r>
      <w:r>
        <w:fldChar w:fldCharType="begin"/>
      </w:r>
      <w:r>
        <w:instrText xml:space="preserve"> PAGEREF _Toc3857 \h </w:instrText>
      </w:r>
      <w:r>
        <w:fldChar w:fldCharType="separate"/>
      </w:r>
      <w:r>
        <w:t>7</w:t>
      </w:r>
      <w:r>
        <w:fldChar w:fldCharType="end"/>
      </w:r>
    </w:p>
    <w:p w14:paraId="689235B3">
      <w:pPr>
        <w:pStyle w:val="19"/>
        <w:tabs>
          <w:tab w:val="right" w:leader="dot" w:pos="8504"/>
        </w:tabs>
      </w:pPr>
      <w:r>
        <w:rPr>
          <w:rFonts w:hint="default" w:ascii="宋体" w:hAnsi="宋体" w:eastAsia="宋体" w:cs="宋体"/>
          <w:szCs w:val="24"/>
          <w:lang w:val="en-US" w:eastAsia="zh-CN" w:bidi="ar-SA"/>
        </w:rPr>
        <w:t>在构建电机闭环控制系统时，底层定时器的采样周期设定直接影响控制系统的动态响应性能。在初步调试阶段，系统出现了采样频率与物理特性不匹配的工程矛盾：若采样频率设定过低，控制器无法有效捕捉电机转速的高频瞬态变化，导致反馈信号出现严重的相位滞后，引发系统发散性震荡；若盲目追求高频率采样，则会产生大量的周期性中断，过度占用 STM32 处理器的计算资源，导致主循环逻辑响应迟缓。</w:t>
      </w:r>
      <w:r>
        <w:tab/>
      </w:r>
      <w:r>
        <w:fldChar w:fldCharType="begin"/>
      </w:r>
      <w:r>
        <w:instrText xml:space="preserve"> PAGEREF _Toc25335 \h </w:instrText>
      </w:r>
      <w:r>
        <w:fldChar w:fldCharType="separate"/>
      </w:r>
      <w:r>
        <w:t>7</w:t>
      </w:r>
      <w:r>
        <w:fldChar w:fldCharType="end"/>
      </w:r>
    </w:p>
    <w:p w14:paraId="22EE519C">
      <w:pPr>
        <w:pStyle w:val="19"/>
        <w:tabs>
          <w:tab w:val="right" w:leader="dot" w:pos="8504"/>
        </w:tabs>
      </w:pPr>
      <w:r>
        <w:rPr>
          <w:rFonts w:ascii="Times" w:hAnsi="Times"/>
        </w:rPr>
        <w:t>2.2.1 硬件装配规范化</w:t>
      </w:r>
      <w:r>
        <w:tab/>
      </w:r>
      <w:r>
        <w:fldChar w:fldCharType="begin"/>
      </w:r>
      <w:r>
        <w:instrText xml:space="preserve"> PAGEREF _Toc11252 \h </w:instrText>
      </w:r>
      <w:r>
        <w:fldChar w:fldCharType="separate"/>
      </w:r>
      <w:r>
        <w:t>8</w:t>
      </w:r>
      <w:r>
        <w:fldChar w:fldCharType="end"/>
      </w:r>
    </w:p>
    <w:p w14:paraId="2EC9B140">
      <w:pPr>
        <w:pStyle w:val="19"/>
        <w:tabs>
          <w:tab w:val="right" w:leader="dot" w:pos="8504"/>
        </w:tabs>
      </w:pPr>
      <w:r>
        <w:rPr>
          <w:rFonts w:ascii="Times" w:hAnsi="Times"/>
        </w:rPr>
        <w:t>2.2.2 分阶段程序烧录与验证</w:t>
      </w:r>
      <w:r>
        <w:tab/>
      </w:r>
      <w:r>
        <w:fldChar w:fldCharType="begin"/>
      </w:r>
      <w:r>
        <w:instrText xml:space="preserve"> PAGEREF _Toc5086 \h </w:instrText>
      </w:r>
      <w:r>
        <w:fldChar w:fldCharType="separate"/>
      </w:r>
      <w:r>
        <w:t>8</w:t>
      </w:r>
      <w:r>
        <w:fldChar w:fldCharType="end"/>
      </w:r>
    </w:p>
    <w:p w14:paraId="25D48776">
      <w:pPr>
        <w:pStyle w:val="19"/>
        <w:tabs>
          <w:tab w:val="right" w:leader="dot" w:pos="8504"/>
        </w:tabs>
      </w:pPr>
      <w:r>
        <w:rPr>
          <w:rFonts w:ascii="Times" w:hAnsi="Times"/>
        </w:rPr>
        <w:t>2.2.3 统一运行环境与开发规范</w:t>
      </w:r>
      <w:r>
        <w:tab/>
      </w:r>
      <w:r>
        <w:fldChar w:fldCharType="begin"/>
      </w:r>
      <w:r>
        <w:instrText xml:space="preserve"> PAGEREF _Toc8365 \h </w:instrText>
      </w:r>
      <w:r>
        <w:fldChar w:fldCharType="separate"/>
      </w:r>
      <w:r>
        <w:t>8</w:t>
      </w:r>
      <w:r>
        <w:fldChar w:fldCharType="end"/>
      </w:r>
    </w:p>
    <w:p w14:paraId="28110619">
      <w:pPr>
        <w:pStyle w:val="16"/>
        <w:tabs>
          <w:tab w:val="right" w:leader="dot" w:pos="8504"/>
          <w:tab w:val="clear" w:pos="8494"/>
        </w:tabs>
      </w:pPr>
      <w:r>
        <w:t>第三</w:t>
      </w:r>
      <w:r>
        <w:rPr>
          <w:rFonts w:hint="eastAsia"/>
        </w:rPr>
        <w:t>章</w:t>
      </w:r>
      <w:r>
        <w:t xml:space="preserve"> </w:t>
      </w:r>
      <w:r>
        <w:rPr>
          <w:rFonts w:hint="eastAsia"/>
        </w:rPr>
        <w:t>执行</w:t>
      </w:r>
      <w:r>
        <w:t>情况与完成度</w:t>
      </w:r>
      <w:r>
        <w:tab/>
      </w:r>
      <w:r>
        <w:fldChar w:fldCharType="begin"/>
      </w:r>
      <w:r>
        <w:instrText xml:space="preserve"> PAGEREF _Toc17679 \h </w:instrText>
      </w:r>
      <w:r>
        <w:fldChar w:fldCharType="separate"/>
      </w:r>
      <w:r>
        <w:t>10</w:t>
      </w:r>
      <w:r>
        <w:fldChar w:fldCharType="end"/>
      </w:r>
    </w:p>
    <w:p w14:paraId="0C4D3673">
      <w:pPr>
        <w:pStyle w:val="19"/>
        <w:tabs>
          <w:tab w:val="right" w:leader="dot" w:pos="8504"/>
        </w:tabs>
      </w:pPr>
      <w:r>
        <w:rPr>
          <w:rFonts w:hint="eastAsia"/>
        </w:rPr>
        <w:t>3.1扩展</w:t>
      </w:r>
      <w:r>
        <w:rPr>
          <w:rFonts w:hint="eastAsia"/>
          <w:lang w:val="en-US" w:eastAsia="zh-CN"/>
        </w:rPr>
        <w:t>板</w:t>
      </w:r>
      <w:r>
        <w:rPr>
          <w:rFonts w:hint="eastAsia"/>
        </w:rPr>
        <w:t>V_3.0</w:t>
      </w:r>
      <w:r>
        <w:rPr>
          <w:rFonts w:hint="eastAsia"/>
          <w:lang w:val="en-US" w:eastAsia="zh-CN"/>
        </w:rPr>
        <w:t>即stm32</w:t>
      </w:r>
      <w:r>
        <w:rPr>
          <w:rFonts w:hint="eastAsia"/>
        </w:rPr>
        <w:t>的了解</w:t>
      </w:r>
      <w:r>
        <w:tab/>
      </w:r>
      <w:r>
        <w:fldChar w:fldCharType="begin"/>
      </w:r>
      <w:r>
        <w:instrText xml:space="preserve"> PAGEREF _Toc28207 \h </w:instrText>
      </w:r>
      <w:r>
        <w:fldChar w:fldCharType="separate"/>
      </w:r>
      <w:r>
        <w:t>10</w:t>
      </w:r>
      <w:r>
        <w:fldChar w:fldCharType="end"/>
      </w:r>
    </w:p>
    <w:p w14:paraId="6A3CEF8E">
      <w:pPr>
        <w:pStyle w:val="19"/>
        <w:tabs>
          <w:tab w:val="right" w:leader="dot" w:pos="8504"/>
        </w:tabs>
      </w:pPr>
      <w:r>
        <w:rPr>
          <w:rFonts w:hint="eastAsia"/>
          <w:lang w:val="en-US" w:eastAsia="zh-CN"/>
        </w:rPr>
        <w:t xml:space="preserve">3.2 </w:t>
      </w:r>
      <w:r>
        <w:rPr>
          <w:rFonts w:hint="eastAsia"/>
        </w:rPr>
        <w:t>STM32开发环境的搭建</w:t>
      </w:r>
      <w:r>
        <w:tab/>
      </w:r>
      <w:r>
        <w:fldChar w:fldCharType="begin"/>
      </w:r>
      <w:r>
        <w:instrText xml:space="preserve"> PAGEREF _Toc3052 \h </w:instrText>
      </w:r>
      <w:r>
        <w:fldChar w:fldCharType="separate"/>
      </w:r>
      <w:r>
        <w:t>11</w:t>
      </w:r>
      <w:r>
        <w:fldChar w:fldCharType="end"/>
      </w:r>
    </w:p>
    <w:p w14:paraId="7076F2F8">
      <w:pPr>
        <w:pStyle w:val="19"/>
        <w:tabs>
          <w:tab w:val="right" w:pos="2800"/>
          <w:tab w:val="right" w:leader="dot" w:pos="8504"/>
        </w:tabs>
      </w:pPr>
      <w:r>
        <w:rPr>
          <w:rFonts w:hint="eastAsia"/>
          <w:lang w:val="en-US" w:eastAsia="zh-CN"/>
        </w:rPr>
        <w:t>3.3</w:t>
      </w:r>
      <w:r>
        <w:rPr>
          <w:rFonts w:hint="eastAsia"/>
          <w:lang w:val="en-US" w:eastAsia="zh-CN"/>
        </w:rPr>
        <w:tab/>
      </w:r>
      <w:r>
        <w:rPr>
          <w:rFonts w:hint="eastAsia"/>
          <w:lang w:val="en-US" w:eastAsia="zh-CN"/>
        </w:rPr>
        <w:t>STM32 外设配置与中断驱动机制实现</w:t>
      </w:r>
      <w:r>
        <w:tab/>
      </w:r>
      <w:r>
        <w:fldChar w:fldCharType="begin"/>
      </w:r>
      <w:r>
        <w:instrText xml:space="preserve"> PAGEREF _Toc5005 \h </w:instrText>
      </w:r>
      <w:r>
        <w:fldChar w:fldCharType="separate"/>
      </w:r>
      <w:r>
        <w:t>12</w:t>
      </w:r>
      <w:r>
        <w:fldChar w:fldCharType="end"/>
      </w:r>
    </w:p>
    <w:p w14:paraId="0A1C5C04">
      <w:pPr>
        <w:pStyle w:val="19"/>
        <w:tabs>
          <w:tab w:val="right" w:leader="dot" w:pos="8504"/>
        </w:tabs>
      </w:pPr>
      <w:r>
        <w:rPr>
          <w:rFonts w:hint="eastAsia"/>
          <w:lang w:val="en-US" w:eastAsia="zh-CN"/>
        </w:rPr>
        <w:t>3.4</w:t>
      </w:r>
      <w:r>
        <w:rPr>
          <w:rFonts w:hint="eastAsia"/>
        </w:rPr>
        <w:t>九轴姿态传感器获取数据</w:t>
      </w:r>
      <w:r>
        <w:tab/>
      </w:r>
      <w:r>
        <w:fldChar w:fldCharType="begin"/>
      </w:r>
      <w:r>
        <w:instrText xml:space="preserve"> PAGEREF _Toc5519 \h </w:instrText>
      </w:r>
      <w:r>
        <w:fldChar w:fldCharType="separate"/>
      </w:r>
      <w:r>
        <w:t>13</w:t>
      </w:r>
      <w:r>
        <w:fldChar w:fldCharType="end"/>
      </w:r>
    </w:p>
    <w:p w14:paraId="11FED3A7">
      <w:pPr>
        <w:pStyle w:val="19"/>
        <w:tabs>
          <w:tab w:val="right" w:leader="dot" w:pos="8504"/>
        </w:tabs>
      </w:pPr>
      <w:r>
        <w:rPr>
          <w:rFonts w:hint="eastAsia"/>
          <w:lang w:val="en-US" w:eastAsia="zh-CN"/>
        </w:rPr>
        <w:t>3.5</w:t>
      </w:r>
      <w:r>
        <w:rPr>
          <w:rFonts w:hint="eastAsia"/>
        </w:rPr>
        <w:t>控制电机正转反转</w:t>
      </w:r>
      <w:r>
        <w:tab/>
      </w:r>
      <w:r>
        <w:fldChar w:fldCharType="begin"/>
      </w:r>
      <w:r>
        <w:instrText xml:space="preserve"> PAGEREF _Toc21122 \h </w:instrText>
      </w:r>
      <w:r>
        <w:fldChar w:fldCharType="separate"/>
      </w:r>
      <w:r>
        <w:t>14</w:t>
      </w:r>
      <w:r>
        <w:fldChar w:fldCharType="end"/>
      </w:r>
    </w:p>
    <w:p w14:paraId="6550F704">
      <w:pPr>
        <w:pStyle w:val="19"/>
        <w:tabs>
          <w:tab w:val="right" w:leader="dot" w:pos="8504"/>
        </w:tabs>
      </w:pPr>
      <w:r>
        <w:rPr>
          <w:rFonts w:hint="eastAsia"/>
          <w:lang w:val="en-US" w:eastAsia="zh-CN"/>
        </w:rPr>
        <w:t>3.6</w:t>
      </w:r>
      <w:r>
        <w:rPr>
          <w:rFonts w:hint="eastAsia"/>
        </w:rPr>
        <w:t>定时器捕获编码器数据</w:t>
      </w:r>
      <w:r>
        <w:tab/>
      </w:r>
      <w:r>
        <w:fldChar w:fldCharType="begin"/>
      </w:r>
      <w:r>
        <w:instrText xml:space="preserve"> PAGEREF _Toc27055 \h </w:instrText>
      </w:r>
      <w:r>
        <w:fldChar w:fldCharType="separate"/>
      </w:r>
      <w:r>
        <w:t>15</w:t>
      </w:r>
      <w:r>
        <w:fldChar w:fldCharType="end"/>
      </w:r>
    </w:p>
    <w:p w14:paraId="3E689B1A">
      <w:pPr>
        <w:pStyle w:val="19"/>
        <w:tabs>
          <w:tab w:val="right" w:leader="dot" w:pos="8504"/>
        </w:tabs>
      </w:pPr>
      <w:r>
        <w:rPr>
          <w:rFonts w:hint="eastAsia"/>
          <w:lang w:val="en-US" w:eastAsia="zh-CN"/>
        </w:rPr>
        <w:t>3.7</w:t>
      </w:r>
      <w:r>
        <w:rPr>
          <w:rFonts w:hint="eastAsia"/>
        </w:rPr>
        <w:t>使用PID控制小车的运动</w:t>
      </w:r>
      <w:r>
        <w:tab/>
      </w:r>
      <w:r>
        <w:fldChar w:fldCharType="begin"/>
      </w:r>
      <w:r>
        <w:instrText xml:space="preserve"> PAGEREF _Toc13642 \h </w:instrText>
      </w:r>
      <w:r>
        <w:fldChar w:fldCharType="separate"/>
      </w:r>
      <w:r>
        <w:t>16</w:t>
      </w:r>
      <w:r>
        <w:fldChar w:fldCharType="end"/>
      </w:r>
    </w:p>
    <w:p w14:paraId="1B514A9D">
      <w:pPr>
        <w:pStyle w:val="19"/>
        <w:tabs>
          <w:tab w:val="right" w:leader="dot" w:pos="8504"/>
        </w:tabs>
      </w:pPr>
      <w:r>
        <w:rPr>
          <w:rFonts w:hint="eastAsia"/>
          <w:lang w:val="en-US" w:eastAsia="zh-CN"/>
        </w:rPr>
        <w:t>3.8 PC</w:t>
      </w:r>
      <w:r>
        <w:rPr>
          <w:rFonts w:hint="eastAsia"/>
        </w:rPr>
        <w:t>远程可视化</w:t>
      </w:r>
      <w:r>
        <w:rPr>
          <w:rFonts w:hint="eastAsia"/>
          <w:lang w:val="en-US" w:eastAsia="zh-CN"/>
        </w:rPr>
        <w:t>控制</w:t>
      </w:r>
      <w:r>
        <w:tab/>
      </w:r>
      <w:r>
        <w:fldChar w:fldCharType="begin"/>
      </w:r>
      <w:r>
        <w:instrText xml:space="preserve"> PAGEREF _Toc28039 \h </w:instrText>
      </w:r>
      <w:r>
        <w:fldChar w:fldCharType="separate"/>
      </w:r>
      <w:r>
        <w:t>20</w:t>
      </w:r>
      <w:r>
        <w:fldChar w:fldCharType="end"/>
      </w:r>
    </w:p>
    <w:p w14:paraId="3FB18811">
      <w:pPr>
        <w:pStyle w:val="16"/>
        <w:tabs>
          <w:tab w:val="right" w:leader="dot" w:pos="8504"/>
          <w:tab w:val="clear" w:pos="8494"/>
        </w:tabs>
      </w:pPr>
      <w:r>
        <w:rPr>
          <w:rFonts w:hint="eastAsia"/>
        </w:rPr>
        <w:t>第四章 分工协作</w:t>
      </w:r>
      <w:r>
        <w:t>与</w:t>
      </w:r>
      <w:r>
        <w:rPr>
          <w:rFonts w:hint="eastAsia"/>
        </w:rPr>
        <w:t>交流情况</w:t>
      </w:r>
      <w:r>
        <w:tab/>
      </w:r>
      <w:r>
        <w:fldChar w:fldCharType="begin"/>
      </w:r>
      <w:r>
        <w:instrText xml:space="preserve"> PAGEREF _Toc18519 \h </w:instrText>
      </w:r>
      <w:r>
        <w:fldChar w:fldCharType="separate"/>
      </w:r>
      <w:r>
        <w:t>24</w:t>
      </w:r>
      <w:r>
        <w:fldChar w:fldCharType="end"/>
      </w:r>
    </w:p>
    <w:p w14:paraId="6086B1EE">
      <w:pPr>
        <w:pStyle w:val="19"/>
        <w:tabs>
          <w:tab w:val="right" w:leader="dot" w:pos="8504"/>
        </w:tabs>
      </w:pPr>
      <w:r>
        <w:rPr>
          <w:rFonts w:hint="eastAsia"/>
          <w:lang w:val="en-US" w:eastAsia="zh-CN"/>
        </w:rPr>
        <w:t>4.1分工情况</w:t>
      </w:r>
      <w:r>
        <w:tab/>
      </w:r>
      <w:r>
        <w:fldChar w:fldCharType="begin"/>
      </w:r>
      <w:r>
        <w:instrText xml:space="preserve"> PAGEREF _Toc28481 \h </w:instrText>
      </w:r>
      <w:r>
        <w:fldChar w:fldCharType="separate"/>
      </w:r>
      <w:r>
        <w:t>24</w:t>
      </w:r>
      <w:r>
        <w:fldChar w:fldCharType="end"/>
      </w:r>
    </w:p>
    <w:p w14:paraId="3374A16B">
      <w:pPr>
        <w:pStyle w:val="19"/>
        <w:tabs>
          <w:tab w:val="right" w:leader="dot" w:pos="8504"/>
        </w:tabs>
      </w:pPr>
      <w:r>
        <w:rPr>
          <w:rFonts w:hint="eastAsia"/>
          <w:lang w:val="en-US" w:eastAsia="zh-CN"/>
        </w:rPr>
        <w:t>4.2团队协作总结</w:t>
      </w:r>
      <w:r>
        <w:tab/>
      </w:r>
      <w:r>
        <w:fldChar w:fldCharType="begin"/>
      </w:r>
      <w:r>
        <w:instrText xml:space="preserve"> PAGEREF _Toc20136 \h </w:instrText>
      </w:r>
      <w:r>
        <w:fldChar w:fldCharType="separate"/>
      </w:r>
      <w:r>
        <w:t>24</w:t>
      </w:r>
      <w:r>
        <w:fldChar w:fldCharType="end"/>
      </w:r>
    </w:p>
    <w:p w14:paraId="77FA566F">
      <w:pPr>
        <w:rPr>
          <w:lang w:val="zh-CN"/>
        </w:rPr>
        <w:sectPr>
          <w:headerReference r:id="rId9" w:type="first"/>
          <w:pgSz w:w="11906" w:h="16838"/>
          <w:pgMar w:top="1985" w:right="1701" w:bottom="1985" w:left="1701" w:header="1559" w:footer="1559" w:gutter="0"/>
          <w:pgBorders>
            <w:top w:val="single" w:color="auto" w:sz="4" w:space="1"/>
          </w:pgBorders>
          <w:pgNumType w:fmt="upperRoman"/>
          <w:cols w:space="720" w:num="1"/>
          <w:titlePg/>
          <w:docGrid w:type="lines" w:linePitch="312" w:charSpace="0"/>
        </w:sectPr>
      </w:pPr>
      <w:r>
        <w:fldChar w:fldCharType="end"/>
      </w:r>
      <w:bookmarkStart w:id="72" w:name="_GoBack"/>
      <w:bookmarkEnd w:id="72"/>
    </w:p>
    <w:p w14:paraId="3B98F7C3">
      <w:pPr>
        <w:pStyle w:val="2"/>
        <w:ind w:firstLine="420" w:firstLineChars="0"/>
        <w:jc w:val="center"/>
      </w:pPr>
      <w:bookmarkStart w:id="3" w:name="_复杂工程问题归纳与实施方案可行性研究"/>
      <w:bookmarkEnd w:id="3"/>
      <w:bookmarkStart w:id="4" w:name="_Toc469408397"/>
      <w:bookmarkStart w:id="5" w:name="_Toc469408034"/>
      <w:bookmarkStart w:id="6" w:name="_Toc24623"/>
      <w:r>
        <w:t>第一</w:t>
      </w:r>
      <w:r>
        <w:rPr>
          <w:rFonts w:hint="eastAsia"/>
        </w:rPr>
        <w:t>章</w:t>
      </w:r>
      <w:r>
        <w:t xml:space="preserve"> </w:t>
      </w:r>
      <w:r>
        <w:rPr>
          <w:rFonts w:hint="eastAsia"/>
        </w:rPr>
        <w:t>复杂工程问题归纳与实施方案可行性研究</w:t>
      </w:r>
      <w:bookmarkEnd w:id="4"/>
      <w:bookmarkEnd w:id="5"/>
      <w:bookmarkEnd w:id="6"/>
    </w:p>
    <w:p w14:paraId="59590AEA">
      <w:pPr>
        <w:pStyle w:val="30"/>
        <w:rPr>
          <w:rFonts w:ascii="Times" w:hAnsi="Times"/>
        </w:rPr>
      </w:pPr>
      <w:bookmarkStart w:id="7" w:name="_Toc448751702"/>
      <w:r>
        <w:rPr>
          <w:rFonts w:hint="eastAsia"/>
        </w:rPr>
        <w:t xml:space="preserve"> </w:t>
      </w:r>
      <w:bookmarkEnd w:id="7"/>
      <w:bookmarkStart w:id="8" w:name="_Toc29971"/>
      <w:r>
        <w:rPr>
          <w:rFonts w:hint="eastAsia" w:ascii="Times" w:hAnsi="Times"/>
        </w:rPr>
        <w:t xml:space="preserve">1.1 </w:t>
      </w:r>
      <w:r>
        <w:rPr>
          <w:rFonts w:ascii="Times" w:hAnsi="Times"/>
        </w:rPr>
        <w:t>项目背景与总体目标</w:t>
      </w:r>
      <w:bookmarkEnd w:id="8"/>
    </w:p>
    <w:p w14:paraId="5FB78D08">
      <w:pPr>
        <w:pStyle w:val="21"/>
        <w:widowControl/>
        <w:ind w:firstLine="420" w:firstLineChars="0"/>
        <w:rPr>
          <w:rFonts w:hint="eastAsia"/>
          <w:sz w:val="24"/>
          <w:szCs w:val="24"/>
          <w:lang w:val="en-US" w:eastAsia="zh-CN"/>
        </w:rPr>
      </w:pPr>
      <w:r>
        <w:rPr>
          <w:sz w:val="24"/>
          <w:szCs w:val="24"/>
        </w:rPr>
        <w:t>随着机器人技术的飞速发展，基于 ROS的移动机器人平台已成为学术研究及工程验证的核心载体。相较于前代系统，ROS 2 在数据交换的实时性、分布式通信机制以及工业级可靠性方面实现了显著跨越，为复杂场景下的机器人应用奠定了坚实基础。</w:t>
      </w:r>
      <w:r>
        <w:rPr>
          <w:rFonts w:hint="eastAsia"/>
          <w:sz w:val="24"/>
          <w:szCs w:val="24"/>
          <w:lang w:val="en-US" w:eastAsia="zh-CN"/>
        </w:rPr>
        <w:t xml:space="preserve">                            </w:t>
      </w:r>
      <w:r>
        <w:rPr>
          <w:rFonts w:hint="eastAsia"/>
          <w:sz w:val="24"/>
          <w:szCs w:val="24"/>
          <w:lang w:val="en-US" w:eastAsia="zh-CN"/>
        </w:rPr>
        <w:tab/>
      </w:r>
    </w:p>
    <w:p w14:paraId="6C74C332">
      <w:pPr>
        <w:pStyle w:val="21"/>
        <w:widowControl/>
        <w:ind w:firstLine="420" w:firstLineChars="0"/>
        <w:rPr>
          <w:sz w:val="24"/>
          <w:szCs w:val="24"/>
        </w:rPr>
      </w:pPr>
      <w:r>
        <w:rPr>
          <w:b/>
          <w:bCs/>
          <w:sz w:val="24"/>
          <w:szCs w:val="24"/>
        </w:rPr>
        <w:t>总体目标</w:t>
      </w:r>
      <w:r>
        <w:rPr>
          <w:rFonts w:hint="eastAsia"/>
          <w:sz w:val="24"/>
          <w:szCs w:val="24"/>
          <w:lang w:eastAsia="zh-CN"/>
        </w:rPr>
        <w:t>：</w:t>
      </w:r>
      <w:r>
        <w:rPr>
          <w:sz w:val="24"/>
          <w:szCs w:val="24"/>
        </w:rPr>
        <w:t>本项目依托 ROSMASTER X3 硬件平台，构建一套基于 ROS 2 的智能移动机器人系统，旨在打通完整的“感知—决策—控制”技术链路。具体目标细化如下：</w:t>
      </w:r>
    </w:p>
    <w:p w14:paraId="112C315C">
      <w:pPr>
        <w:pStyle w:val="21"/>
        <w:widowControl/>
        <w:numPr>
          <w:ilvl w:val="0"/>
          <w:numId w:val="1"/>
        </w:numPr>
        <w:ind w:firstLine="420"/>
        <w:rPr>
          <w:sz w:val="24"/>
          <w:szCs w:val="24"/>
        </w:rPr>
      </w:pPr>
      <w:r>
        <w:rPr>
          <w:sz w:val="24"/>
          <w:szCs w:val="24"/>
        </w:rPr>
        <w:t>环境构建：搭建高可靠的 ROS 2 运行环境与分布式通信架构；</w:t>
      </w:r>
    </w:p>
    <w:p w14:paraId="5101E7DE">
      <w:pPr>
        <w:pStyle w:val="21"/>
        <w:widowControl/>
        <w:numPr>
          <w:ilvl w:val="0"/>
          <w:numId w:val="1"/>
        </w:numPr>
        <w:ind w:firstLine="420"/>
        <w:rPr>
          <w:sz w:val="24"/>
          <w:szCs w:val="24"/>
        </w:rPr>
      </w:pPr>
      <w:r>
        <w:rPr>
          <w:sz w:val="24"/>
          <w:szCs w:val="24"/>
        </w:rPr>
        <w:t>底层驱动：实现四驱底盘的运动学建模与精准动力控制；</w:t>
      </w:r>
    </w:p>
    <w:p w14:paraId="4390C258">
      <w:pPr>
        <w:pStyle w:val="21"/>
        <w:widowControl/>
        <w:numPr>
          <w:ilvl w:val="0"/>
          <w:numId w:val="1"/>
        </w:numPr>
        <w:ind w:firstLine="420"/>
        <w:rPr>
          <w:sz w:val="24"/>
          <w:szCs w:val="24"/>
        </w:rPr>
      </w:pPr>
      <w:r>
        <w:rPr>
          <w:sz w:val="24"/>
          <w:szCs w:val="24"/>
        </w:rPr>
        <w:t>多维感知：集成传感器融合算法，完成环境特征提取与实时定位；</w:t>
      </w:r>
    </w:p>
    <w:p w14:paraId="73EA3B41">
      <w:pPr>
        <w:pStyle w:val="21"/>
        <w:widowControl/>
        <w:numPr>
          <w:ilvl w:val="0"/>
          <w:numId w:val="1"/>
        </w:numPr>
        <w:ind w:firstLine="420"/>
        <w:rPr>
          <w:sz w:val="24"/>
          <w:szCs w:val="24"/>
        </w:rPr>
      </w:pPr>
      <w:r>
        <w:rPr>
          <w:sz w:val="24"/>
          <w:szCs w:val="24"/>
        </w:rPr>
        <w:t>自主智能：基于感知数据实现路径规划、自主避障及智能行为决策。</w:t>
      </w:r>
    </w:p>
    <w:p w14:paraId="04EF7531">
      <w:pPr>
        <w:pStyle w:val="21"/>
        <w:widowControl/>
        <w:numPr>
          <w:ilvl w:val="0"/>
          <w:numId w:val="0"/>
        </w:numPr>
        <w:ind w:firstLine="420" w:firstLineChars="0"/>
        <w:rPr>
          <w:rFonts w:hint="eastAsia"/>
          <w:sz w:val="24"/>
          <w:szCs w:val="24"/>
          <w:lang w:val="en-US" w:eastAsia="zh-CN"/>
        </w:rPr>
      </w:pPr>
      <w:r>
        <w:rPr>
          <w:rFonts w:hint="eastAsia"/>
          <w:b/>
          <w:bCs/>
          <w:sz w:val="24"/>
          <w:szCs w:val="24"/>
          <w:lang w:val="en-US" w:eastAsia="zh-CN"/>
        </w:rPr>
        <w:t>本阶段目标</w:t>
      </w:r>
      <w:r>
        <w:rPr>
          <w:rFonts w:hint="eastAsia"/>
          <w:sz w:val="24"/>
          <w:szCs w:val="24"/>
          <w:lang w:val="en-US" w:eastAsia="zh-CN"/>
        </w:rPr>
        <w:t>：通过 STM32 硬件平台与 C 语言编程 ，完成从底层驱动到闭环控制系统的设计与实现 。核心目标涵盖以下四个维度：</w:t>
      </w:r>
    </w:p>
    <w:p w14:paraId="08D7EADA">
      <w:pPr>
        <w:pStyle w:val="21"/>
        <w:widowControl/>
        <w:numPr>
          <w:ilvl w:val="0"/>
          <w:numId w:val="2"/>
        </w:numPr>
        <w:ind w:firstLine="420" w:firstLineChars="0"/>
        <w:rPr>
          <w:rFonts w:hint="eastAsia"/>
          <w:sz w:val="24"/>
          <w:szCs w:val="24"/>
          <w:lang w:val="en-US" w:eastAsia="zh-CN"/>
        </w:rPr>
      </w:pPr>
      <w:r>
        <w:rPr>
          <w:rFonts w:hint="eastAsia"/>
          <w:sz w:val="24"/>
          <w:szCs w:val="24"/>
          <w:lang w:val="en-US" w:eastAsia="zh-CN"/>
        </w:rPr>
        <w:t>嵌入式开发环境集成：掌握 STM32CubeMX 与 Keil MDK 的配置与部署，实现程序的编写、编译与在线调试 ；</w:t>
      </w:r>
    </w:p>
    <w:p w14:paraId="67BEDDBA">
      <w:pPr>
        <w:pStyle w:val="21"/>
        <w:widowControl/>
        <w:numPr>
          <w:ilvl w:val="0"/>
          <w:numId w:val="2"/>
        </w:numPr>
        <w:ind w:firstLine="420" w:firstLineChars="0"/>
        <w:rPr>
          <w:rFonts w:hint="eastAsia"/>
          <w:sz w:val="24"/>
          <w:szCs w:val="24"/>
          <w:lang w:val="en-US" w:eastAsia="zh-CN"/>
        </w:rPr>
      </w:pPr>
      <w:r>
        <w:rPr>
          <w:rFonts w:hint="eastAsia"/>
          <w:sz w:val="24"/>
          <w:szCs w:val="24"/>
          <w:lang w:val="en-US" w:eastAsia="zh-CN"/>
        </w:rPr>
        <w:t>底层驱动与通信实现：掌握 GPIO、定时器中断及串口通信的编程方法 ，建立稳定的数据收发链路，实现对机器人硬件资源的直接控制；</w:t>
      </w:r>
    </w:p>
    <w:p w14:paraId="7AF91B3B">
      <w:pPr>
        <w:pStyle w:val="21"/>
        <w:widowControl/>
        <w:numPr>
          <w:ilvl w:val="0"/>
          <w:numId w:val="2"/>
        </w:numPr>
        <w:ind w:firstLine="420" w:firstLineChars="0"/>
        <w:rPr>
          <w:rFonts w:hint="eastAsia"/>
          <w:sz w:val="24"/>
          <w:szCs w:val="24"/>
          <w:lang w:val="en-US" w:eastAsia="zh-CN"/>
        </w:rPr>
      </w:pPr>
      <w:r>
        <w:rPr>
          <w:rFonts w:hint="eastAsia"/>
          <w:sz w:val="24"/>
          <w:szCs w:val="24"/>
          <w:lang w:val="en-US" w:eastAsia="zh-CN"/>
        </w:rPr>
        <w:t>姿态感知与数据处理：实现 STM32 与九轴姿态传感器的通信，完成原始数据读取并理解姿态解算算法，为机器人提供位姿反馈 ；</w:t>
      </w:r>
    </w:p>
    <w:p w14:paraId="095A9084">
      <w:pPr>
        <w:pStyle w:val="21"/>
        <w:widowControl/>
        <w:numPr>
          <w:ilvl w:val="0"/>
          <w:numId w:val="2"/>
        </w:numPr>
        <w:ind w:firstLine="420" w:firstLineChars="0"/>
        <w:rPr>
          <w:rFonts w:hint="default" w:eastAsia="宋体"/>
          <w:sz w:val="24"/>
          <w:szCs w:val="24"/>
          <w:lang w:val="en-US" w:eastAsia="zh-CN"/>
        </w:rPr>
      </w:pPr>
      <w:r>
        <w:rPr>
          <w:rFonts w:hint="eastAsia"/>
          <w:sz w:val="24"/>
          <w:szCs w:val="24"/>
          <w:lang w:val="en-US" w:eastAsia="zh-CN"/>
        </w:rPr>
        <w:t>运动控制与 PID 优化：在理解机器人运动控制原理的基础上 ，在 STM32 平台上部署 PID 控制算法，并完成参数整定以优化机器人的运动性能 。</w:t>
      </w:r>
    </w:p>
    <w:p w14:paraId="69D84E0E">
      <w:pPr>
        <w:pStyle w:val="21"/>
        <w:widowControl/>
        <w:numPr>
          <w:ilvl w:val="0"/>
          <w:numId w:val="0"/>
        </w:numPr>
        <w:ind w:firstLine="420" w:firstLineChars="0"/>
        <w:rPr>
          <w:rFonts w:hint="eastAsia"/>
          <w:sz w:val="24"/>
          <w:szCs w:val="24"/>
          <w:lang w:val="en-US" w:eastAsia="zh-CN"/>
        </w:rPr>
      </w:pPr>
      <w:r>
        <w:rPr>
          <w:rFonts w:hint="eastAsia"/>
          <w:sz w:val="24"/>
          <w:szCs w:val="24"/>
          <w:lang w:val="en-US" w:eastAsia="zh-CN"/>
        </w:rPr>
        <w:t>另外在完成 STM32 底层驱动开发的基础上 ，本项目通过 ROS 2 架构实现上层决策与底层硬件的解耦，包括：软硬件协同通信：利用串口通信协议将 STM32 采集的九轴姿态数据及编码器信息反馈至 Jetson Nano ，实现数据上行。运动指令下发：Jetson Nano 运行 ROS 2 节点，将计算出的控制指令下发至 STM32，由底层 PID 算法驱动电机执行 。</w:t>
      </w:r>
    </w:p>
    <w:p w14:paraId="18B42B8C">
      <w:pPr>
        <w:pStyle w:val="21"/>
        <w:widowControl/>
        <w:numPr>
          <w:ilvl w:val="0"/>
          <w:numId w:val="0"/>
        </w:numPr>
        <w:ind w:left="420" w:leftChars="0" w:firstLine="420" w:firstLineChars="0"/>
        <w:rPr>
          <w:rFonts w:hint="default" w:eastAsia="宋体"/>
          <w:lang w:val="en-US" w:eastAsia="zh-CN"/>
        </w:rPr>
      </w:pPr>
      <w:r>
        <w:rPr>
          <w:rFonts w:hint="eastAsia"/>
          <w:sz w:val="24"/>
          <w:szCs w:val="24"/>
          <w:lang w:val="en-US" w:eastAsia="zh-CN"/>
        </w:rPr>
        <w:t>为了提升系统的可交互性与调试效率，本项目还实现了基于分布式网络的环境搭建，利用 PyQt6 自主构建了可视化远程监控终端，通过 TCP 协议 与主控建立异步通讯链路，将 PC 端操控动作实时映射为 ROS 2 指令，达成 PC 端对小车的远程操控。</w:t>
      </w:r>
    </w:p>
    <w:p w14:paraId="17201AA4">
      <w:pPr>
        <w:pStyle w:val="30"/>
        <w:rPr>
          <w:rFonts w:ascii="Times" w:hAnsi="Times"/>
        </w:rPr>
      </w:pPr>
      <w:bookmarkStart w:id="9" w:name="_Toce16guk"/>
      <w:bookmarkStart w:id="10" w:name="_Toc13691"/>
      <w:r>
        <w:rPr>
          <w:rFonts w:hint="eastAsia" w:ascii="Times" w:hAnsi="Times"/>
        </w:rPr>
        <w:t>1.2</w:t>
      </w:r>
      <w:r>
        <w:rPr>
          <w:rFonts w:ascii="Times" w:hAnsi="Times"/>
        </w:rPr>
        <w:t>需求分析与建模</w:t>
      </w:r>
      <w:bookmarkEnd w:id="9"/>
      <w:bookmarkEnd w:id="10"/>
    </w:p>
    <w:p w14:paraId="2605597A">
      <w:pPr>
        <w:pStyle w:val="30"/>
        <w:rPr>
          <w:rFonts w:ascii="Times" w:hAnsi="Times"/>
        </w:rPr>
      </w:pPr>
      <w:bookmarkStart w:id="11" w:name="_Toc8mix2k"/>
      <w:bookmarkStart w:id="12" w:name="_Toc18170"/>
      <w:r>
        <w:rPr>
          <w:rFonts w:ascii="Times" w:hAnsi="Times"/>
        </w:rPr>
        <w:t>1.2.1 功能需求分析</w:t>
      </w:r>
      <w:bookmarkEnd w:id="11"/>
      <w:bookmarkEnd w:id="12"/>
    </w:p>
    <w:p w14:paraId="1844AD14">
      <w:pPr>
        <w:pStyle w:val="21"/>
        <w:widowControl/>
        <w:ind w:firstLine="420"/>
        <w:rPr>
          <w:rFonts w:hint="eastAsia" w:ascii="Times" w:hAnsi="Times"/>
          <w:kern w:val="2"/>
          <w:szCs w:val="24"/>
        </w:rPr>
      </w:pPr>
      <w:r>
        <w:rPr>
          <w:rFonts w:ascii="Times" w:hAnsi="Times"/>
          <w:kern w:val="2"/>
          <w:szCs w:val="24"/>
        </w:rPr>
        <w:t>根据需求分析结果，系统功能被划分为驱动控制、环境感知和智能决策三大模块</w:t>
      </w:r>
    </w:p>
    <w:p w14:paraId="149C3AE3">
      <w:pPr>
        <w:pStyle w:val="21"/>
        <w:widowControl/>
        <w:ind w:firstLine="420"/>
        <w:rPr>
          <w:rFonts w:ascii="宋体" w:hAnsi="宋体" w:cs="宋体"/>
          <w:szCs w:val="24"/>
        </w:rPr>
      </w:pPr>
      <w:r>
        <w:rPr>
          <w:rFonts w:ascii="Times" w:hAnsi="Times"/>
          <w:kern w:val="2"/>
          <w:szCs w:val="24"/>
        </w:rPr>
        <w:t>驱动控制模块：作为系统的执行核心，该模块基于 STM32 实现了底盘运动学建模与精准控制，涵盖速度矢量分配、转向调节及紧急制动功能 。通过部署 PID 闭环控制算法，模块能够有效消除运动偏差，为上层自主导航与决策提供高稳定性的执行基础 。</w:t>
      </w:r>
      <w:r>
        <w:rPr>
          <w:rFonts w:ascii="宋体" w:hAnsi="宋体" w:cs="宋体"/>
          <w:szCs w:val="24"/>
        </w:rPr>
        <w:drawing>
          <wp:inline distT="0" distB="0" distL="114300" distR="114300">
            <wp:extent cx="4996180" cy="2048510"/>
            <wp:effectExtent l="0" t="0" r="13970"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35"/>
                    <a:stretch>
                      <a:fillRect/>
                    </a:stretch>
                  </pic:blipFill>
                  <pic:spPr>
                    <a:xfrm>
                      <a:off x="0" y="0"/>
                      <a:ext cx="4996180" cy="2048510"/>
                    </a:xfrm>
                    <a:prstGeom prst="rect">
                      <a:avLst/>
                    </a:prstGeom>
                    <a:noFill/>
                    <a:ln w="9525">
                      <a:noFill/>
                    </a:ln>
                  </pic:spPr>
                </pic:pic>
              </a:graphicData>
            </a:graphic>
          </wp:inline>
        </w:drawing>
      </w:r>
    </w:p>
    <w:p w14:paraId="27CF497C">
      <w:pPr>
        <w:pStyle w:val="8"/>
        <w:keepNext w:val="0"/>
        <w:keepLines w:val="0"/>
        <w:widowControl/>
        <w:suppressLineNumbers w:val="0"/>
        <w:ind w:firstLine="420" w:firstLineChars="0"/>
        <w:jc w:val="center"/>
        <w:rPr>
          <w:rFonts w:hint="eastAsia" w:ascii="宋体" w:hAnsi="宋体" w:cs="宋体"/>
          <w:szCs w:val="24"/>
        </w:rPr>
      </w:pPr>
      <w:r>
        <w:t xml:space="preserve">图 </w:t>
      </w:r>
      <w:r>
        <w:fldChar w:fldCharType="begin"/>
      </w:r>
      <w:r>
        <w:instrText xml:space="preserve"> SEQ 图 \* ARABIC </w:instrText>
      </w:r>
      <w:r>
        <w:fldChar w:fldCharType="separate"/>
      </w:r>
      <w:r>
        <w:t>1</w:t>
      </w:r>
      <w:r>
        <w:fldChar w:fldCharType="end"/>
      </w:r>
      <w:r>
        <w:rPr>
          <w:rFonts w:hint="eastAsia"/>
          <w:lang w:eastAsia="zh-CN"/>
        </w:rPr>
        <w:t>.2.1-1 驱动控制</w:t>
      </w:r>
      <w:r>
        <w:rPr>
          <w:rFonts w:hint="eastAsia"/>
          <w:lang w:val="en-US" w:eastAsia="zh-CN"/>
        </w:rPr>
        <w:t>模块</w:t>
      </w:r>
      <w:r>
        <w:rPr>
          <w:rFonts w:hint="eastAsia"/>
          <w:lang w:eastAsia="zh-CN"/>
        </w:rPr>
        <w:t>用例图</w:t>
      </w:r>
    </w:p>
    <w:p w14:paraId="7817B11D">
      <w:pPr>
        <w:pStyle w:val="21"/>
        <w:widowControl/>
        <w:ind w:firstLine="420"/>
        <w:rPr>
          <w:rFonts w:hint="eastAsia" w:ascii="宋体" w:hAnsi="宋体" w:cs="宋体"/>
          <w:szCs w:val="24"/>
        </w:rPr>
      </w:pPr>
    </w:p>
    <w:p w14:paraId="0997E8E6">
      <w:pPr>
        <w:pStyle w:val="21"/>
        <w:widowControl/>
        <w:ind w:firstLine="420"/>
        <w:rPr>
          <w:rFonts w:hint="eastAsia" w:ascii="宋体" w:hAnsi="宋体" w:cs="宋体"/>
          <w:szCs w:val="24"/>
        </w:rPr>
      </w:pPr>
    </w:p>
    <w:p w14:paraId="5055E12A">
      <w:pPr>
        <w:pStyle w:val="21"/>
        <w:widowControl/>
        <w:ind w:firstLine="420" w:firstLineChars="0"/>
        <w:rPr>
          <w:rFonts w:hint="eastAsia" w:ascii="宋体" w:hAnsi="宋体" w:cs="宋体"/>
          <w:szCs w:val="24"/>
        </w:rPr>
      </w:pPr>
    </w:p>
    <w:p w14:paraId="47CDA584">
      <w:pPr>
        <w:pStyle w:val="21"/>
        <w:widowControl/>
        <w:ind w:firstLine="420" w:firstLineChars="0"/>
        <w:rPr>
          <w:rFonts w:hint="eastAsia" w:ascii="宋体" w:hAnsi="宋体" w:cs="宋体"/>
          <w:szCs w:val="24"/>
        </w:rPr>
      </w:pPr>
    </w:p>
    <w:p w14:paraId="7B5B8852">
      <w:pPr>
        <w:pStyle w:val="21"/>
        <w:widowControl/>
        <w:ind w:firstLine="420" w:firstLineChars="0"/>
        <w:rPr>
          <w:rFonts w:hint="eastAsia" w:ascii="宋体" w:hAnsi="宋体" w:cs="宋体"/>
          <w:szCs w:val="24"/>
        </w:rPr>
      </w:pPr>
    </w:p>
    <w:p w14:paraId="75000420">
      <w:pPr>
        <w:pStyle w:val="21"/>
        <w:widowControl/>
        <w:ind w:firstLine="420" w:firstLineChars="0"/>
        <w:rPr>
          <w:rFonts w:hint="eastAsia" w:ascii="宋体" w:hAnsi="宋体" w:cs="宋体"/>
          <w:szCs w:val="24"/>
        </w:rPr>
      </w:pPr>
    </w:p>
    <w:p w14:paraId="425FC112">
      <w:pPr>
        <w:pStyle w:val="21"/>
        <w:widowControl/>
        <w:ind w:firstLine="420" w:firstLineChars="0"/>
        <w:rPr>
          <w:rFonts w:hint="eastAsia" w:ascii="宋体" w:hAnsi="宋体" w:eastAsia="宋体" w:cs="宋体"/>
          <w:szCs w:val="24"/>
          <w:lang w:eastAsia="zh-CN"/>
        </w:rPr>
      </w:pPr>
      <w:r>
        <w:rPr>
          <w:rFonts w:hint="eastAsia" w:ascii="宋体" w:hAnsi="宋体" w:cs="宋体"/>
          <w:szCs w:val="24"/>
        </w:rPr>
        <w:t>环境感知模块：该模块集成了激光雷达、深度摄像头及九轴姿态传感器等高性能感知单元 。通过实现多传感器数据的时空同步与融合，模块负责完成实时定位、环境地图构建、障碍物检测以及目标轨迹识别</w:t>
      </w:r>
      <w:r>
        <w:rPr>
          <w:rFonts w:hint="eastAsia" w:ascii="宋体" w:hAnsi="宋体" w:cs="宋体"/>
          <w:szCs w:val="24"/>
          <w:lang w:val="en-US" w:eastAsia="zh-CN"/>
        </w:rPr>
        <w:t>等</w:t>
      </w:r>
      <w:r>
        <w:rPr>
          <w:rFonts w:hint="eastAsia" w:ascii="宋体" w:hAnsi="宋体" w:cs="宋体"/>
          <w:szCs w:val="24"/>
        </w:rPr>
        <w:t xml:space="preserve">。为系统提供高维度的环境特征提取与精准的位姿反馈，从而为上层控制指令的下发提供可靠的决策依据与反馈闭环 </w:t>
      </w:r>
      <w:r>
        <w:rPr>
          <w:rFonts w:hint="eastAsia" w:ascii="宋体" w:hAnsi="宋体" w:cs="宋体"/>
          <w:szCs w:val="24"/>
          <w:lang w:eastAsia="zh-CN"/>
        </w:rPr>
        <w:t>。</w:t>
      </w:r>
    </w:p>
    <w:p w14:paraId="5A5725F3">
      <w:pPr>
        <w:pStyle w:val="21"/>
        <w:widowControl/>
        <w:ind w:left="420" w:leftChars="0" w:firstLine="420"/>
        <w:jc w:val="center"/>
        <w:rPr>
          <w:rFonts w:ascii="宋体" w:hAnsi="宋体" w:cs="宋体"/>
          <w:szCs w:val="24"/>
        </w:rPr>
      </w:pPr>
      <w:r>
        <w:rPr>
          <w:rFonts w:ascii="宋体" w:hAnsi="宋体" w:cs="宋体"/>
          <w:szCs w:val="24"/>
        </w:rPr>
        <w:drawing>
          <wp:inline distT="0" distB="0" distL="114300" distR="114300">
            <wp:extent cx="3499485" cy="2801620"/>
            <wp:effectExtent l="0" t="0" r="5715" b="508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36"/>
                    <a:stretch>
                      <a:fillRect/>
                    </a:stretch>
                  </pic:blipFill>
                  <pic:spPr>
                    <a:xfrm>
                      <a:off x="0" y="0"/>
                      <a:ext cx="3499485" cy="2801620"/>
                    </a:xfrm>
                    <a:prstGeom prst="rect">
                      <a:avLst/>
                    </a:prstGeom>
                    <a:noFill/>
                    <a:ln w="9525">
                      <a:noFill/>
                    </a:ln>
                  </pic:spPr>
                </pic:pic>
              </a:graphicData>
            </a:graphic>
          </wp:inline>
        </w:drawing>
      </w:r>
    </w:p>
    <w:p w14:paraId="0AF60EF5">
      <w:pPr>
        <w:pStyle w:val="8"/>
        <w:keepNext w:val="0"/>
        <w:keepLines w:val="0"/>
        <w:widowControl/>
        <w:suppressLineNumbers w:val="0"/>
        <w:ind w:firstLine="420" w:firstLineChars="0"/>
        <w:jc w:val="center"/>
        <w:rPr>
          <w:rFonts w:hint="default" w:ascii="宋体" w:hAnsi="宋体" w:eastAsia="黑体" w:cs="宋体"/>
          <w:sz w:val="24"/>
          <w:szCs w:val="24"/>
          <w:lang w:val="en-US" w:eastAsia="zh-CN"/>
        </w:rPr>
      </w:pPr>
      <w:r>
        <w:t xml:space="preserve">图 </w:t>
      </w:r>
      <w:r>
        <w:rPr>
          <w:rFonts w:hint="eastAsia"/>
          <w:lang w:val="en-US" w:eastAsia="zh-CN"/>
        </w:rPr>
        <w:t>1.2.1-2 环境感知模块用例图</w:t>
      </w:r>
    </w:p>
    <w:p w14:paraId="0C00F63F">
      <w:pPr>
        <w:pStyle w:val="21"/>
        <w:widowControl/>
        <w:ind w:left="420" w:leftChars="0" w:firstLine="420"/>
        <w:jc w:val="center"/>
        <w:rPr>
          <w:rFonts w:hint="eastAsia" w:ascii="宋体" w:hAnsi="宋体" w:cs="宋体"/>
          <w:szCs w:val="24"/>
        </w:rPr>
      </w:pPr>
    </w:p>
    <w:p w14:paraId="6949E51C">
      <w:pPr>
        <w:pStyle w:val="21"/>
        <w:widowControl/>
        <w:ind w:left="420" w:leftChars="0" w:firstLine="420" w:firstLineChars="0"/>
        <w:rPr>
          <w:rFonts w:ascii="Times" w:hAnsi="Times"/>
          <w:kern w:val="2"/>
          <w:szCs w:val="24"/>
        </w:rPr>
      </w:pPr>
    </w:p>
    <w:p w14:paraId="46A10715">
      <w:pPr>
        <w:pStyle w:val="21"/>
        <w:widowControl/>
        <w:ind w:left="420" w:leftChars="0" w:firstLine="420" w:firstLineChars="0"/>
        <w:rPr>
          <w:rFonts w:ascii="Times" w:hAnsi="Times"/>
          <w:kern w:val="2"/>
          <w:szCs w:val="24"/>
        </w:rPr>
      </w:pPr>
    </w:p>
    <w:p w14:paraId="2653DE8B">
      <w:pPr>
        <w:pStyle w:val="21"/>
        <w:widowControl/>
        <w:ind w:left="420" w:leftChars="0" w:firstLine="420" w:firstLineChars="0"/>
        <w:rPr>
          <w:rFonts w:ascii="Times" w:hAnsi="Times"/>
          <w:kern w:val="2"/>
          <w:szCs w:val="24"/>
        </w:rPr>
      </w:pPr>
    </w:p>
    <w:p w14:paraId="73C1AF9D">
      <w:pPr>
        <w:pStyle w:val="21"/>
        <w:widowControl/>
        <w:ind w:left="420" w:leftChars="0" w:firstLine="420" w:firstLineChars="0"/>
        <w:rPr>
          <w:rFonts w:ascii="Times" w:hAnsi="Times"/>
          <w:kern w:val="2"/>
          <w:szCs w:val="24"/>
        </w:rPr>
      </w:pPr>
    </w:p>
    <w:p w14:paraId="67C9B2F3">
      <w:pPr>
        <w:pStyle w:val="21"/>
        <w:widowControl/>
        <w:ind w:left="420" w:leftChars="0" w:firstLine="420" w:firstLineChars="0"/>
        <w:rPr>
          <w:rFonts w:ascii="Times" w:hAnsi="Times"/>
          <w:kern w:val="2"/>
          <w:szCs w:val="24"/>
        </w:rPr>
      </w:pPr>
    </w:p>
    <w:p w14:paraId="581A8DC9">
      <w:pPr>
        <w:pStyle w:val="21"/>
        <w:widowControl/>
        <w:ind w:left="420" w:leftChars="0" w:firstLine="420" w:firstLineChars="0"/>
        <w:rPr>
          <w:rFonts w:ascii="Times" w:hAnsi="Times"/>
          <w:kern w:val="2"/>
          <w:szCs w:val="24"/>
        </w:rPr>
      </w:pPr>
    </w:p>
    <w:p w14:paraId="4BF8A985">
      <w:pPr>
        <w:pStyle w:val="21"/>
        <w:widowControl/>
        <w:ind w:left="420" w:leftChars="0" w:firstLine="420" w:firstLineChars="0"/>
        <w:rPr>
          <w:rFonts w:ascii="Times" w:hAnsi="Times"/>
          <w:kern w:val="2"/>
          <w:szCs w:val="24"/>
        </w:rPr>
      </w:pPr>
    </w:p>
    <w:p w14:paraId="58F4C7F6">
      <w:pPr>
        <w:pStyle w:val="21"/>
        <w:widowControl/>
        <w:ind w:left="420" w:leftChars="0" w:firstLine="420" w:firstLineChars="0"/>
        <w:rPr>
          <w:rFonts w:ascii="Times" w:hAnsi="Times"/>
          <w:kern w:val="2"/>
          <w:szCs w:val="24"/>
        </w:rPr>
      </w:pPr>
    </w:p>
    <w:p w14:paraId="52668129">
      <w:pPr>
        <w:pStyle w:val="21"/>
        <w:widowControl/>
        <w:ind w:left="420" w:leftChars="0" w:firstLine="420" w:firstLineChars="0"/>
        <w:rPr>
          <w:rFonts w:ascii="Times" w:hAnsi="Times"/>
          <w:kern w:val="2"/>
          <w:szCs w:val="24"/>
        </w:rPr>
      </w:pPr>
      <w:r>
        <w:rPr>
          <w:rFonts w:ascii="Times" w:hAnsi="Times"/>
          <w:kern w:val="2"/>
          <w:szCs w:val="24"/>
        </w:rPr>
        <w:t>智能决策模块：该模块作为系统的核心逻辑单元，负责基于环境感知模块反馈的高维信息进行实时处理。其核心功能包括基于全局与局部路径规划算法的自主导航、针对动态干扰的实时避障、以及基于视觉反馈的自动巡线逻辑。同时，该模块集成了系统级模式管理架构，能够根据任务需求在遥控、巡线及自主导航等多种运动模式间进行平滑切换，确保机器人在复杂任务场景下的行为决策具有高度的智能性与鲁棒性。</w:t>
      </w:r>
    </w:p>
    <w:p w14:paraId="08E65EF2">
      <w:pPr>
        <w:pStyle w:val="21"/>
        <w:widowControl/>
        <w:ind w:left="420" w:leftChars="0" w:firstLine="420" w:firstLineChars="0"/>
        <w:jc w:val="center"/>
        <w:rPr>
          <w:rFonts w:hint="eastAsia" w:ascii="Times" w:hAnsi="Times"/>
          <w:kern w:val="2"/>
          <w:szCs w:val="24"/>
          <w:lang w:val="en-US" w:eastAsia="zh-CN"/>
        </w:rPr>
      </w:pPr>
      <w:r>
        <w:rPr>
          <w:rFonts w:hint="eastAsia" w:ascii="Times" w:hAnsi="Times"/>
          <w:kern w:val="2"/>
          <w:szCs w:val="24"/>
          <w:lang w:val="en-US" w:eastAsia="zh-CN"/>
        </w:rPr>
        <w:drawing>
          <wp:inline distT="0" distB="0" distL="114300" distR="114300">
            <wp:extent cx="3208020" cy="3032125"/>
            <wp:effectExtent l="0" t="0" r="11430" b="15875"/>
            <wp:docPr id="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6"/>
                    <pic:cNvPicPr>
                      <a:picLocks noChangeAspect="1"/>
                    </pic:cNvPicPr>
                  </pic:nvPicPr>
                  <pic:blipFill>
                    <a:blip r:embed="rId37"/>
                    <a:stretch>
                      <a:fillRect/>
                    </a:stretch>
                  </pic:blipFill>
                  <pic:spPr>
                    <a:xfrm>
                      <a:off x="0" y="0"/>
                      <a:ext cx="3208020" cy="3032125"/>
                    </a:xfrm>
                    <a:prstGeom prst="rect">
                      <a:avLst/>
                    </a:prstGeom>
                    <a:noFill/>
                    <a:ln w="9525">
                      <a:noFill/>
                    </a:ln>
                  </pic:spPr>
                </pic:pic>
              </a:graphicData>
            </a:graphic>
          </wp:inline>
        </w:drawing>
      </w:r>
    </w:p>
    <w:p w14:paraId="7F993718">
      <w:pPr>
        <w:pStyle w:val="8"/>
        <w:keepNext w:val="0"/>
        <w:keepLines w:val="0"/>
        <w:widowControl/>
        <w:suppressLineNumbers w:val="0"/>
        <w:jc w:val="center"/>
        <w:rPr>
          <w:rFonts w:hint="default" w:ascii="宋体" w:hAnsi="宋体" w:eastAsia="黑体" w:cs="宋体"/>
          <w:sz w:val="24"/>
          <w:szCs w:val="24"/>
          <w:lang w:val="en-US" w:eastAsia="zh-CN"/>
        </w:rPr>
      </w:pPr>
      <w:r>
        <w:t xml:space="preserve">图 </w:t>
      </w:r>
      <w:r>
        <w:rPr>
          <w:rFonts w:hint="eastAsia"/>
          <w:lang w:val="en-US" w:eastAsia="zh-CN"/>
        </w:rPr>
        <w:t>1.2.1-3 智能决策模块用例图</w:t>
      </w:r>
    </w:p>
    <w:p w14:paraId="20F20853">
      <w:pPr>
        <w:pStyle w:val="21"/>
        <w:widowControl/>
        <w:ind w:left="420" w:leftChars="0" w:firstLine="420" w:firstLineChars="0"/>
        <w:jc w:val="center"/>
        <w:rPr>
          <w:rFonts w:hint="eastAsia" w:ascii="Times" w:hAnsi="Times"/>
          <w:kern w:val="2"/>
          <w:szCs w:val="24"/>
          <w:lang w:val="en-US" w:eastAsia="zh-CN"/>
        </w:rPr>
      </w:pPr>
    </w:p>
    <w:p w14:paraId="3E3898D5">
      <w:pPr>
        <w:pStyle w:val="30"/>
        <w:rPr>
          <w:rFonts w:ascii="Times" w:hAnsi="Times"/>
        </w:rPr>
      </w:pPr>
      <w:bookmarkStart w:id="13" w:name="_Tocmz68p8"/>
      <w:bookmarkStart w:id="14" w:name="_Toc27274"/>
      <w:bookmarkStart w:id="15" w:name="_Toc448751704"/>
      <w:r>
        <w:rPr>
          <w:rFonts w:hint="eastAsia" w:ascii="Times" w:hAnsi="Times"/>
        </w:rPr>
        <w:t>1.2.2</w:t>
      </w:r>
      <w:r>
        <w:rPr>
          <w:rFonts w:ascii="Times" w:hAnsi="Times"/>
        </w:rPr>
        <w:t>非功能需求分析</w:t>
      </w:r>
      <w:bookmarkEnd w:id="13"/>
      <w:bookmarkEnd w:id="14"/>
    </w:p>
    <w:p w14:paraId="514B98CD">
      <w:pPr>
        <w:pStyle w:val="21"/>
        <w:widowControl/>
        <w:ind w:firstLine="420"/>
        <w:rPr>
          <w:rFonts w:ascii="Times" w:hAnsi="Times"/>
          <w:kern w:val="2"/>
          <w:szCs w:val="24"/>
        </w:rPr>
      </w:pPr>
      <w:r>
        <w:rPr>
          <w:rFonts w:hint="eastAsia" w:ascii="Times" w:hAnsi="Times"/>
          <w:kern w:val="2"/>
          <w:szCs w:val="24"/>
        </w:rPr>
        <w:t>1.</w:t>
      </w:r>
      <w:r>
        <w:rPr>
          <w:rFonts w:ascii="Times" w:hAnsi="Times"/>
          <w:kern w:val="2"/>
          <w:szCs w:val="24"/>
        </w:rPr>
        <w:t>性能需求方面，系统必须具备高水平的实时性与确定性 。底层 STM32 需确保运动控制算法（如 PID 调节）的执行周期恒定，且串口与定时器中断响应必须及时，以保证运动指令的毫秒级下发 。同时，传感器数据采样频率需达到导航与避障算法的最低阈值，确保感知数据与控制动作的时空同步性。</w:t>
      </w:r>
    </w:p>
    <w:p w14:paraId="4B395EDD">
      <w:pPr>
        <w:pStyle w:val="21"/>
        <w:widowControl/>
        <w:ind w:firstLine="420"/>
        <w:rPr>
          <w:rFonts w:hint="eastAsia" w:ascii="Times" w:hAnsi="Times"/>
          <w:kern w:val="2"/>
          <w:szCs w:val="24"/>
        </w:rPr>
      </w:pPr>
      <w:r>
        <w:rPr>
          <w:rFonts w:hint="eastAsia" w:ascii="Times" w:hAnsi="Times"/>
          <w:kern w:val="2"/>
          <w:szCs w:val="24"/>
        </w:rPr>
        <w:t>2.</w:t>
      </w:r>
      <w:r>
        <w:rPr>
          <w:rFonts w:ascii="Times" w:hAnsi="Times"/>
          <w:kern w:val="2"/>
          <w:szCs w:val="24"/>
        </w:rPr>
        <w:t>可靠性需求方面，</w:t>
      </w:r>
      <w:r>
        <w:rPr>
          <w:rFonts w:hint="eastAsia" w:ascii="Times" w:hAnsi="Times"/>
          <w:kern w:val="2"/>
          <w:szCs w:val="24"/>
        </w:rPr>
        <w:t>系统需具备在典型室内复杂环境下稳定运行的能力 。软件设计应包含基本的异常处理机制，例如针对传感器读数异常的滤波处理以及通讯中断时的紧急制动逻辑 。此外，系统需具备一定的容错与自动恢复能力，确保在局部模块波动时整体控制链路不发生崩溃 。</w:t>
      </w:r>
    </w:p>
    <w:p w14:paraId="48EF5526">
      <w:pPr>
        <w:pStyle w:val="21"/>
        <w:widowControl/>
        <w:ind w:firstLine="420"/>
        <w:rPr>
          <w:rFonts w:hint="eastAsia" w:ascii="Times" w:hAnsi="Times"/>
          <w:kern w:val="2"/>
          <w:szCs w:val="24"/>
        </w:rPr>
      </w:pPr>
      <w:r>
        <w:rPr>
          <w:rFonts w:hint="eastAsia" w:ascii="Times" w:hAnsi="Times"/>
          <w:kern w:val="2"/>
          <w:szCs w:val="24"/>
        </w:rPr>
        <w:t>3.</w:t>
      </w:r>
      <w:r>
        <w:rPr>
          <w:rFonts w:ascii="Times" w:hAnsi="Times"/>
          <w:kern w:val="2"/>
          <w:szCs w:val="24"/>
        </w:rPr>
        <w:t>可维护性与可扩展性需求方面，系统软件架构需严格遵循 ROS 2 的模块化设计原则，体现软件工程的系统设计思想 。各功能模块（如驱动、感知、决策）应实现高度解耦，通过标准化的接口进行数据交互，以便于各组成员进行独立开发、单元调试及后续的功能迭代 。系统需预留充足的硬件资源接口，支持未来性能指标的横向扩展 。</w:t>
      </w:r>
    </w:p>
    <w:p w14:paraId="36ED78CD">
      <w:pPr>
        <w:pStyle w:val="21"/>
        <w:widowControl/>
        <w:ind w:firstLine="420"/>
      </w:pPr>
      <w:r>
        <w:rPr>
          <w:rFonts w:hint="eastAsia" w:ascii="Times" w:hAnsi="Times"/>
          <w:kern w:val="2"/>
          <w:szCs w:val="24"/>
        </w:rPr>
        <w:t>4.</w:t>
      </w:r>
      <w:r>
        <w:rPr>
          <w:rFonts w:ascii="Times" w:hAnsi="Times"/>
          <w:kern w:val="2"/>
          <w:szCs w:val="24"/>
        </w:rPr>
        <w:t>可用性需求方面，系统应提供规范化的启动脚本与操作流程，显著降低用户对复杂机器人系统的操作门槛 。通过清晰的状态反馈逻辑，确保功能展示直观且稳定。此外，系统设计需考虑人机交互的便捷性，通过模块化配置简化参数整定流程，提升开发与演示的效率</w:t>
      </w:r>
    </w:p>
    <w:p w14:paraId="7588A124">
      <w:pPr>
        <w:pStyle w:val="30"/>
        <w:rPr>
          <w:rFonts w:ascii="Times" w:hAnsi="Times"/>
        </w:rPr>
      </w:pPr>
      <w:bookmarkStart w:id="16" w:name="_Toc18211"/>
      <w:r>
        <w:rPr>
          <w:rFonts w:ascii="Times" w:hAnsi="Times"/>
        </w:rPr>
        <w:t>1.</w:t>
      </w:r>
      <w:r>
        <w:rPr>
          <w:rFonts w:hint="eastAsia" w:ascii="Times" w:hAnsi="Times"/>
        </w:rPr>
        <w:t>3</w:t>
      </w:r>
      <w:r>
        <w:rPr>
          <w:rFonts w:ascii="Times" w:hAnsi="Times"/>
        </w:rPr>
        <w:t>复杂工程问题归纳</w:t>
      </w:r>
      <w:bookmarkEnd w:id="16"/>
    </w:p>
    <w:p w14:paraId="3FC8B1EB">
      <w:pPr>
        <w:pStyle w:val="21"/>
        <w:widowControl/>
        <w:ind w:firstLine="420"/>
        <w:rPr>
          <w:rFonts w:ascii="Times" w:hAnsi="Times"/>
          <w:kern w:val="2"/>
          <w:szCs w:val="24"/>
        </w:rPr>
      </w:pPr>
      <w:r>
        <w:rPr>
          <w:rFonts w:ascii="Times" w:hAnsi="Times"/>
          <w:kern w:val="2"/>
          <w:szCs w:val="24"/>
        </w:rPr>
        <w:t>首先，系统涉及软硬件协同设计问题。系统涉及复杂的软硬件协同设计问题。ROSMASTER X3 硬件平台集成了电机驱动、多类传感器接口及基于 ARM 的嵌入式计算单元 。底层以 STM32 为核心的硬件驱动层与上层 ROS 2 软件框架之间存在显著的架构差异，如何在确保交叉开发效率的同时 ，实现硬件资源与软件算法的深度适配与高性能配置，构成了系统集成的核心复杂度。</w:t>
      </w:r>
    </w:p>
    <w:p w14:paraId="05212820">
      <w:pPr>
        <w:pStyle w:val="21"/>
        <w:widowControl/>
        <w:ind w:firstLine="420"/>
        <w:rPr>
          <w:rFonts w:ascii="Times" w:hAnsi="Times"/>
          <w:kern w:val="2"/>
          <w:szCs w:val="24"/>
        </w:rPr>
      </w:pPr>
      <w:r>
        <w:rPr>
          <w:rFonts w:ascii="Times" w:hAnsi="Times"/>
          <w:kern w:val="2"/>
          <w:szCs w:val="24"/>
        </w:rPr>
        <w:t>其次，系统存在多传感器信息融合与实时性问题。</w:t>
      </w:r>
      <w:r>
        <w:rPr>
          <w:rFonts w:hint="eastAsia" w:ascii="Times" w:hAnsi="Times"/>
          <w:kern w:val="2"/>
          <w:szCs w:val="24"/>
          <w:lang w:val="en-US" w:eastAsia="zh-CN"/>
        </w:rPr>
        <w:t>系统</w:t>
      </w:r>
      <w:r>
        <w:rPr>
          <w:rFonts w:ascii="Times" w:hAnsi="Times"/>
          <w:kern w:val="2"/>
          <w:szCs w:val="24"/>
        </w:rPr>
        <w:t>面临多传感器信息融合与严苛实时性的双重挑战。激光雷达、视觉传感器与 IMU（九轴姿态传感器） 在数据采样频率、空间坐标系及时间戳精度方面存在显著差异 。如何在 ROS 2 异步通讯架构下，利用有效的算法实现海量感知数据的时空同步与实时处理，满足导航与 PID 控制算法 的确定性反馈需求，对系统架构设计提出了极高要求。</w:t>
      </w:r>
    </w:p>
    <w:p w14:paraId="14DD4D51">
      <w:pPr>
        <w:pStyle w:val="21"/>
        <w:widowControl/>
        <w:ind w:firstLine="420"/>
        <w:rPr>
          <w:rFonts w:ascii="Times" w:hAnsi="Times"/>
          <w:kern w:val="2"/>
          <w:szCs w:val="24"/>
        </w:rPr>
      </w:pPr>
      <w:r>
        <w:rPr>
          <w:rFonts w:ascii="Times" w:hAnsi="Times"/>
          <w:kern w:val="2"/>
          <w:szCs w:val="24"/>
        </w:rPr>
        <w:t>此外，系统采用多节点并行运行模式，带来了模块协同与系统复杂度管理问题。节点数量增加后，通信延迟、资源调度及异常处理等问题对系统整体稳定性具有重要影响。</w:t>
      </w:r>
    </w:p>
    <w:p w14:paraId="172AF35C">
      <w:pPr>
        <w:pStyle w:val="21"/>
        <w:widowControl/>
        <w:ind w:firstLine="420"/>
        <w:rPr>
          <w:rFonts w:ascii="Times" w:hAnsi="Times" w:eastAsia="宋体" w:cs="Times New Roman"/>
          <w:kern w:val="2"/>
          <w:sz w:val="24"/>
          <w:szCs w:val="24"/>
          <w:lang w:val="en-US" w:eastAsia="zh-CN" w:bidi="ar-SA"/>
        </w:rPr>
      </w:pPr>
      <w:r>
        <w:rPr>
          <w:rFonts w:ascii="Times" w:hAnsi="Times" w:eastAsia="宋体" w:cs="Times New Roman"/>
          <w:kern w:val="2"/>
          <w:sz w:val="24"/>
          <w:szCs w:val="24"/>
          <w:lang w:val="en-US" w:eastAsia="zh-CN" w:bidi="ar-SA"/>
        </w:rPr>
        <w:t>上述问题呈现出强耦合、跨软硬件层次及动态演化的特点</w:t>
      </w:r>
      <w:r>
        <w:rPr>
          <w:rFonts w:hint="eastAsia" w:ascii="Times" w:hAnsi="Times" w:eastAsia="宋体" w:cs="Times New Roman"/>
          <w:kern w:val="2"/>
          <w:sz w:val="24"/>
          <w:szCs w:val="24"/>
          <w:lang w:val="en-US" w:eastAsia="zh-CN" w:bidi="ar-SA"/>
        </w:rPr>
        <w:t>。</w:t>
      </w:r>
      <w:r>
        <w:rPr>
          <w:rFonts w:ascii="Times" w:hAnsi="Times" w:eastAsia="宋体" w:cs="Times New Roman"/>
          <w:kern w:val="2"/>
          <w:sz w:val="24"/>
          <w:szCs w:val="24"/>
          <w:lang w:val="en-US" w:eastAsia="zh-CN" w:bidi="ar-SA"/>
        </w:rPr>
        <w:t>解决此类问题不仅需要扎实的 C 语言 与嵌入式编程基础 ，更需要运用软件工程思想 ，通过系统化建模、可行性方案比选及工程化测试方法，构建一套稳健的移动机器人闭环控制体系。</w:t>
      </w:r>
    </w:p>
    <w:p w14:paraId="205B1EE3">
      <w:pPr>
        <w:pStyle w:val="30"/>
        <w:rPr>
          <w:rFonts w:ascii="Times" w:hAnsi="Times"/>
        </w:rPr>
      </w:pPr>
      <w:bookmarkStart w:id="17" w:name="_Tocis0q2v"/>
      <w:bookmarkStart w:id="18" w:name="_Toc11567"/>
      <w:r>
        <w:rPr>
          <w:rFonts w:ascii="Times" w:hAnsi="Times"/>
        </w:rPr>
        <w:t>1.</w:t>
      </w:r>
      <w:r>
        <w:rPr>
          <w:rFonts w:hint="eastAsia" w:ascii="Times" w:hAnsi="Times"/>
        </w:rPr>
        <w:t>4</w:t>
      </w:r>
      <w:r>
        <w:rPr>
          <w:rFonts w:ascii="Times" w:hAnsi="Times"/>
        </w:rPr>
        <w:t>实施方案与可行性研究</w:t>
      </w:r>
      <w:bookmarkEnd w:id="17"/>
      <w:bookmarkEnd w:id="18"/>
    </w:p>
    <w:p w14:paraId="63364D4E">
      <w:pPr>
        <w:pStyle w:val="21"/>
        <w:widowControl/>
        <w:ind w:firstLine="420"/>
        <w:rPr>
          <w:rFonts w:ascii="Times" w:hAnsi="Times"/>
          <w:kern w:val="2"/>
          <w:szCs w:val="24"/>
        </w:rPr>
      </w:pPr>
      <w:r>
        <w:rPr>
          <w:rFonts w:ascii="Times" w:hAnsi="Times"/>
          <w:kern w:val="2"/>
          <w:szCs w:val="24"/>
        </w:rPr>
        <w:t>针对上述需求与复杂工程问题，项目制定了基于 ROS 2 平台的分层实施方案。总体技术路线采用模块化、分层化设计思想，将系统划分为驱动层、感知层与决策层，各层通过标准 ROS 2 接口进行通信，从而降低系统耦合度。</w:t>
      </w:r>
    </w:p>
    <w:p w14:paraId="1E9A940A">
      <w:pPr>
        <w:pStyle w:val="21"/>
        <w:widowControl/>
        <w:ind w:firstLine="420"/>
        <w:rPr>
          <w:rFonts w:ascii="Times" w:hAnsi="Times"/>
          <w:kern w:val="2"/>
          <w:szCs w:val="24"/>
        </w:rPr>
      </w:pPr>
      <w:r>
        <w:rPr>
          <w:rFonts w:ascii="Times" w:hAnsi="Times"/>
          <w:kern w:val="2"/>
          <w:szCs w:val="24"/>
        </w:rPr>
        <w:t>在具体实施方案上，驱动层基于 ROSMASTER X3 官方提供的硬件接口，实现底盘运动控制与状态反馈；感知层集成激光雷达与视觉传感器，利用 ROS 2 现有功能包完成环境建图、定位与障碍物检测；决策层基于 Navigation2 等成熟框架，实现自主导航与动态避障功能，并通过模式管理模块协调不同工作模式的切换。</w:t>
      </w:r>
    </w:p>
    <w:p w14:paraId="695D8448">
      <w:pPr>
        <w:pStyle w:val="21"/>
        <w:widowControl/>
        <w:ind w:firstLine="420"/>
        <w:rPr>
          <w:rFonts w:hint="eastAsia" w:ascii="Times" w:hAnsi="Times" w:eastAsia="宋体"/>
          <w:kern w:val="2"/>
          <w:szCs w:val="24"/>
          <w:lang w:val="en-US" w:eastAsia="zh-CN"/>
        </w:rPr>
        <w:sectPr>
          <w:headerReference r:id="rId11" w:type="first"/>
          <w:footerReference r:id="rId13" w:type="first"/>
          <w:headerReference r:id="rId10" w:type="default"/>
          <w:footerReference r:id="rId12" w:type="default"/>
          <w:pgSz w:w="11900" w:h="16840"/>
          <w:pgMar w:top="1985" w:right="1701" w:bottom="1985" w:left="1701" w:header="1559" w:footer="1559" w:gutter="0"/>
          <w:pgBorders>
            <w:top w:val="single" w:color="auto" w:sz="4" w:space="1"/>
          </w:pgBorders>
          <w:pgNumType w:fmt="decimal" w:start="1"/>
          <w:cols w:space="425" w:num="1"/>
          <w:docGrid w:type="lines" w:linePitch="312" w:charSpace="0"/>
        </w:sectPr>
      </w:pPr>
      <w:r>
        <w:rPr>
          <w:rFonts w:ascii="Times" w:hAnsi="Times"/>
          <w:kern w:val="2"/>
          <w:szCs w:val="24"/>
        </w:rPr>
        <w:t>从可行性角度分析，本项目在技术上依托 ROS 2 成熟的软件生态与丰富的开源资源，具备良好的技术可行性；在实现层面，ROSMASTER X3 提供了较为完善的硬件支持与示例程序，降低了系统集成风险；在进度安排上，项目前期已完成需求分析与环境搭建工作，为后续功能实现与系统调试提供了保</w:t>
      </w:r>
      <w:r>
        <w:rPr>
          <w:rFonts w:hint="eastAsia" w:ascii="Times" w:hAnsi="Times"/>
          <w:kern w:val="2"/>
          <w:szCs w:val="24"/>
          <w:lang w:val="en-US" w:eastAsia="zh-CN"/>
        </w:rPr>
        <w:t>证。</w:t>
      </w:r>
    </w:p>
    <w:p w14:paraId="067642EA">
      <w:pPr>
        <w:pStyle w:val="21"/>
        <w:widowControl/>
        <w:rPr>
          <w:rFonts w:ascii="Times" w:hAnsi="Times"/>
          <w:kern w:val="2"/>
          <w:szCs w:val="24"/>
        </w:rPr>
      </w:pPr>
    </w:p>
    <w:p w14:paraId="79F80CB6">
      <w:pPr>
        <w:pStyle w:val="2"/>
      </w:pPr>
      <w:r>
        <w:t xml:space="preserve"> </w:t>
      </w:r>
      <w:bookmarkStart w:id="19" w:name="_Toc469408035"/>
      <w:bookmarkStart w:id="20" w:name="_Toc469420774"/>
      <w:bookmarkStart w:id="21" w:name="_Toc469408401"/>
      <w:bookmarkStart w:id="22" w:name="_Toc21113"/>
      <w:r>
        <w:t>第二</w:t>
      </w:r>
      <w:r>
        <w:rPr>
          <w:rFonts w:hint="eastAsia"/>
        </w:rPr>
        <w:t>章</w:t>
      </w:r>
      <w:r>
        <w:t xml:space="preserve"> </w:t>
      </w:r>
      <w:r>
        <w:rPr>
          <w:rFonts w:hint="eastAsia"/>
        </w:rPr>
        <w:t>存在问题与解决方案</w:t>
      </w:r>
      <w:bookmarkEnd w:id="15"/>
      <w:bookmarkEnd w:id="19"/>
      <w:bookmarkEnd w:id="20"/>
      <w:bookmarkEnd w:id="21"/>
      <w:bookmarkEnd w:id="22"/>
    </w:p>
    <w:p w14:paraId="02EE85E4">
      <w:pPr>
        <w:pStyle w:val="21"/>
        <w:widowControl/>
        <w:ind w:firstLine="420"/>
        <w:rPr>
          <w:rFonts w:ascii="Times" w:hAnsi="Times"/>
          <w:kern w:val="2"/>
          <w:szCs w:val="24"/>
        </w:rPr>
      </w:pPr>
      <w:r>
        <w:rPr>
          <w:rFonts w:ascii="Times" w:hAnsi="Times"/>
          <w:kern w:val="2"/>
          <w:szCs w:val="24"/>
        </w:rPr>
        <w:t>在智能四驱小车系统的中期实现过程中，项目在硬件搭建、底层控制程序烧录以及基础运动验证等环节暴露出若干工程问题。针对这些问题，项目组结合实验经验与官方文档，提出了针对性的解决方案，以保证后续系统集</w:t>
      </w:r>
      <w:r>
        <w:rPr>
          <w:rFonts w:hint="eastAsia" w:ascii="Times" w:hAnsi="Times"/>
          <w:kern w:val="2"/>
          <w:szCs w:val="24"/>
        </w:rPr>
        <w:t>成</w:t>
      </w:r>
      <w:r>
        <w:rPr>
          <w:rFonts w:ascii="Times" w:hAnsi="Times"/>
          <w:kern w:val="2"/>
          <w:szCs w:val="24"/>
        </w:rPr>
        <w:t>与 ROS 2 引入的可行性。</w:t>
      </w:r>
    </w:p>
    <w:p w14:paraId="640FCEDE">
      <w:pPr>
        <w:pStyle w:val="30"/>
        <w:rPr>
          <w:rFonts w:ascii="Times" w:hAnsi="Times"/>
        </w:rPr>
      </w:pPr>
      <w:bookmarkStart w:id="23" w:name="_Toc15233"/>
      <w:r>
        <w:rPr>
          <w:rFonts w:ascii="Times" w:hAnsi="Times"/>
        </w:rPr>
        <w:t>2.1 存在的主要问题</w:t>
      </w:r>
      <w:bookmarkEnd w:id="23"/>
    </w:p>
    <w:p w14:paraId="44C76177">
      <w:pPr>
        <w:pStyle w:val="30"/>
        <w:rPr>
          <w:rFonts w:ascii="Times" w:hAnsi="Times"/>
        </w:rPr>
      </w:pPr>
      <w:bookmarkStart w:id="24" w:name="_Toc6183"/>
      <w:r>
        <w:rPr>
          <w:rFonts w:ascii="Times" w:hAnsi="Times"/>
        </w:rPr>
        <w:t>2.1.1 硬件平台初始化与连接问题</w:t>
      </w:r>
      <w:bookmarkEnd w:id="24"/>
    </w:p>
    <w:p w14:paraId="1C5405CD">
      <w:pPr>
        <w:pStyle w:val="21"/>
        <w:widowControl/>
        <w:ind w:firstLine="420"/>
        <w:rPr>
          <w:rFonts w:ascii="Times" w:hAnsi="Times"/>
          <w:kern w:val="2"/>
          <w:szCs w:val="24"/>
        </w:rPr>
      </w:pPr>
      <w:r>
        <w:rPr>
          <w:rFonts w:ascii="Times" w:hAnsi="Times"/>
          <w:kern w:val="2"/>
          <w:szCs w:val="24"/>
        </w:rPr>
        <w:t>在 ROSMASTER X3 硬件平台的初步集成阶段，系统暴露出了物理连接可靠性不足的问题。具体表现为底盘电机接口、传感器数据链路以及主控板供电模块在运动过程中出现接触不良或接线松脱现象。这种不稳定的物理连接直接导致了电机响应的随机滞后以及传感器由于瞬时掉电产生的初始化失败，严重干扰了底层控制闭环的建立。</w:t>
      </w:r>
    </w:p>
    <w:p w14:paraId="559E5CD1">
      <w:pPr>
        <w:pStyle w:val="30"/>
        <w:rPr>
          <w:rFonts w:ascii="Times" w:hAnsi="Times"/>
        </w:rPr>
      </w:pPr>
      <w:bookmarkStart w:id="25" w:name="_Tocztt2c5"/>
      <w:bookmarkStart w:id="26" w:name="_Toc5033"/>
      <w:r>
        <w:rPr>
          <w:rFonts w:ascii="Times" w:hAnsi="Times"/>
        </w:rPr>
        <w:t>2.1.2 STM32 控制程序烧录与运行异常</w:t>
      </w:r>
      <w:bookmarkEnd w:id="25"/>
      <w:bookmarkEnd w:id="26"/>
    </w:p>
    <w:p w14:paraId="037BFD55">
      <w:pPr>
        <w:pStyle w:val="21"/>
        <w:widowControl/>
        <w:ind w:firstLine="420"/>
        <w:rPr>
          <w:rFonts w:ascii="Times" w:hAnsi="Times"/>
          <w:kern w:val="2"/>
          <w:szCs w:val="24"/>
        </w:rPr>
      </w:pPr>
      <w:r>
        <w:rPr>
          <w:rFonts w:ascii="Times" w:hAnsi="Times"/>
          <w:kern w:val="2"/>
          <w:szCs w:val="24"/>
        </w:rPr>
        <w:t>在底层控制固件的部署与调试过程中，存在 STM32 编程接口兼容性、固件版本匹配和编译配置等问题。部分情况下烧录成功但程序无法正确执行，</w:t>
      </w:r>
      <w:r>
        <w:rPr>
          <w:rFonts w:ascii="宋体" w:hAnsi="宋体" w:cs="宋体"/>
          <w:szCs w:val="24"/>
        </w:rPr>
        <w:t>表现为电机延迟或指令不一致。</w:t>
      </w:r>
    </w:p>
    <w:p w14:paraId="56E52A04">
      <w:pPr>
        <w:pStyle w:val="30"/>
        <w:rPr>
          <w:rFonts w:ascii="Times" w:hAnsi="Times"/>
        </w:rPr>
      </w:pPr>
      <w:bookmarkStart w:id="27" w:name="_Toctfmg0x"/>
      <w:bookmarkStart w:id="28" w:name="_Toc8883"/>
      <w:r>
        <w:rPr>
          <w:rFonts w:ascii="Times" w:hAnsi="Times"/>
        </w:rPr>
        <w:t>2.1.3 ROS 2 运行环境与系统配置复杂</w:t>
      </w:r>
      <w:bookmarkEnd w:id="27"/>
      <w:bookmarkEnd w:id="28"/>
    </w:p>
    <w:p w14:paraId="767B8EDF">
      <w:pPr>
        <w:pStyle w:val="21"/>
        <w:widowControl/>
        <w:ind w:firstLine="420"/>
        <w:rPr>
          <w:rFonts w:ascii="宋体" w:hAnsi="宋体" w:cs="宋体"/>
          <w:szCs w:val="24"/>
        </w:rPr>
      </w:pPr>
      <w:r>
        <w:rPr>
          <w:rFonts w:ascii="宋体" w:hAnsi="宋体" w:cs="宋体"/>
          <w:szCs w:val="24"/>
        </w:rPr>
        <w:t>ROS 2 相较于 ROS 1，在中间件通信机制和系统配置方面更为复杂。涉及 Ubuntu 版本、ROS 2 发行版、DDS 中间件和硬件驱动版本，多组件兼容性影响系统稳定性，不同组件之间的版本兼容性对系统稳定运行具有直接影响。环境配置不当可能导致节点通信异常或系统运行不稳定，增加了开发与调试难度。</w:t>
      </w:r>
    </w:p>
    <w:p w14:paraId="2FE3660D">
      <w:pPr>
        <w:pStyle w:val="30"/>
        <w:rPr>
          <w:rFonts w:hint="eastAsia" w:ascii="Times" w:hAnsi="Times"/>
          <w:lang w:val="en-US" w:eastAsia="zh-CN"/>
        </w:rPr>
      </w:pPr>
      <w:bookmarkStart w:id="29" w:name="_Toc3857"/>
      <w:r>
        <w:rPr>
          <w:rFonts w:hint="eastAsia" w:ascii="Times" w:hAnsi="Times"/>
          <w:lang w:val="en-US" w:eastAsia="zh-CN"/>
        </w:rPr>
        <w:t>2.1.4 PID 闭环频率与物理响应不匹配</w:t>
      </w:r>
      <w:bookmarkEnd w:id="29"/>
    </w:p>
    <w:p w14:paraId="6BFAF4D4">
      <w:pPr>
        <w:pStyle w:val="30"/>
        <w:ind w:left="0" w:leftChars="0" w:firstLine="420" w:firstLineChars="0"/>
        <w:rPr>
          <w:rFonts w:hint="default" w:ascii="宋体" w:hAnsi="宋体" w:eastAsia="宋体" w:cs="宋体"/>
          <w:sz w:val="24"/>
          <w:szCs w:val="24"/>
          <w:lang w:val="en-US" w:eastAsia="zh-CN" w:bidi="ar-SA"/>
        </w:rPr>
      </w:pPr>
      <w:bookmarkStart w:id="30" w:name="_Toc25335"/>
      <w:r>
        <w:rPr>
          <w:rFonts w:hint="default" w:ascii="宋体" w:hAnsi="宋体" w:eastAsia="宋体" w:cs="宋体"/>
          <w:sz w:val="24"/>
          <w:szCs w:val="24"/>
          <w:lang w:val="en-US" w:eastAsia="zh-CN" w:bidi="ar-SA"/>
        </w:rPr>
        <w:t>在构建电机闭环控制系统时，底层定时器的采样周期设定直接影响控制系统的动态响应性能。在初步调试阶段，系统出现了采样频率与物理特性不匹配的工程矛盾：若采样频率设定过低，控制器无法有效捕捉电机转速的高频瞬态变化，导致反馈信号出现严重的相位滞后，引发系统发散性震荡；若盲目追求高频率采样，则会产生大量的周期性中断，过度占用 STM32 处理器的计算资源，导致主循环逻辑响应迟缓。</w:t>
      </w:r>
      <w:bookmarkEnd w:id="30"/>
    </w:p>
    <w:p w14:paraId="13819BE3">
      <w:pPr>
        <w:pStyle w:val="21"/>
        <w:widowControl/>
        <w:rPr>
          <w:rFonts w:ascii="Times" w:hAnsi="Times"/>
        </w:rPr>
      </w:pPr>
      <w:r>
        <w:rPr>
          <w:rFonts w:hint="eastAsia" w:ascii="宋体" w:hAnsi="宋体" w:cs="宋体"/>
          <w:szCs w:val="24"/>
        </w:rPr>
        <w:tab/>
      </w:r>
      <w:r>
        <w:rPr>
          <w:rFonts w:ascii="Times" w:hAnsi="Times" w:eastAsia="黑体"/>
          <w:kern w:val="2"/>
          <w:sz w:val="28"/>
          <w:szCs w:val="28"/>
        </w:rPr>
        <w:t>2.2 解决方案与改进思路</w:t>
      </w:r>
    </w:p>
    <w:p w14:paraId="0612475E">
      <w:pPr>
        <w:pStyle w:val="21"/>
        <w:widowControl/>
        <w:ind w:firstLine="420"/>
      </w:pPr>
      <w:r>
        <w:rPr>
          <w:rFonts w:ascii="Times" w:hAnsi="Times"/>
          <w:kern w:val="2"/>
          <w:szCs w:val="24"/>
        </w:rPr>
        <w:t>针对上述问题，项目在保证总体技术路线不变的前提下，提出了分层次、循序渐进的解决方案，以降低系统实现风险并提升工程可控性。</w:t>
      </w:r>
    </w:p>
    <w:p w14:paraId="38867488">
      <w:pPr>
        <w:pStyle w:val="30"/>
        <w:rPr>
          <w:rFonts w:ascii="Times" w:hAnsi="Times"/>
        </w:rPr>
      </w:pPr>
      <w:bookmarkStart w:id="31" w:name="_Tocdz69ka"/>
      <w:bookmarkStart w:id="32" w:name="_Toc11252"/>
      <w:r>
        <w:rPr>
          <w:rFonts w:ascii="Times" w:hAnsi="Times"/>
        </w:rPr>
        <w:t>2.2.1 硬件装配规范化</w:t>
      </w:r>
      <w:bookmarkEnd w:id="31"/>
      <w:bookmarkEnd w:id="32"/>
    </w:p>
    <w:p w14:paraId="488CB63C">
      <w:pPr>
        <w:pStyle w:val="21"/>
        <w:widowControl/>
        <w:ind w:firstLine="420"/>
        <w:rPr>
          <w:rFonts w:ascii="Times" w:hAnsi="Times"/>
          <w:kern w:val="2"/>
          <w:szCs w:val="24"/>
        </w:rPr>
      </w:pPr>
      <w:r>
        <w:rPr>
          <w:rFonts w:hint="eastAsia" w:ascii="Times" w:hAnsi="Times"/>
          <w:kern w:val="2"/>
          <w:szCs w:val="24"/>
          <w:lang w:val="en-US" w:eastAsia="zh-CN"/>
        </w:rPr>
        <w:t>我们</w:t>
      </w:r>
      <w:r>
        <w:rPr>
          <w:rFonts w:ascii="Times" w:hAnsi="Times"/>
          <w:kern w:val="2"/>
          <w:szCs w:val="24"/>
        </w:rPr>
        <w:t>针对上述装配工艺问题，实施了标准化的硬件加固与布线优化方案。首先，对核心电源线与动力线进行了物理限位固定，采用阻燃扎带实现线束的分层布线，有效避免了运动部件对电信号传输的电磁干扰与物理拉扯。其次，严格遵循接口时序与接线规范，通过优化硬件装配精度与链路布局，系统彻底解决了物理层波动带来的运行不确定性，确保了底盘动力系统与感知硬件在复杂工况下的持续稳定供电与可靠通讯。</w:t>
      </w:r>
    </w:p>
    <w:p w14:paraId="4241A8E4">
      <w:pPr>
        <w:pStyle w:val="30"/>
        <w:rPr>
          <w:rFonts w:ascii="Times" w:hAnsi="Times"/>
        </w:rPr>
      </w:pPr>
      <w:bookmarkStart w:id="33" w:name="_Tocq5hy82"/>
      <w:bookmarkStart w:id="34" w:name="_Toc5086"/>
      <w:r>
        <w:rPr>
          <w:rFonts w:ascii="Times" w:hAnsi="Times"/>
        </w:rPr>
        <w:t>2.2.2 分阶段程序烧录与验证</w:t>
      </w:r>
      <w:bookmarkEnd w:id="33"/>
      <w:bookmarkEnd w:id="34"/>
    </w:p>
    <w:p w14:paraId="710D9339">
      <w:pPr>
        <w:pStyle w:val="21"/>
        <w:widowControl/>
        <w:ind w:firstLine="420"/>
        <w:rPr>
          <w:rFonts w:ascii="Times" w:hAnsi="Times"/>
          <w:kern w:val="2"/>
          <w:szCs w:val="24"/>
        </w:rPr>
      </w:pPr>
      <w:r>
        <w:rPr>
          <w:rFonts w:ascii="Times" w:hAnsi="Times"/>
          <w:kern w:val="2"/>
          <w:szCs w:val="24"/>
        </w:rPr>
        <w:t>针对 STM32 烧录与运行异常，</w:t>
      </w:r>
      <w:r>
        <w:rPr>
          <w:rFonts w:hint="eastAsia" w:ascii="Times" w:hAnsi="Times"/>
          <w:kern w:val="2"/>
          <w:szCs w:val="24"/>
          <w:lang w:val="en-US" w:eastAsia="zh-CN"/>
        </w:rPr>
        <w:t>我们</w:t>
      </w:r>
      <w:r>
        <w:rPr>
          <w:rFonts w:ascii="Times" w:hAnsi="Times"/>
          <w:kern w:val="2"/>
          <w:szCs w:val="24"/>
        </w:rPr>
        <w:t>采用分阶段验证策略：</w:t>
      </w:r>
    </w:p>
    <w:p w14:paraId="66F624F1">
      <w:pPr>
        <w:pStyle w:val="21"/>
        <w:widowControl/>
        <w:ind w:firstLine="420"/>
        <w:rPr>
          <w:rFonts w:ascii="Times" w:hAnsi="Times"/>
          <w:kern w:val="2"/>
          <w:szCs w:val="24"/>
        </w:rPr>
      </w:pPr>
      <w:r>
        <w:rPr>
          <w:rFonts w:hint="eastAsia" w:ascii="Times" w:hAnsi="Times"/>
          <w:kern w:val="2"/>
          <w:szCs w:val="24"/>
        </w:rPr>
        <w:t>1.</w:t>
      </w:r>
      <w:r>
        <w:rPr>
          <w:rFonts w:ascii="Times" w:hAnsi="Times"/>
          <w:kern w:val="2"/>
          <w:szCs w:val="24"/>
        </w:rPr>
        <w:t>先在单个模块上进行程序烧录与测试，如单独验证前进、后退功能；</w:t>
      </w:r>
    </w:p>
    <w:p w14:paraId="5DCDC685">
      <w:pPr>
        <w:pStyle w:val="21"/>
        <w:widowControl/>
        <w:ind w:firstLine="420"/>
        <w:rPr>
          <w:rFonts w:ascii="Times" w:hAnsi="Times"/>
          <w:kern w:val="2"/>
          <w:szCs w:val="24"/>
        </w:rPr>
      </w:pPr>
      <w:r>
        <w:rPr>
          <w:rFonts w:hint="eastAsia" w:ascii="Times" w:hAnsi="Times"/>
          <w:kern w:val="2"/>
          <w:szCs w:val="24"/>
        </w:rPr>
        <w:t>2.</w:t>
      </w:r>
      <w:r>
        <w:rPr>
          <w:rFonts w:ascii="Times" w:hAnsi="Times"/>
          <w:kern w:val="2"/>
          <w:szCs w:val="24"/>
        </w:rPr>
        <w:t>逐步增加电机控制参数和反馈状态读取逻辑，保证每一步调试结果可控；</w:t>
      </w:r>
    </w:p>
    <w:p w14:paraId="2FB86B2F">
      <w:pPr>
        <w:pStyle w:val="21"/>
        <w:widowControl/>
        <w:ind w:firstLine="420"/>
        <w:rPr>
          <w:rFonts w:ascii="Times" w:hAnsi="Times"/>
          <w:kern w:val="2"/>
          <w:szCs w:val="24"/>
        </w:rPr>
      </w:pPr>
      <w:r>
        <w:rPr>
          <w:rFonts w:hint="eastAsia" w:ascii="Times" w:hAnsi="Times"/>
          <w:kern w:val="2"/>
          <w:szCs w:val="24"/>
        </w:rPr>
        <w:t>3.</w:t>
      </w:r>
      <w:r>
        <w:rPr>
          <w:rFonts w:ascii="Times" w:hAnsi="Times"/>
          <w:kern w:val="2"/>
          <w:szCs w:val="24"/>
        </w:rPr>
        <w:t>使用串口日志监控 PWM 信号与控制指令执行情况，及时发现异常。</w:t>
      </w:r>
    </w:p>
    <w:p w14:paraId="38AE62FD">
      <w:pPr>
        <w:pStyle w:val="21"/>
        <w:widowControl/>
        <w:ind w:firstLine="420"/>
        <w:rPr>
          <w:rFonts w:ascii="Times" w:hAnsi="Times"/>
          <w:kern w:val="2"/>
          <w:szCs w:val="24"/>
        </w:rPr>
      </w:pPr>
      <w:r>
        <w:rPr>
          <w:rFonts w:ascii="Times" w:hAnsi="Times"/>
          <w:kern w:val="2"/>
          <w:szCs w:val="24"/>
        </w:rPr>
        <w:t>该策略降低了烧录失败或运行异常带来的系统风险，提高了底层控制程序稳定性。</w:t>
      </w:r>
    </w:p>
    <w:p w14:paraId="56A20261">
      <w:pPr>
        <w:pStyle w:val="30"/>
        <w:rPr>
          <w:rFonts w:ascii="Times" w:hAnsi="Times"/>
        </w:rPr>
      </w:pPr>
      <w:bookmarkStart w:id="35" w:name="_Tocp9treg"/>
      <w:bookmarkStart w:id="36" w:name="_Toc8365"/>
      <w:r>
        <w:rPr>
          <w:rFonts w:ascii="Times" w:hAnsi="Times"/>
        </w:rPr>
        <w:t>2.2.3 统一运行环境与开发规范</w:t>
      </w:r>
      <w:bookmarkEnd w:id="35"/>
      <w:bookmarkEnd w:id="36"/>
    </w:p>
    <w:p w14:paraId="387F3129">
      <w:pPr>
        <w:pStyle w:val="41"/>
        <w:ind w:firstLine="420" w:firstLineChars="0"/>
        <w:rPr>
          <w:rFonts w:ascii="Times" w:hAnsi="Times"/>
          <w:kern w:val="2"/>
          <w:szCs w:val="24"/>
        </w:rPr>
      </w:pPr>
      <w:r>
        <w:rPr>
          <w:rFonts w:ascii="Times" w:hAnsi="Times"/>
          <w:kern w:val="2"/>
          <w:szCs w:val="24"/>
        </w:rPr>
        <w:t>针对 ROS 2 分布式系统在不同硬件平台（如 Jetson Nano、PC 等）间存在的依赖冲突与配置冗余问题，项目实施了全栈环境标准化管理。通过严格锁定 Ubuntu 操作系统内核版本、ROS 2 发行版及第三方中间件的依赖基准，构建了统一的软件开发栈。这种规范化手段有效规避了“环境差异导致的逻辑偶发异常”，确保了系统在异构设备上的高可复用性与运行一致性。</w:t>
      </w:r>
    </w:p>
    <w:p w14:paraId="16EB3846">
      <w:pPr>
        <w:pStyle w:val="41"/>
        <w:ind w:firstLine="420" w:firstLineChars="0"/>
        <w:rPr>
          <w:rFonts w:ascii="Times" w:hAnsi="Times"/>
          <w:kern w:val="2"/>
          <w:szCs w:val="24"/>
        </w:rPr>
      </w:pPr>
    </w:p>
    <w:p w14:paraId="4CA4075B">
      <w:pPr>
        <w:pStyle w:val="41"/>
        <w:ind w:firstLine="420" w:firstLineChars="0"/>
        <w:rPr>
          <w:rFonts w:hint="eastAsia" w:ascii="Times" w:hAnsi="Times" w:eastAsia="黑体" w:cs="Times New Roman"/>
          <w:kern w:val="2"/>
          <w:sz w:val="28"/>
          <w:szCs w:val="28"/>
          <w:lang w:val="en-US" w:eastAsia="zh-CN" w:bidi="ar-SA"/>
        </w:rPr>
      </w:pPr>
      <w:r>
        <w:rPr>
          <w:rFonts w:hint="eastAsia" w:ascii="Times" w:hAnsi="Times" w:eastAsia="黑体" w:cs="Times New Roman"/>
          <w:kern w:val="2"/>
          <w:sz w:val="28"/>
          <w:szCs w:val="28"/>
          <w:lang w:val="en-US" w:eastAsia="zh-CN" w:bidi="ar-SA"/>
        </w:rPr>
        <w:t>2.2.4控制回路频率适配与实时性调优</w:t>
      </w:r>
    </w:p>
    <w:p w14:paraId="44DB066E">
      <w:pPr>
        <w:pStyle w:val="41"/>
        <w:ind w:firstLine="420" w:firstLineChars="0"/>
        <w:rPr>
          <w:rFonts w:hint="eastAsia" w:ascii="Times" w:hAnsi="Times"/>
          <w:kern w:val="2"/>
          <w:szCs w:val="24"/>
          <w:lang w:val="en-US" w:eastAsia="zh-CN"/>
        </w:rPr>
      </w:pPr>
    </w:p>
    <w:p w14:paraId="672E69C7">
      <w:pPr>
        <w:pStyle w:val="41"/>
        <w:ind w:firstLine="420" w:firstLineChars="0"/>
        <w:rPr>
          <w:rFonts w:hint="default" w:ascii="Times" w:hAnsi="Times"/>
          <w:kern w:val="2"/>
          <w:szCs w:val="24"/>
          <w:lang w:val="en-US" w:eastAsia="zh-CN"/>
        </w:rPr>
        <w:sectPr>
          <w:headerReference r:id="rId15" w:type="first"/>
          <w:footerReference r:id="rId17" w:type="first"/>
          <w:headerReference r:id="rId14" w:type="default"/>
          <w:footerReference r:id="rId16" w:type="default"/>
          <w:pgSz w:w="11900" w:h="16840"/>
          <w:pgMar w:top="1985" w:right="1701" w:bottom="1985" w:left="1701" w:header="1559" w:footer="1559" w:gutter="0"/>
          <w:pgBorders>
            <w:top w:val="single" w:color="auto" w:sz="4" w:space="1"/>
          </w:pgBorders>
          <w:pgNumType w:fmt="decimal"/>
          <w:cols w:space="425" w:num="1"/>
          <w:titlePg/>
          <w:docGrid w:type="lines" w:linePitch="312" w:charSpace="0"/>
        </w:sectPr>
      </w:pPr>
      <w:r>
        <w:rPr>
          <w:rFonts w:hint="default" w:ascii="Times" w:hAnsi="Times"/>
          <w:kern w:val="2"/>
          <w:szCs w:val="24"/>
          <w:lang w:val="en-US" w:eastAsia="zh-CN"/>
        </w:rPr>
        <w:t>为了平衡控制效果和系统负担，我们通过多次对比实验，尝试了不同的时间间隔。最终我们将 PID 控制回路的运行周期固定在 10ms 到 20ms 之间，这个频率既能保证电机平稳旋转，又给芯片留出了足够的处理空间。同时，我们配置了硬件定时器来自动触发采样，确保每次计算的时间点都是准确的。经过这种反复的实测与调整，小车的运动变得平顺了很多，不再出现明显的指令延迟或运行卡顿现象。</w:t>
      </w:r>
    </w:p>
    <w:p w14:paraId="45E01098">
      <w:pPr>
        <w:pStyle w:val="2"/>
      </w:pPr>
      <w:bookmarkStart w:id="37" w:name="_Tocd6w1ff"/>
      <w:bookmarkStart w:id="38" w:name="_Toc469408036"/>
      <w:bookmarkStart w:id="39" w:name="_Toc469420777"/>
      <w:bookmarkStart w:id="40" w:name="_Toc469408404"/>
      <w:bookmarkStart w:id="41" w:name="_Toc17679"/>
      <w:r>
        <w:t>第三</w:t>
      </w:r>
      <w:r>
        <w:rPr>
          <w:rFonts w:hint="eastAsia"/>
        </w:rPr>
        <w:t>章</w:t>
      </w:r>
      <w:r>
        <w:t xml:space="preserve"> </w:t>
      </w:r>
      <w:r>
        <w:rPr>
          <w:rFonts w:hint="eastAsia"/>
        </w:rPr>
        <w:t>执行</w:t>
      </w:r>
      <w:r>
        <w:t>情况与完成度</w:t>
      </w:r>
      <w:bookmarkEnd w:id="37"/>
      <w:bookmarkEnd w:id="38"/>
      <w:bookmarkEnd w:id="39"/>
      <w:bookmarkEnd w:id="40"/>
      <w:bookmarkEnd w:id="41"/>
    </w:p>
    <w:p w14:paraId="08D953D5">
      <w:pPr>
        <w:pStyle w:val="41"/>
        <w:rPr>
          <w:rFonts w:hint="eastAsia" w:ascii="宋体" w:hAnsi="宋体"/>
        </w:rPr>
      </w:pPr>
      <w:r>
        <w:rPr>
          <w:rFonts w:hint="eastAsia" w:ascii="宋体" w:hAnsi="宋体"/>
        </w:rPr>
        <w:t>本章将详细记录本项目在本学期所完成的核心内容——执行层的设计与实现。我们通过对底层微处理器的开发，打通了从指令接收到物理运动的完整链路。本阶段的工作重点在于硬件平台的可靠搭建、电机闭环控制算法的编写，以及通过远程通讯实现的初步运动控制验证，为后续集成感知与决策功能提供了稳固的动力支撑。</w:t>
      </w:r>
    </w:p>
    <w:p w14:paraId="7F020728">
      <w:pPr>
        <w:pStyle w:val="4"/>
        <w:numPr>
          <w:ilvl w:val="0"/>
          <w:numId w:val="0"/>
        </w:numPr>
        <w:ind w:left="0"/>
        <w:rPr>
          <w:rFonts w:hint="eastAsia"/>
        </w:rPr>
      </w:pPr>
      <w:bookmarkStart w:id="42" w:name="_Tocmqczs6"/>
      <w:bookmarkStart w:id="43" w:name="_Toc28207"/>
      <w:r>
        <w:rPr>
          <w:rFonts w:hint="eastAsia"/>
        </w:rPr>
        <w:t>3.1扩展</w:t>
      </w:r>
      <w:r>
        <w:rPr>
          <w:rFonts w:hint="eastAsia"/>
          <w:lang w:val="en-US" w:eastAsia="zh-CN"/>
        </w:rPr>
        <w:t>板</w:t>
      </w:r>
      <w:r>
        <w:rPr>
          <w:rFonts w:hint="eastAsia"/>
        </w:rPr>
        <w:t>V_3.0</w:t>
      </w:r>
      <w:r>
        <w:rPr>
          <w:rFonts w:hint="eastAsia"/>
          <w:lang w:val="en-US" w:eastAsia="zh-CN"/>
        </w:rPr>
        <w:t>即stm32</w:t>
      </w:r>
      <w:r>
        <w:rPr>
          <w:rFonts w:hint="eastAsia"/>
        </w:rPr>
        <w:t>的了解</w:t>
      </w:r>
      <w:bookmarkEnd w:id="42"/>
      <w:bookmarkEnd w:id="43"/>
    </w:p>
    <w:p w14:paraId="2720922F">
      <w:pPr>
        <w:pStyle w:val="41"/>
        <w:ind w:firstLine="480" w:firstLineChars="200"/>
        <w:rPr>
          <w:rFonts w:hint="eastAsia" w:ascii="宋体" w:hAnsi="宋体"/>
        </w:rPr>
      </w:pPr>
      <w:r>
        <w:rPr>
          <w:rFonts w:hint="eastAsia" w:ascii="宋体" w:hAnsi="宋体"/>
        </w:rPr>
        <w:t>在项目执行层的构建过程中，团队对 ROSMASTER X3 V_3.0扩展板 进行了深度的原理分析与功能摸排。通过对板载正面20个核心元件与背面保护电路的细致记录，项目组确立了标准化的物理组装规范。在系统架构层面，明确了异构平台间的协同机制：由 Jetson Nano 负责高层逻辑决策，通过 USB 串口 向底层发送控制指令报文，再由扩展板集成的 STM32 单片机 进行实时解析，从而精准驱动包括编码电机、PWM 舵机云台以及 RGB 状态灯在内的各执行单元，并同步采集姿态传感器、CAN 总线及按键反馈数据。</w:t>
      </w:r>
    </w:p>
    <w:p w14:paraId="1466741F">
      <w:pPr>
        <w:pStyle w:val="41"/>
        <w:ind w:firstLine="480" w:firstLineChars="200"/>
        <w:rPr>
          <w:rFonts w:hint="eastAsia" w:ascii="宋体" w:hAnsi="宋体"/>
        </w:rPr>
      </w:pPr>
      <w:r>
        <w:rPr>
          <w:rFonts w:hint="eastAsia" w:ascii="宋体" w:hAnsi="宋体"/>
          <w:lang w:val="en-US" w:eastAsia="zh-CN"/>
        </w:rPr>
        <w:t>另外</w:t>
      </w:r>
      <w:r>
        <w:rPr>
          <w:rFonts w:hint="eastAsia" w:ascii="宋体" w:hAnsi="宋体"/>
        </w:rPr>
        <w:t>动力电池组通过 DC 12V（T型） 接口接入扩展板总线，通过板载的高效率电压转换芯片实现 5V 稳压输出，为 Jetson Nano 提供稳定可靠的计算电力。这种软硬件分层设计与能源分配方案，确保了控制信号在复杂运动工况下的实时性与物理链路的安全性，为本学期执行层各项功能的顺利验证奠定了坚实的硬件基础。</w:t>
      </w:r>
    </w:p>
    <w:p w14:paraId="470613D9">
      <w:pPr>
        <w:pStyle w:val="41"/>
        <w:ind w:firstLine="480" w:firstLineChars="200"/>
        <w:rPr>
          <w:rFonts w:hint="eastAsia" w:ascii="宋体" w:hAnsi="宋体"/>
        </w:rPr>
      </w:pPr>
      <w:r>
        <w:rPr>
          <w:rFonts w:hint="eastAsia" w:ascii="宋体" w:hAnsi="宋体"/>
          <w:lang w:val="en-US" w:eastAsia="zh-CN"/>
        </w:rPr>
        <w:t>本项目底层控制核心选用 STM32F103RCT6 单片机，负责异构平台间的指令解析与执行调度。其在架构层面承担了“感知-执行”中转站的角色：实时接收来自上位机 Jetson Nano 的 USB 串口 控制指令，并将其精准转化为驱动编码电机、PWM 舵机云台及 RGB 状态灯的控制信号。同时，STM32 充分发挥了实时性优势，同步采集姿态传感器、CAN 总线及按键反馈数据并回传至决策层。这种基于 STM32 的实时控制机制，确保了底层反馈与执行的高效闭环，满足了机器人对运动实时性的严苛要求。</w:t>
      </w:r>
    </w:p>
    <w:p w14:paraId="5961DC62">
      <w:pPr>
        <w:pStyle w:val="41"/>
        <w:ind w:firstLine="480" w:firstLineChars="200"/>
        <w:rPr>
          <w:rFonts w:hint="eastAsia" w:ascii="宋体" w:hAnsi="宋体"/>
        </w:rPr>
      </w:pPr>
    </w:p>
    <w:p w14:paraId="7C45A1D6">
      <w:pPr>
        <w:pStyle w:val="41"/>
        <w:ind w:firstLine="480" w:firstLineChars="200"/>
        <w:rPr>
          <w:rFonts w:hint="eastAsia" w:ascii="宋体" w:hAnsi="宋体"/>
        </w:rPr>
      </w:pPr>
    </w:p>
    <w:p w14:paraId="62088D09">
      <w:pPr>
        <w:pStyle w:val="4"/>
        <w:numPr>
          <w:ilvl w:val="1"/>
          <w:numId w:val="0"/>
        </w:numPr>
        <w:rPr>
          <w:rFonts w:hint="eastAsia"/>
        </w:rPr>
      </w:pPr>
      <w:bookmarkStart w:id="44" w:name="_Tociwq81u"/>
      <w:r>
        <w:rPr>
          <w:rFonts w:hint="eastAsia"/>
        </w:rPr>
        <w:t xml:space="preserve"> </w:t>
      </w:r>
      <w:bookmarkStart w:id="45" w:name="_Toc3052"/>
      <w:r>
        <w:rPr>
          <w:rFonts w:hint="eastAsia"/>
          <w:lang w:val="en-US" w:eastAsia="zh-CN"/>
        </w:rPr>
        <w:t xml:space="preserve">3.2 </w:t>
      </w:r>
      <w:r>
        <w:rPr>
          <w:rFonts w:hint="eastAsia"/>
        </w:rPr>
        <w:t>STM32开发环境的搭建</w:t>
      </w:r>
      <w:bookmarkEnd w:id="44"/>
      <w:bookmarkEnd w:id="45"/>
    </w:p>
    <w:p w14:paraId="0420C876">
      <w:pPr>
        <w:pStyle w:val="21"/>
        <w:widowControl/>
        <w:shd w:val="clear" w:color="auto" w:fill="FFFFFF"/>
        <w:spacing w:before="168" w:beforeAutospacing="0" w:after="168" w:afterAutospacing="0"/>
        <w:ind w:firstLine="420" w:firstLineChars="0"/>
        <w:rPr>
          <w:rFonts w:hint="eastAsia" w:ascii="宋体" w:hAnsi="宋体"/>
        </w:rPr>
      </w:pPr>
      <w:r>
        <w:rPr>
          <w:rFonts w:hint="eastAsia" w:ascii="宋体" w:hAnsi="宋体"/>
        </w:rPr>
        <w:t>在底层开发平台的构建与基础环境部署阶段，我们采用 STM32CubeIDE 作为核心集成开发环境。该平台集成了图形化配置与代码编辑功能，极大提升了底层硬件抽象层（HAL）的配置效率。为了打通程序烧录与实时调试链路，我们同步完成了 CH340 串口驱动的安装，并配合 mcuisp 烧录工具实现固件的快速迭代。环境搭建完成的物理验证标准被设定为：通过编写简单的定时器任务，使扩展板载 LED 指示灯以 200ms 为固定周期进行高频闪烁。这一过程不仅确认了编译环境与烧录链路的通畅，更重要的是验证了微控制器系统时钟树配置的准确性，为后续高精度定时任务的开展奠定了基础。</w:t>
      </w:r>
    </w:p>
    <w:p w14:paraId="557C0289">
      <w:pPr>
        <w:pStyle w:val="21"/>
        <w:widowControl/>
        <w:shd w:val="clear" w:color="auto" w:fill="FFFFFF"/>
        <w:spacing w:before="168" w:beforeAutospacing="0" w:after="168" w:afterAutospacing="0"/>
        <w:ind w:firstLine="420" w:firstLineChars="0"/>
        <w:rPr>
          <w:rFonts w:hint="default" w:ascii="宋体" w:hAnsi="宋体" w:eastAsia="宋体"/>
          <w:lang w:val="en-US" w:eastAsia="zh-CN"/>
        </w:rPr>
      </w:pPr>
      <w:r>
        <w:rPr>
          <w:rFonts w:hint="eastAsia" w:ascii="宋体" w:hAnsi="宋体"/>
          <w:lang w:val="en-US" w:eastAsia="zh-CN"/>
        </w:rPr>
        <w:t>下面是对应LED控制main主要代码：</w:t>
      </w:r>
    </w:p>
    <w:p w14:paraId="02BC2CC5">
      <w:pPr>
        <w:pStyle w:val="21"/>
        <w:widowControl/>
        <w:shd w:val="clear" w:color="auto" w:fill="FFFFFF"/>
        <w:spacing w:before="168" w:beforeAutospacing="0" w:after="168" w:afterAutospacing="0"/>
        <w:ind w:firstLine="420" w:firstLineChars="0"/>
        <w:rPr>
          <w:rFonts w:hint="eastAsia" w:ascii="宋体" w:hAnsi="宋体"/>
        </w:rPr>
      </w:pPr>
      <w:r>
        <w:rPr>
          <w:rFonts w:hint="eastAsia" w:ascii="宋体" w:hAnsi="宋体"/>
        </w:rPr>
        <w:drawing>
          <wp:inline distT="0" distB="0" distL="114300" distR="114300">
            <wp:extent cx="4432300" cy="2330450"/>
            <wp:effectExtent l="0" t="0" r="0" b="63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38"/>
                    <a:stretch>
                      <a:fillRect/>
                    </a:stretch>
                  </pic:blipFill>
                  <pic:spPr>
                    <a:xfrm>
                      <a:off x="0" y="0"/>
                      <a:ext cx="4432300" cy="2330450"/>
                    </a:xfrm>
                    <a:prstGeom prst="rect">
                      <a:avLst/>
                    </a:prstGeom>
                    <a:noFill/>
                    <a:ln>
                      <a:noFill/>
                    </a:ln>
                  </pic:spPr>
                </pic:pic>
              </a:graphicData>
            </a:graphic>
          </wp:inline>
        </w:drawing>
      </w:r>
    </w:p>
    <w:p w14:paraId="35532533">
      <w:pPr>
        <w:pStyle w:val="8"/>
        <w:widowControl/>
        <w:shd w:val="clear" w:color="auto" w:fill="FFFFFF"/>
        <w:spacing w:before="168" w:beforeAutospacing="0" w:after="168" w:afterAutospacing="0"/>
        <w:ind w:firstLine="420" w:firstLineChars="0"/>
        <w:jc w:val="center"/>
        <w:rPr>
          <w:rFonts w:hint="default" w:ascii="宋体" w:hAnsi="宋体" w:eastAsia="黑体"/>
          <w:lang w:val="en-US" w:eastAsia="zh-CN"/>
        </w:rPr>
      </w:pPr>
      <w:r>
        <w:rPr>
          <w:rFonts w:hint="eastAsia"/>
          <w:lang w:val="en-US" w:eastAsia="zh-CN"/>
        </w:rPr>
        <w:t>代码</w:t>
      </w:r>
      <w:r>
        <w:t xml:space="preserve"> </w:t>
      </w:r>
      <w:r>
        <w:rPr>
          <w:rFonts w:hint="eastAsia"/>
          <w:lang w:val="en-US" w:eastAsia="zh-CN"/>
        </w:rPr>
        <w:t>3.2-1 LED控制main主要片段</w:t>
      </w:r>
    </w:p>
    <w:p w14:paraId="70B5F974">
      <w:pPr>
        <w:pStyle w:val="21"/>
        <w:widowControl/>
        <w:shd w:val="clear" w:color="auto" w:fill="FFFFFF"/>
        <w:spacing w:before="168" w:beforeAutospacing="0" w:after="168" w:afterAutospacing="0"/>
        <w:ind w:firstLine="420" w:firstLineChars="0"/>
        <w:rPr>
          <w:rFonts w:hint="eastAsia" w:ascii="宋体" w:hAnsi="宋体"/>
        </w:rPr>
      </w:pPr>
      <w:r>
        <w:rPr>
          <w:rFonts w:hint="eastAsia" w:ascii="宋体" w:hAnsi="宋体"/>
        </w:rPr>
        <w:t>在实现稳定的系统运行环境后，我们进入了核心的通讯功能开发环节，我们配置了双串口资源：串口 1 作为调试接口与上位机通信，串口 2 则配置为专门的信号采集口，用于对接航模接收机。我们在程序中通过初始化串口中断回调函数来实时捕获外部字节流，通过“中断驱动”而非“轮询读取”的方式，有效降低了 CPU 的占用率。为了规范化管理代码，我们建立了独立的 bsp_sbus.h 与 bsp_sbus.c 驱动模块，利用 SBUS_Receive 函数维护一个动态接收缓冲区。该模块会依据 SBUS 协议特有的帧结构，精准识别起始位、22 字节的数据位以及结束标志，确保在复杂的信号干扰环境下依然能锁定正确的协议帧。</w:t>
      </w:r>
    </w:p>
    <w:p w14:paraId="3D1CFC74">
      <w:pPr>
        <w:pStyle w:val="21"/>
        <w:widowControl/>
        <w:shd w:val="clear" w:color="auto" w:fill="FFFFFF"/>
        <w:spacing w:before="168" w:beforeAutospacing="0" w:after="168" w:afterAutospacing="0"/>
        <w:ind w:firstLine="420" w:firstLineChars="0"/>
        <w:rPr>
          <w:rFonts w:hint="eastAsia" w:ascii="宋体" w:hAnsi="宋体"/>
        </w:rPr>
      </w:pPr>
      <w:r>
        <w:rPr>
          <w:rFonts w:hint="eastAsia" w:ascii="宋体" w:hAnsi="宋体"/>
        </w:rPr>
        <w:t>数据解析的核心逻辑在于 SBUS_Handle 函数。由于 SBUS 协议采用特殊的位填充方式，各通道的数据并不是以标准的 8 位字节对齐，因此我们编写了位偏移运算逻辑，通过移位与掩码操作，将原始的 25 字节协议帧还原为 16 个独立的通道线性数值。为了保证控制数据的连续性与平滑度，我们在系统主循环 Bsp_Loop 中持续调用处理函数，将解析后的数字化指令通过串口 1 实时反馈至上位机监控终端。</w:t>
      </w:r>
    </w:p>
    <w:p w14:paraId="650DA97D">
      <w:pPr>
        <w:pStyle w:val="21"/>
        <w:widowControl/>
        <w:shd w:val="clear" w:color="auto" w:fill="FFFFFF"/>
        <w:spacing w:before="168" w:beforeAutospacing="0" w:after="168" w:afterAutospacing="0"/>
        <w:ind w:firstLine="420" w:firstLineChars="0"/>
        <w:rPr>
          <w:rFonts w:hint="eastAsia" w:ascii="宋体" w:hAnsi="宋体"/>
        </w:rPr>
      </w:pPr>
      <w:r>
        <w:rPr>
          <w:rFonts w:hint="eastAsia" w:ascii="宋体" w:hAnsi="宋体"/>
        </w:rPr>
        <w:t>在最终的系统联调验证环节，我们将经过多轮优化的固件烧录至扩展板，并利用 micro-USB 数据线与电脑端的串口调试助手建立连接。实验监测结果显示，系统能够以稳定的频率持续输出遥控器各通道的实时数值。通过手动拨动航模遥控器的摇杆或功能拨杆，串口助手上显示的数值能够产生极其灵敏且线性的同步跳变。即便在多通道同时操作的极端工况下，数据依然保持了高度的完整性与一致性，未出现帧丢失或解析乱码现象。这一阶段性成果充分证明了底层控制系统已成功建立起“信号捕获、协议脱壳、逻辑映射”的完整技术闭环，为后续将遥控指令转化为电机驱动 PWM 信号提供了可靠的数据来源。</w:t>
      </w:r>
    </w:p>
    <w:p w14:paraId="6054BB6F">
      <w:pPr>
        <w:pStyle w:val="4"/>
        <w:numPr>
          <w:ilvl w:val="1"/>
          <w:numId w:val="0"/>
        </w:numPr>
        <w:rPr>
          <w:rFonts w:hint="eastAsia"/>
          <w:lang w:val="en-US" w:eastAsia="zh-CN"/>
        </w:rPr>
      </w:pPr>
      <w:bookmarkStart w:id="46" w:name="_Toc5005"/>
      <w:r>
        <w:rPr>
          <w:rFonts w:hint="eastAsia"/>
          <w:lang w:val="en-US" w:eastAsia="zh-CN"/>
        </w:rPr>
        <w:t>3.3</w:t>
      </w:r>
      <w:r>
        <w:rPr>
          <w:rFonts w:hint="eastAsia"/>
          <w:lang w:val="en-US" w:eastAsia="zh-CN"/>
        </w:rPr>
        <w:tab/>
      </w:r>
      <w:r>
        <w:rPr>
          <w:rFonts w:hint="eastAsia"/>
          <w:lang w:val="en-US" w:eastAsia="zh-CN"/>
        </w:rPr>
        <w:t>STM32 外设配置与中断驱动机制实现</w:t>
      </w:r>
      <w:bookmarkEnd w:id="46"/>
    </w:p>
    <w:p w14:paraId="04CCA15A">
      <w:pPr>
        <w:pStyle w:val="3"/>
        <w:ind w:firstLine="420" w:firstLineChars="0"/>
        <w:rPr>
          <w:rFonts w:hint="default" w:ascii="宋体" w:hAnsi="宋体" w:eastAsia="宋体" w:cs="Times New Roman"/>
          <w:kern w:val="0"/>
          <w:sz w:val="24"/>
          <w:szCs w:val="20"/>
          <w:lang w:val="en-US" w:eastAsia="zh-CN" w:bidi="ar-SA"/>
        </w:rPr>
      </w:pPr>
      <w:r>
        <w:rPr>
          <w:rFonts w:hint="default" w:ascii="宋体" w:hAnsi="宋体" w:eastAsia="宋体" w:cs="Times New Roman"/>
          <w:kern w:val="0"/>
          <w:sz w:val="24"/>
          <w:szCs w:val="20"/>
          <w:lang w:val="en-US" w:eastAsia="zh-CN" w:bidi="ar-SA"/>
        </w:rPr>
        <w:t>在底层执行层的开发中，定时器（Timer）与串口（UART）是实现精密控制与数据交互的核心。我们通过 STM32CubeIDE 对硬件外设进行了底层配置，并深入探究了中断嵌套向量控制器（NVIC）的工作原理，确保了系统在多任务环境下的实时响应能力。</w:t>
      </w:r>
    </w:p>
    <w:p w14:paraId="67F50D71">
      <w:pPr>
        <w:pStyle w:val="3"/>
        <w:ind w:firstLine="420" w:firstLineChars="0"/>
        <w:rPr>
          <w:rFonts w:hint="default" w:ascii="宋体" w:hAnsi="宋体" w:eastAsia="宋体" w:cs="Times New Roman"/>
          <w:kern w:val="0"/>
          <w:sz w:val="24"/>
          <w:szCs w:val="20"/>
          <w:lang w:val="en-US" w:eastAsia="zh-CN" w:bidi="ar-SA"/>
        </w:rPr>
      </w:pPr>
      <w:r>
        <w:rPr>
          <w:rFonts w:hint="default" w:ascii="宋体" w:hAnsi="宋体" w:eastAsia="宋体" w:cs="Times New Roman"/>
          <w:kern w:val="0"/>
          <w:sz w:val="24"/>
          <w:szCs w:val="20"/>
          <w:lang w:val="en-US" w:eastAsia="zh-CN" w:bidi="ar-SA"/>
        </w:rPr>
        <w:t>在定时器的配置与应用方面，其核心价值在于为系统提供精确的时间基准。我们首先在时钟树中确定了微控制器的主频</w:t>
      </w:r>
      <w:r>
        <w:rPr>
          <w:rFonts w:hint="eastAsia" w:ascii="宋体" w:hAnsi="宋体" w:eastAsia="宋体" w:cs="Times New Roman"/>
          <w:kern w:val="0"/>
          <w:sz w:val="24"/>
          <w:szCs w:val="20"/>
          <w:lang w:val="en-US" w:eastAsia="zh-CN" w:bidi="ar-SA"/>
        </w:rPr>
        <w:t>。</w:t>
      </w:r>
      <w:r>
        <w:rPr>
          <w:rFonts w:hint="default" w:ascii="宋体" w:hAnsi="宋体" w:eastAsia="宋体" w:cs="Times New Roman"/>
          <w:kern w:val="0"/>
          <w:sz w:val="24"/>
          <w:szCs w:val="20"/>
          <w:lang w:val="en-US" w:eastAsia="zh-CN" w:bidi="ar-SA"/>
        </w:rPr>
        <w:t>在编写定时器中断服务函数时，我们遵循 HAL 库的架构规范，通过重写 HAL_TIM_PeriodElapsedCallback() 回调函数，在其中部署了 PWM 信号模拟、PID 闭环计算以及系统状态检测等关键任务。确保了控制周期的严格一致性，有效规避了传统延时函数导致的 CPU 资源空转问题，为电机控制的平稳性提供了保障。</w:t>
      </w:r>
    </w:p>
    <w:p w14:paraId="0F8E6030">
      <w:pPr>
        <w:pStyle w:val="3"/>
        <w:ind w:firstLine="420" w:firstLineChars="0"/>
        <w:rPr>
          <w:rFonts w:hint="default" w:ascii="宋体" w:hAnsi="宋体" w:eastAsia="宋体" w:cs="Times New Roman"/>
          <w:kern w:val="0"/>
          <w:sz w:val="24"/>
          <w:szCs w:val="20"/>
          <w:lang w:val="en-US" w:eastAsia="zh-CN" w:bidi="ar-SA"/>
        </w:rPr>
      </w:pPr>
      <w:r>
        <w:rPr>
          <w:rFonts w:hint="default" w:ascii="宋体" w:hAnsi="宋体" w:eastAsia="宋体" w:cs="Times New Roman"/>
          <w:kern w:val="0"/>
          <w:sz w:val="24"/>
          <w:szCs w:val="20"/>
          <w:lang w:val="en-US" w:eastAsia="zh-CN" w:bidi="ar-SA"/>
        </w:rPr>
        <w:t>在串口通讯驱动的设计中，为了实现 STM32 与上位机 Jetson Nano 之间的高效信息交换，我们将波特率统一设定为 115200bps。在数据收发模式上，我们采用了中断接收机制，通过调用 HAL_UART_Receive_IT() 函数，使硬件能够在监测到总线数据时自动触发中断。这种异步处理方式能够实时捕获上位机下发的运动报文，并迅速将其存入预设的通讯缓冲区中，极大地降低了数据丢失的风险。在数据发送端，我们则利用串口反馈底层的编码器状态与传感器数值，通过这种双向的指令与状态流，实现了底层执行器与高层决策层的高度同步。</w:t>
      </w:r>
    </w:p>
    <w:p w14:paraId="2B0A60C3">
      <w:pPr>
        <w:pStyle w:val="3"/>
        <w:ind w:firstLine="420" w:firstLineChars="0"/>
        <w:rPr>
          <w:rFonts w:hint="eastAsia" w:ascii="宋体" w:hAnsi="宋体" w:eastAsia="宋体" w:cs="Times New Roman"/>
          <w:kern w:val="0"/>
          <w:sz w:val="24"/>
          <w:szCs w:val="20"/>
          <w:lang w:val="en-US" w:eastAsia="zh-CN" w:bidi="ar-SA"/>
        </w:rPr>
      </w:pPr>
      <w:r>
        <w:rPr>
          <w:rFonts w:hint="default" w:ascii="宋体" w:hAnsi="宋体" w:eastAsia="宋体" w:cs="Times New Roman"/>
          <w:kern w:val="0"/>
          <w:sz w:val="24"/>
          <w:szCs w:val="20"/>
          <w:lang w:val="en-US" w:eastAsia="zh-CN" w:bidi="ar-SA"/>
        </w:rPr>
        <w:t>我们深入理解 NVIC 对中断优先级的仲裁逻辑</w:t>
      </w:r>
      <w:r>
        <w:rPr>
          <w:rFonts w:hint="eastAsia" w:ascii="宋体" w:hAnsi="宋体" w:eastAsia="宋体" w:cs="Times New Roman"/>
          <w:kern w:val="0"/>
          <w:sz w:val="24"/>
          <w:szCs w:val="20"/>
          <w:lang w:val="en-US" w:eastAsia="zh-CN" w:bidi="ar-SA"/>
        </w:rPr>
        <w:t>后</w:t>
      </w:r>
      <w:r>
        <w:rPr>
          <w:rFonts w:hint="default" w:ascii="宋体" w:hAnsi="宋体" w:eastAsia="宋体" w:cs="Times New Roman"/>
          <w:kern w:val="0"/>
          <w:sz w:val="24"/>
          <w:szCs w:val="20"/>
          <w:lang w:val="en-US" w:eastAsia="zh-CN" w:bidi="ar-SA"/>
        </w:rPr>
        <w:t>，通过设置合理的抢占优先级，确保了紧急运动指令能够优先于普通状态显示被处理。在编程实践中，我们严格遵循“中断快进快出”的原则：在回调函数中仅保留关键的数据提取与标志位翻转逻辑，而将耗时的协议解析与复杂的运动学逆解计算放在主循环中完成。这种架构设计，有效防止了中断嵌套过深导致的系统崩溃或死机现象</w:t>
      </w:r>
      <w:r>
        <w:rPr>
          <w:rFonts w:hint="eastAsia" w:ascii="宋体" w:hAnsi="宋体" w:eastAsia="宋体" w:cs="Times New Roman"/>
          <w:kern w:val="0"/>
          <w:sz w:val="24"/>
          <w:szCs w:val="20"/>
          <w:lang w:val="en-US" w:eastAsia="zh-CN" w:bidi="ar-SA"/>
        </w:rPr>
        <w:t>。</w:t>
      </w:r>
    </w:p>
    <w:p w14:paraId="78FE86F5">
      <w:pPr>
        <w:pStyle w:val="3"/>
        <w:ind w:firstLine="420" w:firstLineChars="0"/>
        <w:rPr>
          <w:rFonts w:hint="eastAsia" w:ascii="宋体" w:hAnsi="宋体" w:cs="Times New Roman"/>
          <w:kern w:val="0"/>
          <w:sz w:val="24"/>
          <w:szCs w:val="20"/>
          <w:lang w:val="en-US" w:eastAsia="zh-CN" w:bidi="ar-SA"/>
        </w:rPr>
      </w:pPr>
      <w:r>
        <w:rPr>
          <w:rFonts w:hint="eastAsia" w:ascii="宋体" w:hAnsi="宋体" w:cs="Times New Roman"/>
          <w:kern w:val="0"/>
          <w:sz w:val="24"/>
          <w:szCs w:val="20"/>
          <w:lang w:val="en-US" w:eastAsia="zh-CN" w:bidi="ar-SA"/>
        </w:rPr>
        <w:t>对应串口通信代码如下：</w:t>
      </w:r>
    </w:p>
    <w:p w14:paraId="58E97FCF">
      <w:pPr>
        <w:pStyle w:val="3"/>
        <w:ind w:firstLine="420" w:firstLineChars="0"/>
        <w:rPr>
          <w:rFonts w:hint="default" w:ascii="宋体" w:hAnsi="宋体" w:cs="Times New Roman"/>
          <w:kern w:val="0"/>
          <w:sz w:val="24"/>
          <w:szCs w:val="20"/>
          <w:lang w:val="en-US" w:eastAsia="zh-CN" w:bidi="ar-SA"/>
        </w:rPr>
      </w:pPr>
      <w:r>
        <w:rPr>
          <w:rFonts w:hint="default" w:ascii="宋体" w:hAnsi="宋体" w:cs="Times New Roman"/>
          <w:kern w:val="0"/>
          <w:sz w:val="24"/>
          <w:szCs w:val="20"/>
          <w:lang w:val="en-US" w:eastAsia="zh-CN" w:bidi="ar-SA"/>
        </w:rPr>
        <w:drawing>
          <wp:inline distT="0" distB="0" distL="114300" distR="114300">
            <wp:extent cx="3748405" cy="4796155"/>
            <wp:effectExtent l="0" t="0" r="10795"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9"/>
                    <a:stretch>
                      <a:fillRect/>
                    </a:stretch>
                  </pic:blipFill>
                  <pic:spPr>
                    <a:xfrm>
                      <a:off x="0" y="0"/>
                      <a:ext cx="3748405" cy="4796155"/>
                    </a:xfrm>
                    <a:prstGeom prst="rect">
                      <a:avLst/>
                    </a:prstGeom>
                    <a:noFill/>
                    <a:ln>
                      <a:noFill/>
                    </a:ln>
                  </pic:spPr>
                </pic:pic>
              </a:graphicData>
            </a:graphic>
          </wp:inline>
        </w:drawing>
      </w:r>
    </w:p>
    <w:p w14:paraId="5CAC0488">
      <w:pPr>
        <w:pStyle w:val="8"/>
        <w:ind w:firstLine="420" w:firstLineChars="0"/>
        <w:jc w:val="center"/>
        <w:rPr>
          <w:rFonts w:hint="default"/>
          <w:lang w:val="en-US" w:eastAsia="zh-CN"/>
        </w:rPr>
      </w:pPr>
      <w:r>
        <w:t xml:space="preserve">代码 </w:t>
      </w:r>
      <w:r>
        <w:rPr>
          <w:rFonts w:hint="eastAsia"/>
          <w:lang w:val="en-US" w:eastAsia="zh-CN"/>
        </w:rPr>
        <w:t>3.3-1 串口通信驱动</w:t>
      </w:r>
    </w:p>
    <w:p w14:paraId="7822863D">
      <w:pPr>
        <w:rPr>
          <w:rFonts w:hint="default"/>
          <w:lang w:val="en-US" w:eastAsia="zh-CN"/>
        </w:rPr>
      </w:pPr>
    </w:p>
    <w:p w14:paraId="3D8A7FE9">
      <w:pPr>
        <w:pStyle w:val="3"/>
        <w:ind w:firstLine="420" w:firstLineChars="0"/>
        <w:rPr>
          <w:rFonts w:hint="default" w:ascii="宋体" w:hAnsi="宋体" w:cs="Times New Roman"/>
          <w:kern w:val="0"/>
          <w:sz w:val="24"/>
          <w:szCs w:val="20"/>
          <w:lang w:val="en-US" w:eastAsia="zh-CN" w:bidi="ar-SA"/>
        </w:rPr>
      </w:pPr>
      <w:r>
        <w:rPr>
          <w:rFonts w:hint="default" w:ascii="宋体" w:hAnsi="宋体" w:cs="Times New Roman"/>
          <w:kern w:val="0"/>
          <w:sz w:val="24"/>
          <w:szCs w:val="20"/>
          <w:lang w:val="en-US" w:eastAsia="zh-CN" w:bidi="ar-SA"/>
        </w:rPr>
        <w:drawing>
          <wp:inline distT="0" distB="0" distL="114300" distR="114300">
            <wp:extent cx="4168775" cy="1693545"/>
            <wp:effectExtent l="0" t="0" r="9525" b="82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40"/>
                    <a:stretch>
                      <a:fillRect/>
                    </a:stretch>
                  </pic:blipFill>
                  <pic:spPr>
                    <a:xfrm>
                      <a:off x="0" y="0"/>
                      <a:ext cx="4168775" cy="1693545"/>
                    </a:xfrm>
                    <a:prstGeom prst="rect">
                      <a:avLst/>
                    </a:prstGeom>
                    <a:noFill/>
                    <a:ln>
                      <a:noFill/>
                    </a:ln>
                  </pic:spPr>
                </pic:pic>
              </a:graphicData>
            </a:graphic>
          </wp:inline>
        </w:drawing>
      </w:r>
    </w:p>
    <w:p w14:paraId="27D6DAF4">
      <w:pPr>
        <w:pStyle w:val="8"/>
        <w:ind w:firstLine="420" w:firstLineChars="0"/>
        <w:jc w:val="center"/>
        <w:rPr>
          <w:rFonts w:hint="default" w:ascii="宋体" w:hAnsi="宋体" w:eastAsia="黑体" w:cs="Times New Roman"/>
          <w:kern w:val="0"/>
          <w:sz w:val="24"/>
          <w:szCs w:val="20"/>
          <w:lang w:val="en-US" w:eastAsia="zh-CN" w:bidi="ar-SA"/>
        </w:rPr>
      </w:pPr>
      <w:r>
        <w:t xml:space="preserve">代码 </w:t>
      </w:r>
      <w:r>
        <w:rPr>
          <w:rFonts w:hint="eastAsia"/>
          <w:lang w:val="en-US" w:eastAsia="zh-CN"/>
        </w:rPr>
        <w:t>3.3-2 标准输出重定向</w:t>
      </w:r>
    </w:p>
    <w:p w14:paraId="1B6DF3B6">
      <w:pPr>
        <w:pStyle w:val="4"/>
        <w:numPr>
          <w:ilvl w:val="1"/>
          <w:numId w:val="0"/>
        </w:numPr>
      </w:pPr>
      <w:r>
        <w:rPr>
          <w:rFonts w:hint="eastAsia"/>
        </w:rPr>
        <w:t xml:space="preserve"> </w:t>
      </w:r>
      <w:bookmarkStart w:id="47" w:name="_Toc5519"/>
      <w:r>
        <w:rPr>
          <w:rFonts w:hint="eastAsia"/>
          <w:lang w:val="en-US" w:eastAsia="zh-CN"/>
        </w:rPr>
        <w:t>3.4</w:t>
      </w:r>
      <w:r>
        <w:rPr>
          <w:rFonts w:hint="eastAsia"/>
        </w:rPr>
        <w:t>九轴姿态传感器获取数据</w:t>
      </w:r>
      <w:bookmarkEnd w:id="47"/>
    </w:p>
    <w:p w14:paraId="273EC10C">
      <w:pPr>
        <w:widowControl/>
        <w:spacing w:line="240" w:lineRule="atLeast"/>
        <w:ind w:firstLine="480" w:firstLineChars="200"/>
        <w:jc w:val="left"/>
        <w:rPr>
          <w:rFonts w:hint="eastAsia" w:ascii="宋体" w:hAnsi="宋体"/>
          <w:kern w:val="2"/>
          <w:sz w:val="24"/>
          <w:szCs w:val="24"/>
        </w:rPr>
      </w:pPr>
      <w:r>
        <w:rPr>
          <w:rFonts w:hint="eastAsia" w:ascii="宋体" w:hAnsi="宋体"/>
          <w:kern w:val="2"/>
          <w:sz w:val="24"/>
          <w:szCs w:val="24"/>
        </w:rPr>
        <w:t>在机器人位姿感知系统的开发中，我们通过 STM32 的 SPI 通讯接口实现了对 ICM20948 高精度九轴姿态传感器的原始数据采集。相比于传统的 I2C 接口，SPI 总线具备更高的通讯带宽与实时性，能够确保姿态数据在高速运动下依然保持低延迟反馈。为了实现对该复杂传感器的稳定驱动，我们严格遵循了分层配置的逻辑，从底层硬件时序到应用层数据解析进行了全方位的工程实现。</w:t>
      </w:r>
    </w:p>
    <w:p w14:paraId="45F5B9B5">
      <w:pPr>
        <w:widowControl/>
        <w:spacing w:line="240" w:lineRule="atLeast"/>
        <w:ind w:firstLine="480" w:firstLineChars="200"/>
        <w:jc w:val="left"/>
        <w:rPr>
          <w:rFonts w:hint="eastAsia" w:ascii="宋体" w:hAnsi="宋体"/>
          <w:kern w:val="2"/>
          <w:sz w:val="24"/>
          <w:szCs w:val="24"/>
        </w:rPr>
      </w:pPr>
      <w:r>
        <w:rPr>
          <w:rFonts w:hint="eastAsia" w:ascii="宋体" w:hAnsi="宋体"/>
          <w:kern w:val="2"/>
          <w:sz w:val="24"/>
          <w:szCs w:val="24"/>
        </w:rPr>
        <w:t>在传感器初始化阶段，我们首先执行了硬件复位与唤醒操作，确保芯片处于就绪状态。由于 ICM20948 采用了复杂的用户寄存器分库架构，我们在代码中实现了精准的切库操作，完成了内部时钟源的选择、磁力计辅助模式的访问设定以及低通滤波参数的配置。</w:t>
      </w:r>
    </w:p>
    <w:p w14:paraId="353A5D99">
      <w:pPr>
        <w:widowControl/>
        <w:spacing w:line="240" w:lineRule="atLeast"/>
        <w:ind w:firstLine="480" w:firstLineChars="200"/>
        <w:jc w:val="left"/>
        <w:rPr>
          <w:rFonts w:hint="eastAsia" w:ascii="宋体" w:hAnsi="宋体"/>
          <w:kern w:val="2"/>
          <w:sz w:val="24"/>
          <w:szCs w:val="24"/>
        </w:rPr>
      </w:pPr>
      <w:r>
        <w:rPr>
          <w:rFonts w:hint="eastAsia" w:ascii="宋体" w:hAnsi="宋体"/>
          <w:kern w:val="2"/>
          <w:sz w:val="24"/>
          <w:szCs w:val="24"/>
        </w:rPr>
        <w:t>针对 SPI 通讯的具体实现，我们设计了严密的使能与失能控制逻辑，通过拉低片选信号（CS）触发通讯，并在任务完成后及时释放总线。在数据交互层面，我们封装了四类核心底层函数：read_single_reg 与 write_single_reg 负责单字节的状态读取与参数配置；而 read_multiple_reg 与 write_multiple_reg 则利用 SPI 的连续传输特性，用于一次性读取 12 字节或更多的传感器原始原始字节流，避免了分次读取导致的数据帧不同步问题。</w:t>
      </w:r>
    </w:p>
    <w:p w14:paraId="0792370E">
      <w:pPr>
        <w:widowControl/>
        <w:spacing w:line="240" w:lineRule="atLeast"/>
        <w:ind w:firstLine="480" w:firstLineChars="200"/>
        <w:jc w:val="left"/>
        <w:rPr>
          <w:rFonts w:hint="eastAsia" w:ascii="宋体" w:hAnsi="宋体"/>
          <w:kern w:val="2"/>
          <w:sz w:val="24"/>
          <w:szCs w:val="24"/>
        </w:rPr>
      </w:pPr>
      <w:r>
        <w:rPr>
          <w:rFonts w:hint="eastAsia" w:ascii="宋体" w:hAnsi="宋体"/>
          <w:kern w:val="2"/>
          <w:sz w:val="24"/>
          <w:szCs w:val="24"/>
        </w:rPr>
        <w:t>在数据解析与物理单位转换逻辑中，我们对采集到的原始 ADC 数值进行了精细化处理。对于陀螺仪数据，我们结合当前的灵敏度配置（如 ±2000dps），将原始计数值映射为物理意义明确的度/秒（dps）。</w:t>
      </w:r>
    </w:p>
    <w:p w14:paraId="6330FA78">
      <w:pPr>
        <w:widowControl/>
        <w:spacing w:line="240" w:lineRule="atLeast"/>
        <w:ind w:firstLine="480" w:firstLineChars="200"/>
        <w:jc w:val="left"/>
        <w:rPr>
          <w:rFonts w:hint="eastAsia"/>
        </w:rPr>
      </w:pPr>
      <w:r>
        <w:rPr>
          <w:rFonts w:hint="eastAsia" w:ascii="宋体" w:hAnsi="宋体"/>
          <w:kern w:val="2"/>
          <w:sz w:val="24"/>
          <w:szCs w:val="24"/>
        </w:rPr>
        <w:t>最终，我们将所有初始化代码集成至 Bsp_Init() 函数中，并在 Bsp_Loop() 主循环内构建了高频采样任务。通过串口调试助手的实时监测，系统能够平稳输出加速度、角速度及磁力计的三轴数据流。实验结果表明，该采集系统在静态下数据波动极小，动态操作下响应灵敏，为后续通过卡尔曼滤波等算法进行姿态融合（如计算欧拉角）提供了高质量的数据底座。</w:t>
      </w:r>
    </w:p>
    <w:p w14:paraId="1C49C0E3">
      <w:pPr>
        <w:pStyle w:val="4"/>
        <w:numPr>
          <w:ilvl w:val="1"/>
          <w:numId w:val="0"/>
        </w:numPr>
        <w:ind w:firstLine="420" w:firstLineChars="0"/>
        <w:rPr>
          <w:rFonts w:hint="eastAsia"/>
        </w:rPr>
      </w:pPr>
      <w:bookmarkStart w:id="48" w:name="_Toc21122"/>
      <w:r>
        <w:rPr>
          <w:rFonts w:hint="eastAsia"/>
          <w:lang w:val="en-US" w:eastAsia="zh-CN"/>
        </w:rPr>
        <w:t>3.5</w:t>
      </w:r>
      <w:r>
        <w:rPr>
          <w:rFonts w:hint="eastAsia"/>
        </w:rPr>
        <w:t>控制电机正转反转</w:t>
      </w:r>
      <w:bookmarkEnd w:id="48"/>
    </w:p>
    <w:p w14:paraId="6BF8A483">
      <w:pPr>
        <w:widowControl/>
        <w:spacing w:line="240" w:lineRule="atLeast"/>
        <w:ind w:firstLine="480" w:firstLineChars="200"/>
        <w:jc w:val="left"/>
        <w:rPr>
          <w:rFonts w:hint="eastAsia" w:ascii="宋体" w:hAnsi="宋体" w:cs="宋体"/>
          <w:sz w:val="24"/>
          <w:szCs w:val="24"/>
        </w:rPr>
      </w:pPr>
      <w:r>
        <w:rPr>
          <w:rFonts w:hint="eastAsia" w:ascii="宋体" w:hAnsi="宋体" w:cs="宋体"/>
          <w:sz w:val="24"/>
          <w:szCs w:val="24"/>
        </w:rPr>
        <w:t>在底盘执行机构的开发中，我们利用 STM32 的定时器 PWM 输出功能，实现了对四路编码电机的正转、反转及精确调速控制。为了提高代码的可移植性与逻辑清晰度，我们构建了 bsp_motor 硬件驱动模块，将复杂的占空比运算封装为直观的速度控制接口。在该模块中，我们对四组动力单元进行了逻辑编号：M1 与 M2 分别对应底盘左侧的前后电机，M3 与 M4 则对应右侧的前后电机，从而为后续实现麦克纳姆轮的运动学逆解奠定了物理坐标基础。</w:t>
      </w:r>
    </w:p>
    <w:p w14:paraId="2ECCEEB4">
      <w:pPr>
        <w:widowControl/>
        <w:spacing w:line="240" w:lineRule="atLeast"/>
        <w:ind w:firstLine="480" w:firstLineChars="200"/>
        <w:jc w:val="left"/>
        <w:rPr>
          <w:rFonts w:hint="eastAsia" w:ascii="宋体" w:hAnsi="宋体" w:cs="宋体"/>
          <w:sz w:val="24"/>
          <w:szCs w:val="24"/>
        </w:rPr>
      </w:pPr>
      <w:r>
        <w:rPr>
          <w:rFonts w:hint="eastAsia" w:ascii="宋体" w:hAnsi="宋体" w:cs="宋体"/>
          <w:sz w:val="24"/>
          <w:szCs w:val="24"/>
        </w:rPr>
        <w:t>在电机驱动的逻辑设计中，我们重点优化了停止机制与动力补偿方案。系统支持两种灵活的停止模式：自由停止（Coast）与刹车停止（Brake）。通过控制驱动芯片输入端的电平组合，当执行刹车指令（brake=1）时，H桥电路会产生反向感应电动势以迅速消耗转动惯量，使电机实现瞬时锁定；而自由停止（brake=0）则允许电机依靠自然摩擦力缓慢减速，适用于平滑停车场景。此外，针对电机在低占空比下因克服静态摩擦力而存在的“控制死区”问题，我们设计了死区过滤逻辑。通过调整宏定义 MOTOR_IGNORE_PULSE 的数值，系统能够自动剔除无法带动电机的无效脉冲区间，使得速度控制指令在全量程内更具线性度。</w:t>
      </w:r>
    </w:p>
    <w:p w14:paraId="720A53A3">
      <w:pPr>
        <w:widowControl/>
        <w:spacing w:line="240" w:lineRule="atLeast"/>
        <w:ind w:firstLine="480" w:firstLineChars="200"/>
        <w:jc w:val="left"/>
        <w:rPr>
          <w:rFonts w:hint="eastAsia" w:ascii="宋体" w:hAnsi="宋体" w:cs="宋体"/>
          <w:sz w:val="24"/>
          <w:szCs w:val="24"/>
        </w:rPr>
      </w:pPr>
      <w:r>
        <w:rPr>
          <w:rFonts w:hint="eastAsia" w:ascii="宋体" w:hAnsi="宋体" w:cs="宋体"/>
          <w:sz w:val="24"/>
          <w:szCs w:val="24"/>
        </w:rPr>
        <w:t>速度控制的核心实现依托于高效的参数映射机制。在调用速度设置函数时，我们通过传递电机 ID 与目标速度值来动态改变定时器比较寄存器（CCR）的数值。速度参数的取值范围设定在 ±（3600 - MOTOR_IGNORE_PULSE） 之间，正负号直接映射为电机的旋转方向。为了验证动力系统的可靠性，我们在 Bsp_Init() 中完成了定时器通道的底层初始化，并在主循环 Bsp_Loop() 中部署了多态按键控制逻辑。</w:t>
      </w:r>
    </w:p>
    <w:p w14:paraId="642A4F34">
      <w:pPr>
        <w:widowControl/>
        <w:spacing w:line="240" w:lineRule="atLeast"/>
        <w:ind w:firstLine="480" w:firstLineChars="200"/>
        <w:jc w:val="left"/>
        <w:rPr>
          <w:rFonts w:hint="eastAsia" w:ascii="宋体" w:hAnsi="宋体" w:cs="宋体"/>
          <w:sz w:val="24"/>
          <w:szCs w:val="24"/>
        </w:rPr>
      </w:pPr>
      <w:r>
        <w:rPr>
          <w:rFonts w:hint="eastAsia" w:ascii="宋体" w:hAnsi="宋体" w:cs="宋体"/>
          <w:sz w:val="24"/>
          <w:szCs w:val="24"/>
        </w:rPr>
        <w:t>在最终的实调环节中，我们通过物理按键触发了一套完整的运动序列验证：首次按下按键，四轮同步正转实现底盘平稳前进；二次按下后执行自由停止，观察到小车因惯性平滑滑行；三次按下触发反向电压，电机精准反转实现后退动作；末次按下执行强制刹车，底盘立即锁死停稳。固件烧录后，系统状态灯以 200ms 周期规律闪烁，指示灯状态与电机动作高度同步。实验结果表明，该电机驱动模块响应迅速、逻辑准确，能够完美胜任复杂工况下的动力输出需求。</w:t>
      </w:r>
    </w:p>
    <w:p w14:paraId="65FA5498">
      <w:pPr>
        <w:widowControl/>
        <w:spacing w:line="240" w:lineRule="atLeast"/>
        <w:ind w:firstLine="480" w:firstLineChars="200"/>
        <w:jc w:val="left"/>
        <w:rPr>
          <w:rFonts w:hint="eastAsia" w:ascii="宋体" w:hAnsi="宋体" w:cs="宋体"/>
          <w:sz w:val="24"/>
          <w:szCs w:val="24"/>
        </w:rPr>
      </w:pPr>
      <w:r>
        <w:rPr>
          <w:rFonts w:hint="eastAsia" w:ascii="宋体" w:hAnsi="宋体" w:cs="宋体"/>
          <w:sz w:val="24"/>
          <w:szCs w:val="24"/>
        </w:rPr>
        <w:t>bsp_motor.h中</w:t>
      </w:r>
      <w:r>
        <w:rPr>
          <w:rFonts w:hint="eastAsia" w:ascii="宋体" w:hAnsi="宋体" w:cs="宋体"/>
          <w:sz w:val="24"/>
          <w:szCs w:val="24"/>
          <w:lang w:val="en-US" w:eastAsia="zh-CN"/>
        </w:rPr>
        <w:t>对应</w:t>
      </w:r>
      <w:r>
        <w:rPr>
          <w:rFonts w:hint="eastAsia" w:ascii="宋体" w:hAnsi="宋体" w:cs="宋体"/>
          <w:sz w:val="24"/>
          <w:szCs w:val="24"/>
        </w:rPr>
        <w:t>内容</w:t>
      </w:r>
      <w:r>
        <w:rPr>
          <w:rFonts w:hint="eastAsia" w:ascii="宋体" w:hAnsi="宋体" w:cs="宋体"/>
          <w:sz w:val="24"/>
          <w:szCs w:val="24"/>
          <w:lang w:val="en-US" w:eastAsia="zh-CN"/>
        </w:rPr>
        <w:t>如下</w:t>
      </w:r>
      <w:r>
        <w:rPr>
          <w:rFonts w:hint="eastAsia" w:ascii="宋体" w:hAnsi="宋体" w:cs="宋体"/>
          <w:sz w:val="24"/>
          <w:szCs w:val="24"/>
        </w:rPr>
        <w:t>：</w:t>
      </w:r>
    </w:p>
    <w:p w14:paraId="64DBF052">
      <w:pPr>
        <w:widowControl/>
        <w:spacing w:line="240" w:lineRule="atLeast"/>
        <w:ind w:firstLine="480" w:firstLineChars="200"/>
        <w:jc w:val="left"/>
        <w:rPr>
          <w:rFonts w:ascii="宋体" w:hAnsi="宋体" w:cs="宋体"/>
          <w:sz w:val="24"/>
          <w:szCs w:val="24"/>
        </w:rPr>
      </w:pPr>
      <w:r>
        <w:rPr>
          <w:rFonts w:ascii="宋体" w:hAnsi="宋体" w:cs="宋体"/>
          <w:sz w:val="24"/>
          <w:szCs w:val="24"/>
        </w:rPr>
        <w:drawing>
          <wp:inline distT="0" distB="0" distL="114300" distR="114300">
            <wp:extent cx="2390775" cy="2701925"/>
            <wp:effectExtent l="0" t="0" r="9525" b="3175"/>
            <wp:docPr id="1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IMG_256"/>
                    <pic:cNvPicPr>
                      <a:picLocks noChangeAspect="1"/>
                    </pic:cNvPicPr>
                  </pic:nvPicPr>
                  <pic:blipFill>
                    <a:blip r:embed="rId41"/>
                    <a:stretch>
                      <a:fillRect/>
                    </a:stretch>
                  </pic:blipFill>
                  <pic:spPr>
                    <a:xfrm>
                      <a:off x="0" y="0"/>
                      <a:ext cx="2390775" cy="2701925"/>
                    </a:xfrm>
                    <a:prstGeom prst="rect">
                      <a:avLst/>
                    </a:prstGeom>
                    <a:noFill/>
                    <a:ln w="9525">
                      <a:noFill/>
                    </a:ln>
                  </pic:spPr>
                </pic:pic>
              </a:graphicData>
            </a:graphic>
          </wp:inline>
        </w:drawing>
      </w:r>
    </w:p>
    <w:p w14:paraId="0EAC81B4">
      <w:pPr>
        <w:pStyle w:val="8"/>
        <w:widowControl/>
        <w:spacing w:line="240" w:lineRule="atLeast"/>
        <w:ind w:firstLine="400" w:firstLineChars="200"/>
        <w:jc w:val="left"/>
        <w:rPr>
          <w:rFonts w:hint="default" w:ascii="宋体" w:hAnsi="宋体" w:eastAsia="黑体" w:cs="宋体"/>
          <w:sz w:val="24"/>
          <w:szCs w:val="24"/>
          <w:lang w:val="en-US" w:eastAsia="zh-CN"/>
        </w:rPr>
      </w:pPr>
      <w:r>
        <w:t xml:space="preserve">代码 </w:t>
      </w:r>
      <w:r>
        <w:rPr>
          <w:rFonts w:hint="eastAsia"/>
          <w:lang w:val="en-US" w:eastAsia="zh-CN"/>
        </w:rPr>
        <w:t>3.5 接口定义和PWM通道映射</w:t>
      </w:r>
    </w:p>
    <w:p w14:paraId="0925A21D">
      <w:pPr>
        <w:widowControl/>
        <w:spacing w:line="240" w:lineRule="atLeast"/>
        <w:ind w:firstLine="480" w:firstLineChars="200"/>
        <w:jc w:val="left"/>
        <w:rPr>
          <w:rFonts w:hint="eastAsia" w:ascii="宋体" w:hAnsi="宋体" w:cs="宋体"/>
          <w:sz w:val="24"/>
          <w:szCs w:val="24"/>
        </w:rPr>
      </w:pPr>
    </w:p>
    <w:p w14:paraId="6352D748">
      <w:pPr>
        <w:pStyle w:val="4"/>
        <w:numPr>
          <w:ilvl w:val="1"/>
          <w:numId w:val="0"/>
        </w:numPr>
        <w:rPr>
          <w:rFonts w:hint="eastAsia"/>
        </w:rPr>
      </w:pPr>
      <w:r>
        <w:rPr>
          <w:rFonts w:hint="eastAsia"/>
        </w:rPr>
        <w:t xml:space="preserve"> </w:t>
      </w:r>
      <w:bookmarkStart w:id="49" w:name="_Toc27055"/>
      <w:r>
        <w:rPr>
          <w:rFonts w:hint="eastAsia"/>
          <w:lang w:val="en-US" w:eastAsia="zh-CN"/>
        </w:rPr>
        <w:t>3.6</w:t>
      </w:r>
      <w:r>
        <w:rPr>
          <w:rFonts w:hint="eastAsia"/>
        </w:rPr>
        <w:t>定时器捕获编码器数据</w:t>
      </w:r>
      <w:bookmarkEnd w:id="49"/>
    </w:p>
    <w:p w14:paraId="5E79D828">
      <w:pPr>
        <w:widowControl/>
        <w:spacing w:line="240" w:lineRule="atLeast"/>
        <w:ind w:firstLine="420" w:firstLineChars="0"/>
        <w:jc w:val="left"/>
        <w:rPr>
          <w:rFonts w:hint="eastAsia" w:ascii="宋体" w:hAnsi="宋体" w:cs="宋体"/>
          <w:sz w:val="24"/>
          <w:szCs w:val="24"/>
        </w:rPr>
      </w:pPr>
      <w:r>
        <w:rPr>
          <w:rFonts w:hint="eastAsia" w:ascii="宋体" w:hAnsi="宋体" w:cs="宋体"/>
          <w:sz w:val="24"/>
          <w:szCs w:val="24"/>
        </w:rPr>
        <w:t>在实现底盘精准控制的过程中，实时获取电机的运动状态信息是构建闭环系统的核心。我们充分利用了 STM32 定时器的硬件编码器接口模式，通过硬件计数器直接捕获电机尾部霍尔编码器输出的正交脉冲信号。相比于传统的软件中断计数，硬件模式能够自动识别电机旋转的方向，并具备极强的抗干扰能力，确保了在高速运动或频繁换向工况下计数值的准确性。</w:t>
      </w:r>
    </w:p>
    <w:p w14:paraId="2CCAD8FA">
      <w:pPr>
        <w:widowControl/>
        <w:spacing w:line="240" w:lineRule="atLeast"/>
        <w:ind w:firstLine="420" w:firstLineChars="0"/>
        <w:jc w:val="left"/>
        <w:rPr>
          <w:rFonts w:hint="eastAsia" w:ascii="宋体" w:hAnsi="宋体" w:cs="宋体"/>
          <w:sz w:val="24"/>
          <w:szCs w:val="24"/>
        </w:rPr>
      </w:pPr>
      <w:r>
        <w:rPr>
          <w:rFonts w:hint="eastAsia" w:ascii="宋体" w:hAnsi="宋体" w:cs="宋体"/>
          <w:sz w:val="24"/>
          <w:szCs w:val="24"/>
        </w:rPr>
        <w:t>在底层模块设计中，我们建立了专门的编码器驱动层，完成了对四路动力单元反馈信号的硬件映射。在程序启动阶段，系统通过调用初始化函数完成定时器时钟源与输入捕获通道的配置。为了提升测量分辨率，我们将定时器配置为针对 A、B 两相全沿触发的四倍频计数模式，从而将编码器的物理线数提升了四倍，捕捉到更细微的角度变化。在数据获取逻辑上，我们设计了 Encoder_Get_Count_Now() 与 Encoder_Get_ALL() 两个核心接口，前者用于单路电机的独立诊断，后者则支持同步读取全车四路电机的计数状态。数据处理的难点在于对定时器计数器溢出与总位移的统计。我们编写了数据更新逻辑，通过在固定周期内读取定时器计数值，并结合溢出标志位进行累加运算，实现了从开机时刻至今的全量程计数值统计。为了直观监测运动反馈，我们定义了 encoder 全局数组用于缓存各轮位的实时数据，并封装了 show_encoder 打印函数。我们将该功能集成至系统的多任务调度中，在保持原有电机控制逻辑的基础上，新增了一个 100ms 触发一次的定时上报任务，确保上位机或调试终端能以恒定的采样频率获取当前的运动学数据。</w:t>
      </w:r>
    </w:p>
    <w:p w14:paraId="183ACFC9">
      <w:pPr>
        <w:widowControl/>
        <w:spacing w:line="240" w:lineRule="atLeast"/>
        <w:jc w:val="left"/>
        <w:rPr>
          <w:rFonts w:ascii="宋体" w:hAnsi="宋体" w:cs="宋体"/>
          <w:sz w:val="24"/>
          <w:szCs w:val="24"/>
        </w:rPr>
      </w:pPr>
      <w:r>
        <w:rPr>
          <w:rFonts w:ascii="宋体" w:hAnsi="宋体" w:cs="宋体"/>
          <w:sz w:val="24"/>
          <w:szCs w:val="24"/>
        </w:rPr>
        <w:drawing>
          <wp:inline distT="0" distB="0" distL="114300" distR="114300">
            <wp:extent cx="4708525" cy="1289050"/>
            <wp:effectExtent l="0" t="0" r="3175" b="6350"/>
            <wp:docPr id="20"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descr="IMG_256"/>
                    <pic:cNvPicPr>
                      <a:picLocks noChangeAspect="1"/>
                    </pic:cNvPicPr>
                  </pic:nvPicPr>
                  <pic:blipFill>
                    <a:blip r:embed="rId42"/>
                    <a:stretch>
                      <a:fillRect/>
                    </a:stretch>
                  </pic:blipFill>
                  <pic:spPr>
                    <a:xfrm>
                      <a:off x="0" y="0"/>
                      <a:ext cx="4708525" cy="1289050"/>
                    </a:xfrm>
                    <a:prstGeom prst="rect">
                      <a:avLst/>
                    </a:prstGeom>
                    <a:noFill/>
                    <a:ln w="9525">
                      <a:noFill/>
                    </a:ln>
                  </pic:spPr>
                </pic:pic>
              </a:graphicData>
            </a:graphic>
          </wp:inline>
        </w:drawing>
      </w:r>
    </w:p>
    <w:p w14:paraId="47C73F65">
      <w:pPr>
        <w:pStyle w:val="8"/>
        <w:widowControl/>
        <w:spacing w:line="240" w:lineRule="atLeast"/>
        <w:jc w:val="center"/>
        <w:rPr>
          <w:rFonts w:hint="eastAsia"/>
          <w:lang w:val="en-US" w:eastAsia="zh-CN"/>
        </w:rPr>
      </w:pPr>
      <w:r>
        <w:t xml:space="preserve">代码 </w:t>
      </w:r>
      <w:r>
        <w:rPr>
          <w:rFonts w:hint="eastAsia"/>
          <w:lang w:val="en-US" w:eastAsia="zh-CN"/>
        </w:rPr>
        <w:t>3</w:t>
      </w:r>
      <w:r>
        <w:rPr>
          <w:rFonts w:hint="eastAsia"/>
          <w:lang w:val="en-US" w:eastAsia="zh-CN"/>
        </w:rPr>
        <w:t>.6 定时器初始化</w:t>
      </w:r>
    </w:p>
    <w:p w14:paraId="5BDCF699">
      <w:pPr>
        <w:rPr>
          <w:rFonts w:hint="default"/>
          <w:lang w:val="en-US" w:eastAsia="zh-CN"/>
        </w:rPr>
      </w:pPr>
    </w:p>
    <w:p w14:paraId="084FDA4E">
      <w:pPr>
        <w:ind w:firstLine="420" w:firstLineChars="0"/>
        <w:rPr>
          <w:rFonts w:hint="eastAsia" w:ascii="宋体" w:hAnsi="宋体" w:cs="宋体"/>
          <w:sz w:val="24"/>
          <w:szCs w:val="24"/>
        </w:rPr>
      </w:pPr>
      <w:r>
        <w:rPr>
          <w:rFonts w:hint="eastAsia" w:ascii="宋体" w:hAnsi="宋体" w:cs="宋体"/>
          <w:sz w:val="24"/>
          <w:szCs w:val="24"/>
        </w:rPr>
        <w:t>在最终的联调实验中，我们配合之前的电机控制逻辑进行了闭环测试。烧录程序后，通过串口助手可以观察到，系统每隔 100 毫秒便会精准上报四路编码器的计数值。当我们控制小车前进时，四路数据呈现出高度一致的线性增长；执行刹车或后退操作时，计数值能迅速响应并实现反向累加。实验结果显示，该编码器采集模块在高频采样下表现极其稳定，无数据跳变或丢失现象，为后续计算小车的行驶里程（里程计数据）以及实现 PID 速度闭环控制提供了精确的数据源。</w:t>
      </w:r>
    </w:p>
    <w:p w14:paraId="732548F8">
      <w:pPr>
        <w:rPr>
          <w:rFonts w:hint="eastAsia" w:asciiTheme="minorEastAsia" w:hAnsiTheme="minorEastAsia" w:eastAsiaTheme="minorEastAsia"/>
          <w:sz w:val="24"/>
          <w:szCs w:val="24"/>
        </w:rPr>
      </w:pPr>
    </w:p>
    <w:p w14:paraId="452C2D40">
      <w:pPr>
        <w:pStyle w:val="4"/>
        <w:numPr>
          <w:ilvl w:val="1"/>
          <w:numId w:val="0"/>
        </w:numPr>
        <w:rPr>
          <w:rFonts w:hint="eastAsia"/>
        </w:rPr>
      </w:pPr>
      <w:bookmarkStart w:id="50" w:name="_Toc13642"/>
      <w:r>
        <w:rPr>
          <w:rFonts w:hint="eastAsia"/>
          <w:lang w:val="en-US" w:eastAsia="zh-CN"/>
        </w:rPr>
        <w:t>3.7</w:t>
      </w:r>
      <w:r>
        <w:rPr>
          <w:rFonts w:hint="eastAsia"/>
        </w:rPr>
        <w:t>使用PID控制小车的运动</w:t>
      </w:r>
      <w:bookmarkEnd w:id="50"/>
    </w:p>
    <w:p w14:paraId="78C861CC">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在完成底盘执行机构与编码器反馈系统的基础上，我们引入了 PID（比例-积分-微分）控制算法，实现了从小车“开环运动”到“闭环速度控制”的跨越。通过实时比对目标速度与编码器反馈的实际速度，系统能够动态调整 PWM 输出，确保小车在不同地面负载、</w:t>
      </w:r>
    </w:p>
    <w:p w14:paraId="58FEDA07">
      <w:pPr>
        <w:rPr>
          <w:rFonts w:hint="eastAsia" w:asciiTheme="minorEastAsia" w:hAnsiTheme="minorEastAsia" w:eastAsiaTheme="minorEastAsia"/>
          <w:sz w:val="24"/>
          <w:szCs w:val="24"/>
        </w:rPr>
      </w:pPr>
    </w:p>
    <w:p w14:paraId="3777AFB4">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下面为核心部分代码的解释：</w:t>
      </w:r>
    </w:p>
    <w:p w14:paraId="3AC95733">
      <w:pPr>
        <w:rPr>
          <w:rFonts w:hint="eastAsia" w:asciiTheme="minorEastAsia" w:hAnsiTheme="minorEastAsia" w:eastAsiaTheme="minorEastAsia"/>
          <w:sz w:val="24"/>
          <w:szCs w:val="24"/>
        </w:rPr>
      </w:pPr>
      <w:r>
        <w:rPr>
          <w:rFonts w:asciiTheme="minorEastAsia" w:hAnsiTheme="minorEastAsia" w:eastAsiaTheme="minorEastAsia"/>
          <w:sz w:val="24"/>
          <w:szCs w:val="24"/>
        </w:rPr>
        <w:t>1.bsp_pid.h内容：</w:t>
      </w:r>
    </w:p>
    <w:p w14:paraId="3E485292">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drawing>
          <wp:inline distT="0" distB="0" distL="0" distR="0">
            <wp:extent cx="4043680" cy="2282190"/>
            <wp:effectExtent l="0" t="0" r="0" b="381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noChangeArrowheads="1"/>
                    </pic:cNvPicPr>
                  </pic:nvPicPr>
                  <pic:blipFill>
                    <a:blip r:embed="rId43"/>
                    <a:srcRect/>
                    <a:stretch>
                      <a:fillRect/>
                    </a:stretch>
                  </pic:blipFill>
                  <pic:spPr>
                    <a:xfrm>
                      <a:off x="0" y="0"/>
                      <a:ext cx="4056472" cy="2289860"/>
                    </a:xfrm>
                    <a:prstGeom prst="rect">
                      <a:avLst/>
                    </a:prstGeom>
                    <a:noFill/>
                  </pic:spPr>
                </pic:pic>
              </a:graphicData>
            </a:graphic>
          </wp:inline>
        </w:drawing>
      </w:r>
    </w:p>
    <w:p w14:paraId="42D7C990">
      <w:pPr>
        <w:pStyle w:val="8"/>
        <w:rPr>
          <w:rFonts w:hint="eastAsia"/>
          <w:lang w:val="en-US" w:eastAsia="zh-CN"/>
        </w:rPr>
      </w:pPr>
      <w:r>
        <w:t xml:space="preserve">代码 </w:t>
      </w:r>
      <w:r>
        <w:rPr>
          <w:rFonts w:hint="eastAsia"/>
          <w:lang w:val="en-US" w:eastAsia="zh-CN"/>
        </w:rPr>
        <w:t>3.7-1 PID控制结构体定义与函数声明</w:t>
      </w:r>
    </w:p>
    <w:p w14:paraId="772F3586">
      <w:pPr>
        <w:rPr>
          <w:rFonts w:hint="default"/>
          <w:lang w:val="en-US" w:eastAsia="zh-CN"/>
        </w:rPr>
      </w:pPr>
    </w:p>
    <w:p w14:paraId="4328EC59">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为了实现多电机独立控制，我们通过结构体 _pid_t 对控制变量进行了封装。该结构体不仅包含了基础的 Kp、Ki、Kd 三项系数，还定义了目标值 (target_val)、当前偏差值 (err)、历史偏差 (err_last, err_next) 以及积分值 (integral)。这种设计兼顾了增量式与位置式两种算法的数据需求。</w:t>
      </w:r>
    </w:p>
    <w:p w14:paraId="6DB4CF33">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在系统启动阶段，通过执行 PID_Param_Init() 函数对所有电机的 PID 参数进行初始化。默认情况下，系统将各通道的偏差及输出值清零，并载入预设的增量式比例、积分、微分系数，为闭环调节提供初始动力。</w:t>
      </w:r>
    </w:p>
    <w:p w14:paraId="73B5486F">
      <w:pPr>
        <w:ind w:firstLine="420" w:firstLineChars="0"/>
        <w:rPr>
          <w:rFonts w:hint="eastAsia" w:asciiTheme="minorEastAsia" w:hAnsiTheme="minorEastAsia" w:eastAsiaTheme="minorEastAsia"/>
          <w:sz w:val="24"/>
          <w:szCs w:val="24"/>
        </w:rPr>
      </w:pPr>
    </w:p>
    <w:p w14:paraId="09C0E8E9">
      <w:pPr>
        <w:rPr>
          <w:rFonts w:hint="eastAsia" w:asciiTheme="minorEastAsia" w:hAnsiTheme="minorEastAsia" w:eastAsiaTheme="minorEastAsia"/>
          <w:sz w:val="24"/>
          <w:szCs w:val="24"/>
          <w:lang w:val="en-US" w:eastAsia="zh-CN"/>
        </w:rPr>
      </w:pPr>
      <w:r>
        <w:rPr>
          <w:rFonts w:asciiTheme="minorEastAsia" w:hAnsiTheme="minorEastAsia" w:eastAsiaTheme="minorEastAsia"/>
          <w:sz w:val="24"/>
          <w:szCs w:val="24"/>
        </w:rPr>
        <w:t>2.bsp_pid.c</w:t>
      </w:r>
      <w:r>
        <w:rPr>
          <w:rFonts w:hint="eastAsia" w:asciiTheme="minorEastAsia" w:hAnsiTheme="minorEastAsia" w:eastAsiaTheme="minorEastAsia"/>
          <w:sz w:val="24"/>
          <w:szCs w:val="24"/>
          <w:lang w:val="en-US" w:eastAsia="zh-CN"/>
        </w:rPr>
        <w:t>内容：</w:t>
      </w:r>
    </w:p>
    <w:p w14:paraId="39E75B8C">
      <w:pPr>
        <w:rPr>
          <w:rFonts w:hint="eastAsia"/>
        </w:rPr>
      </w:pPr>
      <w:r>
        <w:rPr>
          <w:rFonts w:hint="eastAsia"/>
        </w:rPr>
        <w:drawing>
          <wp:inline distT="0" distB="0" distL="0" distR="0">
            <wp:extent cx="2410460" cy="1732280"/>
            <wp:effectExtent l="0" t="0" r="8890" b="1270"/>
            <wp:docPr id="26" name="图片 6" descr="image-2022031118223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descr="image-20220311182232217"/>
                    <pic:cNvPicPr>
                      <a:picLocks noChangeAspect="1" noChangeArrowheads="1"/>
                    </pic:cNvPicPr>
                  </pic:nvPicPr>
                  <pic:blipFill>
                    <a:blip r:embed="rId44"/>
                    <a:srcRect/>
                    <a:stretch>
                      <a:fillRect/>
                    </a:stretch>
                  </pic:blipFill>
                  <pic:spPr>
                    <a:xfrm>
                      <a:off x="0" y="0"/>
                      <a:ext cx="2419488" cy="1738958"/>
                    </a:xfrm>
                    <a:prstGeom prst="rect">
                      <a:avLst/>
                    </a:prstGeom>
                    <a:noFill/>
                    <a:ln>
                      <a:noFill/>
                    </a:ln>
                  </pic:spPr>
                </pic:pic>
              </a:graphicData>
            </a:graphic>
          </wp:inline>
        </w:drawing>
      </w:r>
    </w:p>
    <w:p w14:paraId="6BADBD6C">
      <w:pPr>
        <w:pStyle w:val="8"/>
        <w:rPr>
          <w:rFonts w:hint="eastAsia"/>
          <w:lang w:val="en-US" w:eastAsia="zh-CN"/>
        </w:rPr>
      </w:pPr>
      <w:r>
        <w:t xml:space="preserve">代码 </w:t>
      </w:r>
      <w:r>
        <w:rPr>
          <w:rFonts w:hint="eastAsia"/>
          <w:lang w:val="en-US" w:eastAsia="zh-CN"/>
        </w:rPr>
        <w:t>3</w:t>
      </w:r>
      <w:r>
        <w:rPr>
          <w:rFonts w:hint="eastAsia"/>
          <w:lang w:val="en-US" w:eastAsia="zh-CN"/>
        </w:rPr>
        <w:t>.7-2 PID参数初始化函数实现</w:t>
      </w:r>
    </w:p>
    <w:p w14:paraId="79366DAF">
      <w:pPr>
        <w:rPr>
          <w:rFonts w:hint="default"/>
          <w:lang w:val="en-US" w:eastAsia="zh-CN"/>
        </w:rPr>
      </w:pPr>
    </w:p>
    <w:p w14:paraId="5C8BD9D2">
      <w:pPr>
        <w:rPr>
          <w:rFonts w:asciiTheme="minorEastAsia" w:hAnsiTheme="minorEastAsia" w:eastAsiaTheme="minorEastAsia"/>
          <w:sz w:val="24"/>
          <w:szCs w:val="24"/>
        </w:rPr>
      </w:pPr>
      <w:r>
        <w:rPr>
          <w:rFonts w:asciiTheme="minorEastAsia" w:hAnsiTheme="minorEastAsia" w:eastAsiaTheme="minorEastAsia"/>
          <w:sz w:val="24"/>
          <w:szCs w:val="24"/>
        </w:rPr>
        <w:t>在 bsp_pid.c 中，初始化函数对 motor_pid_t 结构体进行全域复位。</w:t>
      </w:r>
    </w:p>
    <w:p w14:paraId="71F399A3">
      <w:pPr>
        <w:rPr>
          <w:rFonts w:asciiTheme="minorEastAsia" w:hAnsiTheme="minorEastAsia" w:eastAsiaTheme="minorEastAsia"/>
          <w:sz w:val="24"/>
          <w:szCs w:val="24"/>
        </w:rPr>
      </w:pPr>
      <w:r>
        <w:rPr>
          <w:rFonts w:asciiTheme="minorEastAsia" w:hAnsiTheme="minorEastAsia" w:eastAsiaTheme="minorEastAsia"/>
          <w:sz w:val="24"/>
          <w:szCs w:val="24"/>
        </w:rPr>
        <w:t>状态清零：将目标值、输出值及各级偏差（err, err_last, err_next）初始化为 0.0。</w:t>
      </w:r>
    </w:p>
    <w:p w14:paraId="76D008CA">
      <w:pPr>
        <w:rPr>
          <w:rFonts w:asciiTheme="minorEastAsia" w:hAnsiTheme="minorEastAsia" w:eastAsiaTheme="minorEastAsia"/>
          <w:sz w:val="24"/>
          <w:szCs w:val="24"/>
        </w:rPr>
      </w:pPr>
      <w:r>
        <w:rPr>
          <w:rFonts w:asciiTheme="minorEastAsia" w:hAnsiTheme="minorEastAsia" w:eastAsiaTheme="minorEastAsia"/>
          <w:sz w:val="24"/>
          <w:szCs w:val="24"/>
        </w:rPr>
        <w:t>参数装载：从宏定义中载入默认的比例（Kp）、积分（Ki）、微分（Kd）系数，为各通道独立分配控制增益。</w:t>
      </w:r>
    </w:p>
    <w:p w14:paraId="01FD851C">
      <w:pPr>
        <w:rPr>
          <w:rFonts w:asciiTheme="minorEastAsia" w:hAnsiTheme="minorEastAsia" w:eastAsiaTheme="minorEastAsia"/>
          <w:sz w:val="24"/>
          <w:szCs w:val="24"/>
        </w:rPr>
      </w:pPr>
    </w:p>
    <w:p w14:paraId="507119F5">
      <w:pPr>
        <w:rPr>
          <w:rFonts w:hint="eastAsia" w:asciiTheme="minorEastAsia" w:hAnsiTheme="minorEastAsia" w:eastAsiaTheme="minorEastAsia"/>
          <w:sz w:val="24"/>
          <w:szCs w:val="24"/>
        </w:rPr>
      </w:pPr>
      <w:r>
        <w:rPr>
          <w:rFonts w:asciiTheme="minorEastAsia" w:hAnsiTheme="minorEastAsia" w:eastAsiaTheme="minorEastAsia"/>
          <w:sz w:val="24"/>
          <w:szCs w:val="24"/>
        </w:rPr>
        <w:t>3.增量式PID的计算公式。</w:t>
      </w:r>
    </w:p>
    <w:p w14:paraId="16241414">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drawing>
          <wp:inline distT="0" distB="0" distL="0" distR="0">
            <wp:extent cx="3679190" cy="1290320"/>
            <wp:effectExtent l="0" t="0" r="0" b="508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noChangeArrowheads="1"/>
                    </pic:cNvPicPr>
                  </pic:nvPicPr>
                  <pic:blipFill>
                    <a:blip r:embed="rId45"/>
                    <a:srcRect/>
                    <a:stretch>
                      <a:fillRect/>
                    </a:stretch>
                  </pic:blipFill>
                  <pic:spPr>
                    <a:xfrm>
                      <a:off x="0" y="0"/>
                      <a:ext cx="3689815" cy="1294478"/>
                    </a:xfrm>
                    <a:prstGeom prst="rect">
                      <a:avLst/>
                    </a:prstGeom>
                    <a:noFill/>
                  </pic:spPr>
                </pic:pic>
              </a:graphicData>
            </a:graphic>
          </wp:inline>
        </w:drawing>
      </w:r>
    </w:p>
    <w:p w14:paraId="34CFBA90">
      <w:pPr>
        <w:pStyle w:val="8"/>
        <w:rPr>
          <w:rFonts w:hint="eastAsia"/>
          <w:lang w:val="en-US" w:eastAsia="zh-CN"/>
        </w:rPr>
      </w:pPr>
      <w:r>
        <w:t xml:space="preserve">代码 </w:t>
      </w:r>
      <w:r>
        <w:rPr>
          <w:rFonts w:hint="eastAsia"/>
          <w:lang w:val="en-US" w:eastAsia="zh-CN"/>
        </w:rPr>
        <w:t>3.7-3 增量式PID计算函数</w:t>
      </w:r>
    </w:p>
    <w:p w14:paraId="0484E8D9">
      <w:pPr>
        <w:rPr>
          <w:rFonts w:hint="default"/>
          <w:lang w:val="en-US" w:eastAsia="zh-CN"/>
        </w:rPr>
      </w:pPr>
    </w:p>
    <w:p w14:paraId="18F94834">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核心算法函数 PID_Incre_Calc 实现了高效的增量式控制逻辑，其运算过程如下：</w:t>
      </w:r>
    </w:p>
    <w:p w14:paraId="00C0B4F4">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误差计算：计算当前目标值与实际反馈值之间的差值 $e(k)$。</w:t>
      </w:r>
    </w:p>
    <w:p w14:paraId="4A635F24">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增量输出：根据公式 $\Delta PWM = K_p(e(k) - e(k_{next})) + K_i \cdot e(k) + K_d(e(k) - 2e(k_{next}) + e(k_{last}))$ 计算出 PWM 的调整量并累加至 pwm_output。</w:t>
      </w:r>
    </w:p>
    <w:p w14:paraId="6AA750CE">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误差链滚动：更新误差记录，将当前误差 $e(k)$ 滚动存储至结构体中，为下一采样周期提供参考。</w:t>
      </w:r>
    </w:p>
    <w:p w14:paraId="295A0BE0">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限幅保护：算法内部集成了硬限幅逻辑，将输出值严格限制在 ±MOTOR_MAX_PULSE 范围内，确保驱动硬件的安全。</w:t>
      </w:r>
    </w:p>
    <w:p w14:paraId="0ED4324D">
      <w:pPr>
        <w:rPr>
          <w:rFonts w:hint="eastAsia" w:asciiTheme="minorEastAsia" w:hAnsiTheme="minorEastAsia" w:eastAsiaTheme="minorEastAsia"/>
          <w:sz w:val="24"/>
          <w:szCs w:val="24"/>
        </w:rPr>
      </w:pPr>
    </w:p>
    <w:p w14:paraId="6B28FA28">
      <w:pPr>
        <w:rPr>
          <w:rFonts w:hint="eastAsia" w:asciiTheme="minorEastAsia" w:hAnsiTheme="minorEastAsia" w:eastAsiaTheme="minorEastAsia"/>
          <w:sz w:val="24"/>
          <w:szCs w:val="24"/>
        </w:rPr>
      </w:pPr>
    </w:p>
    <w:p w14:paraId="2E779776">
      <w:pPr>
        <w:rPr>
          <w:rFonts w:hint="eastAsia" w:asciiTheme="minorEastAsia" w:hAnsiTheme="minorEastAsia" w:eastAsiaTheme="minorEastAsia"/>
          <w:sz w:val="24"/>
          <w:szCs w:val="24"/>
        </w:rPr>
      </w:pPr>
      <w:r>
        <w:rPr>
          <w:rFonts w:asciiTheme="minorEastAsia" w:hAnsiTheme="minorEastAsia" w:eastAsiaTheme="minorEastAsia"/>
          <w:sz w:val="24"/>
          <w:szCs w:val="24"/>
        </w:rPr>
        <w:t>4.设置目标值。</w:t>
      </w:r>
    </w:p>
    <w:p w14:paraId="5E1423FB">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drawing>
          <wp:inline distT="0" distB="0" distL="0" distR="0">
            <wp:extent cx="2811145" cy="1617980"/>
            <wp:effectExtent l="0" t="0" r="8255" b="127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noChangeArrowheads="1"/>
                    </pic:cNvPicPr>
                  </pic:nvPicPr>
                  <pic:blipFill>
                    <a:blip r:embed="rId46"/>
                    <a:srcRect/>
                    <a:stretch>
                      <a:fillRect/>
                    </a:stretch>
                  </pic:blipFill>
                  <pic:spPr>
                    <a:xfrm>
                      <a:off x="0" y="0"/>
                      <a:ext cx="2821279" cy="1623719"/>
                    </a:xfrm>
                    <a:prstGeom prst="rect">
                      <a:avLst/>
                    </a:prstGeom>
                    <a:noFill/>
                  </pic:spPr>
                </pic:pic>
              </a:graphicData>
            </a:graphic>
          </wp:inline>
        </w:drawing>
      </w:r>
    </w:p>
    <w:p w14:paraId="326BAE89">
      <w:pPr>
        <w:pStyle w:val="8"/>
        <w:rPr>
          <w:rFonts w:hint="eastAsia"/>
          <w:lang w:val="en-US" w:eastAsia="zh-CN"/>
        </w:rPr>
      </w:pPr>
      <w:r>
        <w:t xml:space="preserve">代码 </w:t>
      </w:r>
      <w:r>
        <w:rPr>
          <w:rFonts w:hint="eastAsia"/>
          <w:lang w:val="en-US" w:eastAsia="zh-CN"/>
        </w:rPr>
        <w:t>3.7-4 设置PID目标速度函数</w:t>
      </w:r>
    </w:p>
    <w:p w14:paraId="43B9DE71">
      <w:pPr>
        <w:rPr>
          <w:rFonts w:hint="default"/>
          <w:lang w:val="en-US" w:eastAsia="zh-CN"/>
        </w:rPr>
      </w:pPr>
    </w:p>
    <w:p w14:paraId="6ACA1518">
      <w:pPr>
        <w:rPr>
          <w:rFonts w:hint="eastAsia" w:asciiTheme="minorEastAsia" w:hAnsiTheme="minorEastAsia" w:eastAsiaTheme="minorEastAsia"/>
          <w:sz w:val="24"/>
          <w:szCs w:val="24"/>
        </w:rPr>
      </w:pPr>
      <w:r>
        <w:rPr>
          <w:rFonts w:hint="eastAsia" w:asciiTheme="minorEastAsia" w:hAnsiTheme="minorEastAsia" w:eastAsiaTheme="minorEastAsia"/>
          <w:sz w:val="24"/>
          <w:szCs w:val="24"/>
          <w:lang w:val="en-US" w:eastAsia="zh-CN"/>
        </w:rPr>
        <w:t>函数通过</w:t>
      </w:r>
      <w:r>
        <w:rPr>
          <w:rFonts w:hint="eastAsia" w:asciiTheme="minorEastAsia" w:hAnsiTheme="minorEastAsia" w:eastAsiaTheme="minorEastAsia"/>
          <w:sz w:val="24"/>
          <w:szCs w:val="24"/>
        </w:rPr>
        <w:t>对 motor_id 的判断，实现了**“单机控制”与“全局控制”**的切换：</w:t>
      </w:r>
    </w:p>
    <w:p w14:paraId="01153C1E">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安全检查： 首先判断 motor_id 是否超过了预设的最大电机数量 MAX_MOTOR。如果超出范围，函数直接退出（return），防止内存越界。</w:t>
      </w:r>
    </w:p>
    <w:p w14:paraId="7119F50A">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全选模式（Broadcast）： 如果 motor_id 等于 MAX_MOTOR，这通常被定义为一个“广播指令”。代码会进入一个 for 循环，将所有电机的目标值 target_val 统一设置为当前的 target。</w:t>
      </w:r>
    </w:p>
    <w:p w14:paraId="069485FB">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单选模式（Individual）： 如果 motor_id 指向具体的某个电机索引（且在合法范围内），则只更新对应索引电机的目标速度。</w:t>
      </w:r>
    </w:p>
    <w:p w14:paraId="61EE05B7">
      <w:pPr>
        <w:rPr>
          <w:rFonts w:hint="eastAsia" w:asciiTheme="minorEastAsia" w:hAnsiTheme="minorEastAsia" w:eastAsiaTheme="minorEastAsia"/>
          <w:sz w:val="24"/>
          <w:szCs w:val="24"/>
        </w:rPr>
      </w:pPr>
    </w:p>
    <w:p w14:paraId="54C707DE">
      <w:pPr>
        <w:rPr>
          <w:rFonts w:hint="eastAsia" w:asciiTheme="minorEastAsia" w:hAnsiTheme="minorEastAsia" w:eastAsiaTheme="minorEastAsia"/>
          <w:sz w:val="24"/>
          <w:szCs w:val="24"/>
        </w:rPr>
      </w:pPr>
    </w:p>
    <w:p w14:paraId="4969EE04">
      <w:pPr>
        <w:rPr>
          <w:rFonts w:hint="eastAsia" w:asciiTheme="minorEastAsia" w:hAnsiTheme="minorEastAsia" w:eastAsiaTheme="minorEastAsia"/>
          <w:sz w:val="24"/>
          <w:szCs w:val="24"/>
        </w:rPr>
      </w:pPr>
      <w:r>
        <w:rPr>
          <w:rFonts w:asciiTheme="minorEastAsia" w:hAnsiTheme="minorEastAsia" w:eastAsiaTheme="minorEastAsia"/>
          <w:sz w:val="24"/>
          <w:szCs w:val="24"/>
        </w:rPr>
        <w:t>5.通过PID计算得出PWM输出值。</w:t>
      </w:r>
    </w:p>
    <w:p w14:paraId="6DED346A">
      <w:pPr>
        <w:rPr>
          <w:rFonts w:hint="eastAsia"/>
        </w:rPr>
      </w:pPr>
      <w:r>
        <w:rPr>
          <w:rFonts w:hint="eastAsia"/>
        </w:rPr>
        <w:drawing>
          <wp:inline distT="0" distB="0" distL="0" distR="0">
            <wp:extent cx="3865245" cy="880110"/>
            <wp:effectExtent l="0" t="0" r="1905" b="0"/>
            <wp:docPr id="35" name="图片 9" descr="image-20220311182458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descr="image-20220311182458461"/>
                    <pic:cNvPicPr>
                      <a:picLocks noChangeAspect="1" noChangeArrowheads="1"/>
                    </pic:cNvPicPr>
                  </pic:nvPicPr>
                  <pic:blipFill>
                    <a:blip r:embed="rId47"/>
                    <a:srcRect/>
                    <a:stretch>
                      <a:fillRect/>
                    </a:stretch>
                  </pic:blipFill>
                  <pic:spPr>
                    <a:xfrm>
                      <a:off x="0" y="0"/>
                      <a:ext cx="3876099" cy="882590"/>
                    </a:xfrm>
                    <a:prstGeom prst="rect">
                      <a:avLst/>
                    </a:prstGeom>
                    <a:noFill/>
                    <a:ln>
                      <a:noFill/>
                    </a:ln>
                  </pic:spPr>
                </pic:pic>
              </a:graphicData>
            </a:graphic>
          </wp:inline>
        </w:drawing>
      </w:r>
    </w:p>
    <w:p w14:paraId="7EC1E2DF">
      <w:pPr>
        <w:pStyle w:val="8"/>
        <w:rPr>
          <w:rFonts w:hint="default" w:eastAsia="黑体"/>
          <w:lang w:val="en-US" w:eastAsia="zh-CN"/>
        </w:rPr>
      </w:pPr>
      <w:r>
        <w:t xml:space="preserve">代码 </w:t>
      </w:r>
      <w:r>
        <w:rPr>
          <w:rFonts w:hint="eastAsia"/>
          <w:lang w:val="en-US" w:eastAsia="zh-CN"/>
        </w:rPr>
        <w:t>3</w:t>
      </w:r>
      <w:r>
        <w:rPr>
          <w:rFonts w:hint="eastAsia"/>
          <w:lang w:val="en-US" w:eastAsia="zh-CN"/>
        </w:rPr>
        <w:t>.7-5 PID计算电机输出函数</w:t>
      </w:r>
    </w:p>
    <w:p w14:paraId="512D15C0">
      <w:pPr>
        <w:rPr>
          <w:rFonts w:hint="eastAsia"/>
        </w:rPr>
      </w:pPr>
    </w:p>
    <w:p w14:paraId="3DA6A363">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计算输出值：该函数根据当前的反馈速度，为系统中的每一个电机计算出对应的 PWM（脉冲宽度调制）输出值。</w:t>
      </w:r>
    </w:p>
    <w:p w14:paraId="70BE7909">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多机并行处理：通过循环结构，实现对系统中所有电机（数量由 MAX_MOTOR 定义）的统一计算更新。</w:t>
      </w:r>
    </w:p>
    <w:p w14:paraId="31275898">
      <w:pPr>
        <w:rPr>
          <w:rFonts w:hint="eastAsia"/>
        </w:rPr>
      </w:pPr>
    </w:p>
    <w:p w14:paraId="45C68C0F">
      <w:pPr>
        <w:rPr>
          <w:rFonts w:hint="eastAsia" w:asciiTheme="minorEastAsia" w:hAnsiTheme="minorEastAsia" w:eastAsiaTheme="minorEastAsia"/>
          <w:sz w:val="24"/>
          <w:szCs w:val="24"/>
        </w:rPr>
      </w:pPr>
      <w:r>
        <w:rPr>
          <w:rFonts w:asciiTheme="minorEastAsia" w:hAnsiTheme="minorEastAsia" w:eastAsiaTheme="minorEastAsia"/>
          <w:sz w:val="24"/>
          <w:szCs w:val="24"/>
        </w:rPr>
        <w:t>6.清除PID参数数据。</w:t>
      </w:r>
    </w:p>
    <w:p w14:paraId="2B59E6ED">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drawing>
          <wp:inline distT="0" distB="0" distL="0" distR="0">
            <wp:extent cx="1950720" cy="2209165"/>
            <wp:effectExtent l="0" t="0" r="5080" b="635"/>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noChangeArrowheads="1"/>
                    </pic:cNvPicPr>
                  </pic:nvPicPr>
                  <pic:blipFill>
                    <a:blip r:embed="rId48"/>
                    <a:srcRect/>
                    <a:stretch>
                      <a:fillRect/>
                    </a:stretch>
                  </pic:blipFill>
                  <pic:spPr>
                    <a:xfrm>
                      <a:off x="0" y="0"/>
                      <a:ext cx="1954529" cy="2213440"/>
                    </a:xfrm>
                    <a:prstGeom prst="rect">
                      <a:avLst/>
                    </a:prstGeom>
                    <a:noFill/>
                  </pic:spPr>
                </pic:pic>
              </a:graphicData>
            </a:graphic>
          </wp:inline>
        </w:drawing>
      </w:r>
    </w:p>
    <w:p w14:paraId="1E105AB2">
      <w:pPr>
        <w:pStyle w:val="8"/>
        <w:rPr>
          <w:rFonts w:hint="default" w:eastAsia="黑体" w:asciiTheme="minorEastAsia" w:hAnsiTheme="minorEastAsia"/>
          <w:sz w:val="24"/>
          <w:szCs w:val="24"/>
          <w:lang w:val="en-US" w:eastAsia="zh-CN"/>
        </w:rPr>
      </w:pPr>
      <w:r>
        <w:t xml:space="preserve">代码 </w:t>
      </w:r>
      <w:r>
        <w:rPr>
          <w:rFonts w:hint="eastAsia"/>
          <w:lang w:val="en-US" w:eastAsia="zh-CN"/>
        </w:rPr>
        <w:t>3</w:t>
      </w:r>
      <w:r>
        <w:rPr>
          <w:rFonts w:hint="eastAsia"/>
          <w:lang w:val="en-US" w:eastAsia="zh-CN"/>
        </w:rPr>
        <w:t>.7-6 清除PID数据函数</w:t>
      </w:r>
    </w:p>
    <w:p w14:paraId="0804EB21">
      <w:pPr>
        <w:rPr>
          <w:rFonts w:hint="eastAsia" w:asciiTheme="minorEastAsia" w:hAnsiTheme="minorEastAsia" w:eastAsiaTheme="minorEastAsia"/>
          <w:sz w:val="24"/>
          <w:szCs w:val="24"/>
        </w:rPr>
      </w:pPr>
    </w:p>
    <w:p w14:paraId="179E1D37">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该函数用于在系统启动或异常停止时，将控制器的内部状态“归零”，以消除历史误差的干扰：</w:t>
      </w:r>
    </w:p>
    <w:p w14:paraId="06972F3C">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分级复位机制：函数首先执行边界检查以防溢出。如果传入的 motor_id 等于 MAX_MOTOR，则通过循环清空所有电机的数据；否则，仅重置指定的单个电机。</w:t>
      </w:r>
    </w:p>
    <w:p w14:paraId="03E3FABB">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状态彻底归零：其实现细节是将 pwm_output（当前输出）、err/err_last/err_next（各级误差偏差项）以及 integral（积分累积值）全部赋值为 0.0。这确保了下一次 PID 计算是从一个干净的初始状态开始，防止因历史积分导致的系统震荡或超调。</w:t>
      </w:r>
    </w:p>
    <w:p w14:paraId="06013EFD">
      <w:pPr>
        <w:rPr>
          <w:rFonts w:hint="eastAsia" w:asciiTheme="minorEastAsia" w:hAnsiTheme="minorEastAsia" w:eastAsiaTheme="minorEastAsia"/>
          <w:sz w:val="24"/>
          <w:szCs w:val="24"/>
        </w:rPr>
      </w:pPr>
    </w:p>
    <w:p w14:paraId="5AD5067D">
      <w:pPr>
        <w:rPr>
          <w:rFonts w:hint="eastAsia" w:asciiTheme="minorEastAsia" w:hAnsiTheme="minorEastAsia" w:eastAsiaTheme="minorEastAsia"/>
          <w:sz w:val="24"/>
          <w:szCs w:val="24"/>
        </w:rPr>
      </w:pPr>
    </w:p>
    <w:p w14:paraId="405767FC">
      <w:pPr>
        <w:rPr>
          <w:rFonts w:hint="eastAsia" w:asciiTheme="minorEastAsia" w:hAnsiTheme="minorEastAsia" w:eastAsiaTheme="minorEastAsia"/>
          <w:sz w:val="24"/>
          <w:szCs w:val="24"/>
        </w:rPr>
      </w:pPr>
      <w:r>
        <w:rPr>
          <w:rFonts w:asciiTheme="minorEastAsia" w:hAnsiTheme="minorEastAsia" w:eastAsiaTheme="minorEastAsia"/>
          <w:sz w:val="24"/>
          <w:szCs w:val="24"/>
        </w:rPr>
        <w:t>7.bsp_motion</w:t>
      </w:r>
      <w:r>
        <w:rPr>
          <w:rFonts w:hint="eastAsia" w:asciiTheme="minorEastAsia" w:hAnsiTheme="minorEastAsia" w:eastAsiaTheme="minorEastAsia"/>
          <w:sz w:val="24"/>
          <w:szCs w:val="24"/>
          <w:lang w:val="en-US" w:eastAsia="zh-CN"/>
        </w:rPr>
        <w:t>控制逻辑内容</w:t>
      </w:r>
      <w:r>
        <w:rPr>
          <w:rFonts w:asciiTheme="minorEastAsia" w:hAnsiTheme="minorEastAsia" w:eastAsiaTheme="minorEastAsia"/>
          <w:sz w:val="24"/>
          <w:szCs w:val="24"/>
        </w:rPr>
        <w:t>。</w:t>
      </w:r>
    </w:p>
    <w:p w14:paraId="4CF38A0A">
      <w:pPr>
        <w:rPr>
          <w:rFonts w:hint="eastAsia" w:asciiTheme="minorEastAsia" w:hAnsiTheme="minorEastAsia" w:eastAsiaTheme="minorEastAsia"/>
          <w:sz w:val="24"/>
          <w:szCs w:val="24"/>
        </w:rPr>
      </w:pPr>
      <w:r>
        <w:rPr>
          <w:rFonts w:hint="eastAsia" w:asciiTheme="minorEastAsia" w:hAnsiTheme="minorEastAsia" w:eastAsiaTheme="minorEastAsia"/>
          <w:sz w:val="24"/>
          <w:szCs w:val="24"/>
        </w:rPr>
        <w:drawing>
          <wp:inline distT="0" distB="0" distL="0" distR="0">
            <wp:extent cx="3961765" cy="2430145"/>
            <wp:effectExtent l="0" t="0" r="635" b="8255"/>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noChangeArrowheads="1"/>
                    </pic:cNvPicPr>
                  </pic:nvPicPr>
                  <pic:blipFill>
                    <a:blip r:embed="rId49"/>
                    <a:srcRect/>
                    <a:stretch>
                      <a:fillRect/>
                    </a:stretch>
                  </pic:blipFill>
                  <pic:spPr>
                    <a:xfrm>
                      <a:off x="0" y="0"/>
                      <a:ext cx="3966584" cy="2432977"/>
                    </a:xfrm>
                    <a:prstGeom prst="rect">
                      <a:avLst/>
                    </a:prstGeom>
                    <a:noFill/>
                  </pic:spPr>
                </pic:pic>
              </a:graphicData>
            </a:graphic>
          </wp:inline>
        </w:drawing>
      </w:r>
    </w:p>
    <w:p w14:paraId="47B17469">
      <w:pPr>
        <w:pStyle w:val="8"/>
        <w:rPr>
          <w:rFonts w:hint="eastAsia"/>
          <w:lang w:val="en-US" w:eastAsia="zh-CN"/>
        </w:rPr>
      </w:pPr>
      <w:r>
        <w:t xml:space="preserve">代码 </w:t>
      </w:r>
      <w:r>
        <w:rPr>
          <w:rFonts w:hint="eastAsia"/>
          <w:lang w:val="en-US" w:eastAsia="zh-CN"/>
        </w:rPr>
        <w:t>3</w:t>
      </w:r>
      <w:r>
        <w:rPr>
          <w:rFonts w:hint="eastAsia"/>
          <w:lang w:val="en-US" w:eastAsia="zh-CN"/>
        </w:rPr>
        <w:t>.7-7 运动控制模块接口定义</w:t>
      </w:r>
    </w:p>
    <w:p w14:paraId="3566C2A3">
      <w:pPr>
        <w:rPr>
          <w:rFonts w:hint="default"/>
          <w:lang w:val="en-US" w:eastAsia="zh-CN"/>
        </w:rPr>
      </w:pPr>
    </w:p>
    <w:p w14:paraId="6EA94979">
      <w:pPr>
        <w:ind w:firstLine="420" w:firstLineChars="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这段代码实现了一个多电机运动控制系统的底层驱动框架，通过定义 STOP_FREE 和 STOP_BRAKE 停止模式枚举、三轴运动数据结构 car_data_t 以及一系列运动控制函数接口，构建了从速度计算到数据重置的完整闭环：其中 PID_Calc_Motor 函数负责遍历所有电机，将实时反馈速度转化为 PWM 输出信号，而 PID_Clear_Motor 则通过边界检查机制实现了单机或全局的 PID 状态初始化，通过将 pwm_output、各级误差 err 以及积分项 integral 统一归零，确保了控制系统在不同运动状态切换时的稳定性和安全性。</w:t>
      </w:r>
    </w:p>
    <w:p w14:paraId="6AAA697D">
      <w:pPr>
        <w:ind w:firstLine="420" w:firstLineChars="0"/>
        <w:rPr>
          <w:rFonts w:hint="eastAsia" w:asciiTheme="minorEastAsia" w:hAnsiTheme="minorEastAsia" w:eastAsiaTheme="minorEastAsia"/>
          <w:sz w:val="24"/>
          <w:szCs w:val="24"/>
        </w:rPr>
      </w:pPr>
    </w:p>
    <w:p w14:paraId="473EA304">
      <w:pPr>
        <w:rPr>
          <w:rFonts w:hint="eastAsia" w:asciiTheme="minorEastAsia" w:hAnsiTheme="minorEastAsia" w:eastAsiaTheme="minorEastAsia"/>
          <w:sz w:val="24"/>
          <w:szCs w:val="24"/>
        </w:rPr>
      </w:pPr>
      <w:r>
        <w:rPr>
          <w:rFonts w:asciiTheme="minorEastAsia" w:hAnsiTheme="minorEastAsia" w:eastAsiaTheme="minorEastAsia"/>
          <w:sz w:val="24"/>
          <w:szCs w:val="24"/>
        </w:rPr>
        <w:t>8.从编码器中获取并计算小车的速度。</w:t>
      </w:r>
    </w:p>
    <w:p w14:paraId="251691AB">
      <w:pPr>
        <w:rPr>
          <w:rFonts w:hint="eastAsia" w:asciiTheme="minorEastAsia" w:hAnsiTheme="minorEastAsia" w:eastAsiaTheme="minorEastAsia"/>
          <w:sz w:val="24"/>
          <w:szCs w:val="24"/>
        </w:rPr>
      </w:pPr>
    </w:p>
    <w:p w14:paraId="1C2F32C2">
      <w:pPr>
        <w:rPr>
          <w:rFonts w:hint="eastAsia" w:asciiTheme="minorEastAsia" w:hAnsiTheme="minorEastAsia" w:eastAsiaTheme="minorEastAsia"/>
          <w:sz w:val="24"/>
          <w:szCs w:val="24"/>
        </w:rPr>
      </w:pPr>
      <w:r>
        <w:rPr>
          <w:rFonts w:asciiTheme="minorEastAsia" w:hAnsiTheme="minorEastAsia" w:eastAsiaTheme="minorEastAsia"/>
          <w:sz w:val="24"/>
          <w:szCs w:val="24"/>
        </w:rPr>
        <w:t>9.根据速度值重新更新电机的PWM数据，从而达到调速的作用。</w:t>
      </w:r>
    </w:p>
    <w:p w14:paraId="5FF91938">
      <w:pPr>
        <w:rPr>
          <w:rFonts w:hint="eastAsia" w:asciiTheme="minorEastAsia" w:hAnsiTheme="minorEastAsia" w:eastAsiaTheme="minorEastAsia"/>
          <w:sz w:val="24"/>
          <w:szCs w:val="24"/>
        </w:rPr>
      </w:pPr>
    </w:p>
    <w:p w14:paraId="1D326BC8">
      <w:pPr>
        <w:rPr>
          <w:rFonts w:asciiTheme="minorEastAsia" w:hAnsiTheme="minorEastAsia" w:eastAsiaTheme="minorEastAsia"/>
          <w:sz w:val="24"/>
          <w:szCs w:val="24"/>
        </w:rPr>
      </w:pPr>
    </w:p>
    <w:p w14:paraId="22BD6AD3">
      <w:pPr>
        <w:pStyle w:val="4"/>
        <w:numPr>
          <w:ilvl w:val="1"/>
          <w:numId w:val="0"/>
        </w:numPr>
        <w:rPr>
          <w:rFonts w:hint="eastAsia"/>
        </w:rPr>
      </w:pPr>
      <w:bookmarkStart w:id="51" w:name="_Tocidbcip"/>
      <w:r>
        <w:rPr>
          <w:rFonts w:hint="eastAsia"/>
        </w:rPr>
        <w:t xml:space="preserve"> </w:t>
      </w:r>
      <w:bookmarkStart w:id="52" w:name="_Toc28039"/>
      <w:r>
        <w:rPr>
          <w:rFonts w:hint="eastAsia"/>
          <w:lang w:val="en-US" w:eastAsia="zh-CN"/>
        </w:rPr>
        <w:t>3.8</w:t>
      </w:r>
      <w:bookmarkEnd w:id="51"/>
      <w:r>
        <w:rPr>
          <w:rFonts w:hint="eastAsia"/>
          <w:lang w:val="en-US" w:eastAsia="zh-CN"/>
        </w:rPr>
        <w:t xml:space="preserve"> PC</w:t>
      </w:r>
      <w:r>
        <w:rPr>
          <w:rFonts w:hint="eastAsia"/>
        </w:rPr>
        <w:t>远程可视化</w:t>
      </w:r>
      <w:r>
        <w:rPr>
          <w:rFonts w:hint="eastAsia"/>
          <w:lang w:val="en-US" w:eastAsia="zh-CN"/>
        </w:rPr>
        <w:t>控制</w:t>
      </w:r>
      <w:bookmarkEnd w:id="52"/>
    </w:p>
    <w:p w14:paraId="600BB916">
      <w:pPr>
        <w:pStyle w:val="3"/>
        <w:ind w:firstLine="480" w:firstLineChars="200"/>
        <w:rPr>
          <w:rFonts w:ascii="宋体" w:hAnsi="宋体"/>
          <w:sz w:val="24"/>
          <w:szCs w:val="24"/>
        </w:rPr>
      </w:pPr>
      <w:r>
        <w:rPr>
          <w:rFonts w:ascii="宋体" w:hAnsi="宋体"/>
          <w:sz w:val="24"/>
          <w:szCs w:val="24"/>
        </w:rPr>
        <w:t xml:space="preserve">开发基于 PyQt6 的可视化控制界面，实现对麦轮小车的远程操作，支持按键和鼠标点击两种控制方式。 </w:t>
      </w:r>
    </w:p>
    <w:p w14:paraId="380F1F31">
      <w:pPr>
        <w:pStyle w:val="3"/>
        <w:ind w:firstLine="480" w:firstLineChars="200"/>
        <w:rPr>
          <w:rFonts w:ascii="宋体" w:hAnsi="宋体"/>
          <w:sz w:val="24"/>
          <w:szCs w:val="24"/>
        </w:rPr>
      </w:pPr>
      <w:r>
        <w:rPr>
          <w:rFonts w:ascii="宋体" w:hAnsi="宋体"/>
          <w:sz w:val="24"/>
          <w:szCs w:val="24"/>
        </w:rPr>
        <w:t xml:space="preserve">解决空格键默认事件冲突问题，确保刹车功能稳定响应。 </w:t>
      </w:r>
    </w:p>
    <w:p w14:paraId="148C152F">
      <w:pPr>
        <w:pStyle w:val="3"/>
        <w:ind w:firstLine="480" w:firstLineChars="200"/>
        <w:rPr>
          <w:rFonts w:ascii="宋体" w:hAnsi="宋体"/>
          <w:sz w:val="24"/>
          <w:szCs w:val="24"/>
        </w:rPr>
      </w:pPr>
      <w:r>
        <w:rPr>
          <w:rFonts w:ascii="宋体" w:hAnsi="宋体"/>
          <w:sz w:val="24"/>
          <w:szCs w:val="24"/>
        </w:rPr>
        <w:t xml:space="preserve">建立 PC 端与小车端（Jetson 设备）的 TCP 通信连接，实现控制指令的可靠传输。 </w:t>
      </w:r>
    </w:p>
    <w:p w14:paraId="770E1D1A">
      <w:pPr>
        <w:pStyle w:val="3"/>
        <w:ind w:firstLine="480" w:firstLineChars="200"/>
      </w:pPr>
      <w:r>
        <w:rPr>
          <w:rFonts w:ascii="宋体" w:hAnsi="宋体"/>
          <w:sz w:val="24"/>
          <w:szCs w:val="24"/>
        </w:rPr>
        <w:t>优化控制交互体验，通过视觉反馈（按钮状态变化）确认指令发送成功</w:t>
      </w:r>
      <w:r>
        <w:t>。</w:t>
      </w:r>
    </w:p>
    <w:p w14:paraId="778616EA">
      <w:pPr>
        <w:pStyle w:val="3"/>
        <w:ind w:firstLine="420" w:firstLineChars="200"/>
      </w:pPr>
    </w:p>
    <w:p w14:paraId="0A6D31D6">
      <w:pPr>
        <w:pStyle w:val="3"/>
        <w:ind w:firstLine="420" w:firstLineChars="200"/>
      </w:pPr>
    </w:p>
    <w:p w14:paraId="7421EDD0">
      <w:pPr>
        <w:pStyle w:val="3"/>
        <w:rPr>
          <w:rFonts w:ascii="宋体" w:hAnsi="宋体"/>
          <w:sz w:val="24"/>
          <w:szCs w:val="24"/>
        </w:rPr>
      </w:pPr>
      <w:r>
        <w:rPr>
          <w:rFonts w:hint="eastAsia" w:ascii="宋体" w:hAnsi="宋体"/>
          <w:sz w:val="24"/>
          <w:szCs w:val="24"/>
        </w:rPr>
        <w:t>1.基础配置与初始化</w:t>
      </w:r>
    </w:p>
    <w:p w14:paraId="394B5009">
      <w:pPr>
        <w:pStyle w:val="3"/>
        <w:ind w:firstLine="480" w:firstLineChars="200"/>
        <w:rPr>
          <w:rFonts w:ascii="宋体" w:hAnsi="宋体"/>
          <w:sz w:val="24"/>
          <w:szCs w:val="24"/>
        </w:rPr>
      </w:pPr>
      <w:r>
        <w:rPr>
          <w:rFonts w:ascii="宋体" w:hAnsi="宋体"/>
          <w:sz w:val="24"/>
          <w:szCs w:val="24"/>
        </w:rPr>
        <w:drawing>
          <wp:inline distT="0" distB="0" distL="114300" distR="114300">
            <wp:extent cx="5791200" cy="3448050"/>
            <wp:effectExtent l="0" t="0" r="0"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0"/>
                    <a:stretch>
                      <a:fillRect/>
                    </a:stretch>
                  </pic:blipFill>
                  <pic:spPr>
                    <a:xfrm>
                      <a:off x="0" y="0"/>
                      <a:ext cx="5791200" cy="3448050"/>
                    </a:xfrm>
                    <a:prstGeom prst="rect">
                      <a:avLst/>
                    </a:prstGeom>
                    <a:noFill/>
                    <a:ln>
                      <a:noFill/>
                    </a:ln>
                  </pic:spPr>
                </pic:pic>
              </a:graphicData>
            </a:graphic>
          </wp:inline>
        </w:drawing>
      </w:r>
    </w:p>
    <w:p w14:paraId="531FB35C">
      <w:pPr>
        <w:pStyle w:val="8"/>
        <w:ind w:firstLine="400" w:firstLineChars="200"/>
        <w:rPr>
          <w:rFonts w:hint="eastAsia"/>
          <w:lang w:val="en-US" w:eastAsia="zh-CN"/>
        </w:rPr>
      </w:pPr>
      <w:r>
        <w:t xml:space="preserve">代码 </w:t>
      </w:r>
      <w:r>
        <w:rPr>
          <w:rFonts w:hint="eastAsia"/>
          <w:lang w:val="en-US" w:eastAsia="zh-CN"/>
        </w:rPr>
        <w:t>3</w:t>
      </w:r>
      <w:r>
        <w:rPr>
          <w:rFonts w:hint="eastAsia"/>
          <w:lang w:val="en-US" w:eastAsia="zh-CN"/>
        </w:rPr>
        <w:t>.8-1 导入与类初始化</w:t>
      </w:r>
    </w:p>
    <w:p w14:paraId="14661AB8">
      <w:pPr>
        <w:rPr>
          <w:rFonts w:hint="default"/>
          <w:lang w:val="en-US" w:eastAsia="zh-CN"/>
        </w:rPr>
      </w:pPr>
    </w:p>
    <w:p w14:paraId="66D850C6">
      <w:pPr>
        <w:pStyle w:val="3"/>
        <w:ind w:firstLine="480" w:firstLineChars="200"/>
        <w:rPr>
          <w:rFonts w:ascii="宋体" w:hAnsi="宋体"/>
          <w:sz w:val="24"/>
          <w:szCs w:val="24"/>
        </w:rPr>
      </w:pPr>
      <w:r>
        <w:rPr>
          <w:rFonts w:ascii="宋体" w:hAnsi="宋体"/>
          <w:sz w:val="24"/>
          <w:szCs w:val="24"/>
        </w:rPr>
        <w:t>在远程控制程序的起始阶段，我们需要定义网络连接的核心参数，以确保控制端能精准定位机器人。</w:t>
      </w:r>
    </w:p>
    <w:p w14:paraId="7B545BC3">
      <w:pPr>
        <w:pStyle w:val="3"/>
        <w:ind w:firstLine="480" w:firstLineChars="200"/>
        <w:rPr>
          <w:rFonts w:ascii="宋体" w:hAnsi="宋体"/>
          <w:sz w:val="24"/>
          <w:szCs w:val="24"/>
        </w:rPr>
      </w:pPr>
      <w:r>
        <w:rPr>
          <w:rFonts w:ascii="宋体" w:hAnsi="宋体"/>
          <w:sz w:val="24"/>
          <w:szCs w:val="24"/>
        </w:rPr>
        <w:t>IP 地址配置：设置 JETSON_IP = '192.168.1.11'，该地址需与机器人车载主控在同一局域网内。</w:t>
      </w:r>
    </w:p>
    <w:p w14:paraId="46BA615C">
      <w:pPr>
        <w:pStyle w:val="3"/>
        <w:ind w:firstLine="480" w:firstLineChars="200"/>
        <w:rPr>
          <w:rFonts w:hint="eastAsia" w:ascii="宋体" w:hAnsi="宋体"/>
          <w:sz w:val="24"/>
          <w:szCs w:val="24"/>
        </w:rPr>
      </w:pPr>
      <w:r>
        <w:rPr>
          <w:rFonts w:ascii="宋体" w:hAnsi="宋体"/>
          <w:sz w:val="24"/>
          <w:szCs w:val="24"/>
        </w:rPr>
        <w:t>端口号定义：指定 PORT = 9999 作为通信网关，确保双端握手协议的一致性。</w:t>
      </w:r>
    </w:p>
    <w:p w14:paraId="624F65E6">
      <w:pPr>
        <w:pStyle w:val="3"/>
        <w:rPr>
          <w:rFonts w:hint="eastAsia" w:ascii="宋体" w:hAnsi="宋体"/>
          <w:sz w:val="24"/>
          <w:szCs w:val="24"/>
        </w:rPr>
      </w:pPr>
    </w:p>
    <w:p w14:paraId="31FFF776">
      <w:pPr>
        <w:pStyle w:val="3"/>
        <w:rPr>
          <w:rFonts w:ascii="宋体" w:hAnsi="宋体"/>
          <w:sz w:val="24"/>
          <w:szCs w:val="24"/>
        </w:rPr>
      </w:pPr>
      <w:r>
        <w:rPr>
          <w:rFonts w:hint="eastAsia" w:ascii="宋体" w:hAnsi="宋体"/>
          <w:sz w:val="24"/>
          <w:szCs w:val="24"/>
        </w:rPr>
        <w:t>2.GUI界面构造</w:t>
      </w:r>
    </w:p>
    <w:p w14:paraId="4AC4D0F5">
      <w:pPr>
        <w:pStyle w:val="3"/>
        <w:rPr>
          <w:rFonts w:ascii="宋体" w:hAnsi="宋体"/>
          <w:sz w:val="24"/>
          <w:szCs w:val="24"/>
        </w:rPr>
      </w:pPr>
    </w:p>
    <w:p w14:paraId="0472324B">
      <w:pPr>
        <w:pStyle w:val="3"/>
        <w:rPr>
          <w:rFonts w:hint="eastAsia" w:ascii="宋体" w:hAnsi="宋体"/>
          <w:sz w:val="24"/>
          <w:szCs w:val="24"/>
        </w:rPr>
      </w:pPr>
      <w:r>
        <w:rPr>
          <w:rFonts w:hint="eastAsia" w:ascii="宋体" w:hAnsi="宋体"/>
          <w:sz w:val="24"/>
          <w:szCs w:val="24"/>
        </w:rPr>
        <w:drawing>
          <wp:inline distT="0" distB="0" distL="114300" distR="114300">
            <wp:extent cx="5777865" cy="4841875"/>
            <wp:effectExtent l="0" t="0" r="13335"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1"/>
                    <a:stretch>
                      <a:fillRect/>
                    </a:stretch>
                  </pic:blipFill>
                  <pic:spPr>
                    <a:xfrm>
                      <a:off x="0" y="0"/>
                      <a:ext cx="5777865" cy="4841875"/>
                    </a:xfrm>
                    <a:prstGeom prst="rect">
                      <a:avLst/>
                    </a:prstGeom>
                    <a:noFill/>
                    <a:ln>
                      <a:noFill/>
                    </a:ln>
                  </pic:spPr>
                </pic:pic>
              </a:graphicData>
            </a:graphic>
          </wp:inline>
        </w:drawing>
      </w:r>
    </w:p>
    <w:p w14:paraId="7CF04A9A">
      <w:pPr>
        <w:pStyle w:val="8"/>
        <w:rPr>
          <w:rFonts w:hint="default" w:ascii="宋体" w:hAnsi="宋体" w:eastAsia="黑体"/>
          <w:sz w:val="24"/>
          <w:szCs w:val="24"/>
          <w:lang w:val="en-US" w:eastAsia="zh-CN"/>
        </w:rPr>
      </w:pPr>
      <w:r>
        <w:t xml:space="preserve">代码 </w:t>
      </w:r>
      <w:r>
        <w:rPr>
          <w:rFonts w:hint="eastAsia"/>
          <w:lang w:val="en-US" w:eastAsia="zh-CN"/>
        </w:rPr>
        <w:t>3</w:t>
      </w:r>
      <w:r>
        <w:rPr>
          <w:rFonts w:hint="eastAsia"/>
          <w:lang w:val="en-US" w:eastAsia="zh-CN"/>
        </w:rPr>
        <w:t>.8-2 UI初始化与控件定义</w:t>
      </w:r>
    </w:p>
    <w:p w14:paraId="4CD56CCC">
      <w:pPr>
        <w:pStyle w:val="3"/>
        <w:rPr>
          <w:rFonts w:hint="eastAsia" w:ascii="宋体" w:hAnsi="宋体"/>
          <w:sz w:val="24"/>
          <w:szCs w:val="24"/>
        </w:rPr>
      </w:pPr>
      <w:r>
        <w:rPr>
          <w:rFonts w:hint="eastAsia" w:ascii="宋体" w:hAnsi="宋体"/>
          <w:sz w:val="24"/>
          <w:szCs w:val="24"/>
        </w:rPr>
        <w:drawing>
          <wp:inline distT="0" distB="0" distL="114300" distR="114300">
            <wp:extent cx="5664200" cy="3975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2"/>
                    <a:stretch>
                      <a:fillRect/>
                    </a:stretch>
                  </pic:blipFill>
                  <pic:spPr>
                    <a:xfrm>
                      <a:off x="0" y="0"/>
                      <a:ext cx="5664200" cy="3975100"/>
                    </a:xfrm>
                    <a:prstGeom prst="rect">
                      <a:avLst/>
                    </a:prstGeom>
                    <a:noFill/>
                    <a:ln>
                      <a:noFill/>
                    </a:ln>
                  </pic:spPr>
                </pic:pic>
              </a:graphicData>
            </a:graphic>
          </wp:inline>
        </w:drawing>
      </w:r>
    </w:p>
    <w:p w14:paraId="2F2C52BD">
      <w:pPr>
        <w:pStyle w:val="8"/>
        <w:rPr>
          <w:rFonts w:hint="default" w:ascii="宋体" w:hAnsi="宋体" w:eastAsia="黑体"/>
          <w:sz w:val="24"/>
          <w:szCs w:val="24"/>
          <w:lang w:val="en-US" w:eastAsia="zh-CN"/>
        </w:rPr>
      </w:pPr>
      <w:r>
        <w:t xml:space="preserve">代码 </w:t>
      </w:r>
      <w:r>
        <w:rPr>
          <w:rFonts w:hint="eastAsia"/>
          <w:lang w:val="en-US" w:eastAsia="zh-CN"/>
        </w:rPr>
        <w:t>3</w:t>
      </w:r>
      <w:r>
        <w:rPr>
          <w:rFonts w:hint="eastAsia"/>
          <w:lang w:val="en-US" w:eastAsia="zh-CN"/>
        </w:rPr>
        <w:t>.8-3 按钮创建与网格布局</w:t>
      </w:r>
    </w:p>
    <w:p w14:paraId="4CD28190">
      <w:pPr>
        <w:bidi w:val="0"/>
        <w:rPr>
          <w:rFonts w:hint="eastAsia"/>
        </w:rPr>
      </w:pPr>
    </w:p>
    <w:p w14:paraId="17ECC1BC">
      <w:pPr>
        <w:tabs>
          <w:tab w:val="left" w:pos="522"/>
        </w:tabs>
        <w:bidi w:val="0"/>
        <w:jc w:val="left"/>
        <w:rPr>
          <w:rFonts w:hint="eastAsia" w:ascii="宋体" w:hAnsi="宋体" w:eastAsia="宋体" w:cs="Times New Roman"/>
          <w:kern w:val="2"/>
          <w:sz w:val="24"/>
          <w:szCs w:val="24"/>
          <w:lang w:val="en-US" w:eastAsia="zh-CN" w:bidi="ar-SA"/>
        </w:rPr>
      </w:pPr>
      <w:r>
        <w:rPr>
          <w:rFonts w:hint="eastAsia"/>
          <w:lang w:eastAsia="zh-CN"/>
        </w:rPr>
        <w:tab/>
      </w:r>
      <w:r>
        <w:rPr>
          <w:rFonts w:hint="eastAsia" w:ascii="宋体" w:hAnsi="宋体" w:eastAsia="宋体" w:cs="Times New Roman"/>
          <w:kern w:val="2"/>
          <w:sz w:val="24"/>
          <w:szCs w:val="24"/>
          <w:lang w:val="en-US" w:eastAsia="zh-CN" w:bidi="ar-SA"/>
        </w:rPr>
        <w:t>在图形用户界面 (UI) 构建与视觉设计方面，本项目基于 PyQt6 框架开发了一套直观且具有高度交互性的远程控制终端。通过 init_ui 函数，程序首先对窗口的基础属性进行了定义，包括将标题设定为“麦轮小车”以及固定显示尺寸，确保了界面在不同显示设备上的规格统一性。在视觉美化上，代码引入了 QSS 样式表进行全局渲染，采用了现代化的深色主题方案，并针对不同功能的按钮进行了差异化设计：</w:t>
      </w:r>
    </w:p>
    <w:p w14:paraId="74FA5F49">
      <w:pPr>
        <w:widowControl/>
        <w:spacing w:line="240" w:lineRule="atLeast"/>
        <w:jc w:val="left"/>
        <w:rPr>
          <w:rFonts w:hint="eastAsia" w:ascii="宋体" w:hAnsi="宋体" w:eastAsia="宋体" w:cs="Times New Roman"/>
          <w:kern w:val="2"/>
          <w:sz w:val="24"/>
          <w:szCs w:val="24"/>
          <w:lang w:val="en-US" w:eastAsia="zh-CN" w:bidi="ar-SA"/>
        </w:rPr>
        <w:sectPr>
          <w:headerReference r:id="rId19" w:type="first"/>
          <w:footerReference r:id="rId21" w:type="first"/>
          <w:headerReference r:id="rId18" w:type="default"/>
          <w:footerReference r:id="rId20" w:type="default"/>
          <w:pgSz w:w="11900" w:h="16840"/>
          <w:pgMar w:top="1985" w:right="1701" w:bottom="1985" w:left="1701" w:header="1559" w:footer="1559" w:gutter="0"/>
          <w:pgBorders>
            <w:top w:val="single" w:color="auto" w:sz="4" w:space="1"/>
          </w:pgBorders>
          <w:pgNumType w:fmt="decimal"/>
          <w:cols w:space="425" w:num="1"/>
          <w:titlePg/>
          <w:docGrid w:type="lines" w:linePitch="312" w:charSpace="0"/>
        </w:sectPr>
      </w:pPr>
      <w:r>
        <w:rPr>
          <w:rFonts w:hint="eastAsia" w:ascii="宋体" w:hAnsi="宋体" w:cs="Times New Roman"/>
          <w:kern w:val="2"/>
          <w:sz w:val="24"/>
          <w:szCs w:val="24"/>
          <w:lang w:val="en-US" w:eastAsia="zh-CN" w:bidi="ar-SA"/>
        </w:rPr>
        <w:tab/>
      </w:r>
      <w:r>
        <w:rPr>
          <w:rFonts w:hint="eastAsia" w:ascii="宋体" w:hAnsi="宋体" w:eastAsia="宋体" w:cs="Times New Roman"/>
          <w:kern w:val="2"/>
          <w:sz w:val="24"/>
          <w:szCs w:val="24"/>
          <w:lang w:val="en-US" w:eastAsia="zh-CN" w:bidi="ar-SA"/>
        </w:rPr>
        <w:t>为了实现逻辑与视觉的解耦，程序利用字典 self.controls 将物理按键（如 Qt.Key_W、Qt.Key_Space）与业务指令（如 forward、stop）及对应的中文名称进行映射，随后通过循环机制动态生成 QPushButton 控件。在交互细节上，程序强制执行了 NoFocus 焦点策略，防止用户点击按钮后空格键被 UI 系统占用，确保了空格键作为紧急制动指令的最高优先级响应</w:t>
      </w:r>
      <w:r>
        <w:rPr>
          <w:rFonts w:hint="eastAsia" w:ascii="宋体" w:hAnsi="宋体" w:cs="Times New Roman"/>
          <w:kern w:val="2"/>
          <w:sz w:val="24"/>
          <w:szCs w:val="24"/>
          <w:lang w:val="en-US" w:eastAsia="zh-CN" w:bidi="ar-SA"/>
        </w:rPr>
        <w:t>。</w:t>
      </w:r>
    </w:p>
    <w:p w14:paraId="5A447D73">
      <w:pPr>
        <w:widowControl/>
        <w:spacing w:line="240" w:lineRule="atLeast"/>
        <w:jc w:val="left"/>
        <w:rPr>
          <w:rFonts w:hint="eastAsia" w:ascii="宋体" w:hAnsi="宋体" w:eastAsia="宋体" w:cs="Times New Roman"/>
          <w:kern w:val="2"/>
          <w:sz w:val="24"/>
          <w:szCs w:val="24"/>
          <w:lang w:val="en-US" w:eastAsia="zh-CN" w:bidi="ar-SA"/>
        </w:rPr>
      </w:pPr>
    </w:p>
    <w:p w14:paraId="73504A1F">
      <w:pPr>
        <w:pStyle w:val="2"/>
        <w:numPr>
          <w:ilvl w:val="0"/>
          <w:numId w:val="3"/>
        </w:numPr>
        <w:rPr>
          <w:rFonts w:hint="eastAsia"/>
        </w:rPr>
      </w:pPr>
      <w:bookmarkStart w:id="53" w:name="_Toc448154811"/>
      <w:bookmarkStart w:id="54" w:name="_Toc977dgf"/>
      <w:bookmarkStart w:id="55" w:name="_Toc469408405"/>
      <w:bookmarkStart w:id="56" w:name="_Toc469408037"/>
      <w:bookmarkStart w:id="57" w:name="_Toc449279249"/>
      <w:bookmarkStart w:id="58" w:name="_Toc18519"/>
      <w:r>
        <w:rPr>
          <w:rFonts w:hint="eastAsia"/>
        </w:rPr>
        <w:t>分工协作</w:t>
      </w:r>
      <w:r>
        <w:t>与</w:t>
      </w:r>
      <w:bookmarkEnd w:id="53"/>
      <w:r>
        <w:rPr>
          <w:rFonts w:hint="eastAsia"/>
        </w:rPr>
        <w:t>交流情况</w:t>
      </w:r>
      <w:bookmarkEnd w:id="54"/>
      <w:bookmarkEnd w:id="55"/>
      <w:bookmarkEnd w:id="56"/>
      <w:bookmarkEnd w:id="57"/>
      <w:bookmarkEnd w:id="58"/>
    </w:p>
    <w:p w14:paraId="76C341F8">
      <w:pPr>
        <w:pStyle w:val="4"/>
        <w:numPr>
          <w:ilvl w:val="1"/>
          <w:numId w:val="0"/>
        </w:numPr>
        <w:rPr>
          <w:rFonts w:hint="default"/>
          <w:lang w:val="en-US" w:eastAsia="zh-CN"/>
        </w:rPr>
      </w:pPr>
      <w:bookmarkStart w:id="59" w:name="_Toc28481"/>
      <w:r>
        <w:rPr>
          <w:rFonts w:hint="eastAsia"/>
          <w:lang w:val="en-US" w:eastAsia="zh-CN"/>
        </w:rPr>
        <w:t>4.1分工情况</w:t>
      </w:r>
      <w:bookmarkEnd w:id="59"/>
    </w:p>
    <w:p w14:paraId="23FC7C8C">
      <w:pPr>
        <w:pStyle w:val="3"/>
        <w:spacing w:line="400" w:lineRule="exact"/>
        <w:jc w:val="left"/>
        <w:rPr>
          <w:i w:val="0"/>
          <w:strike w:val="0"/>
          <w:spacing w:val="0"/>
          <w:sz w:val="24"/>
          <w:u w:val="none"/>
        </w:rPr>
      </w:pPr>
      <w:bookmarkStart w:id="60" w:name="_Toc469408038"/>
      <w:bookmarkStart w:id="61" w:name="_Toc469408406"/>
      <w:bookmarkStart w:id="62" w:name="_Toc445328271"/>
      <w:r>
        <w:rPr>
          <w:i w:val="0"/>
          <w:strike w:val="0"/>
          <w:spacing w:val="0"/>
          <w:sz w:val="24"/>
          <w:u w:val="none"/>
        </w:rPr>
        <w:t>本团队采取“职能管理+技术开发”一体化的分工模式，通过 Git 协同开发与定期周例会，确保了异构平台协同的高效落地。</w:t>
      </w:r>
    </w:p>
    <w:p w14:paraId="487EA150">
      <w:pPr>
        <w:pStyle w:val="3"/>
        <w:spacing w:line="400" w:lineRule="exact"/>
        <w:ind w:firstLine="420" w:firstLineChars="0"/>
        <w:jc w:val="left"/>
        <w:rPr>
          <w:i w:val="0"/>
          <w:strike w:val="0"/>
          <w:spacing w:val="0"/>
          <w:sz w:val="24"/>
          <w:u w:val="none"/>
        </w:rPr>
      </w:pPr>
      <w:r>
        <w:rPr>
          <w:i w:val="0"/>
          <w:strike w:val="0"/>
          <w:spacing w:val="0"/>
          <w:sz w:val="24"/>
          <w:u w:val="none"/>
        </w:rPr>
        <w:t>项目经理：陈颢予 负责统筹项目全局进度与资源协调。技术上主导 STM32的底层开发与 FreeRTOS 任务调度，保障系统控制的实时性与响应速度。</w:t>
      </w:r>
    </w:p>
    <w:p w14:paraId="051A306F">
      <w:pPr>
        <w:pStyle w:val="3"/>
        <w:spacing w:line="400" w:lineRule="exact"/>
        <w:ind w:firstLine="420" w:firstLineChars="0"/>
        <w:jc w:val="left"/>
        <w:rPr>
          <w:i w:val="0"/>
          <w:strike w:val="0"/>
          <w:spacing w:val="0"/>
          <w:sz w:val="24"/>
          <w:u w:val="none"/>
        </w:rPr>
      </w:pPr>
      <w:r>
        <w:rPr>
          <w:i w:val="0"/>
          <w:strike w:val="0"/>
          <w:spacing w:val="0"/>
          <w:sz w:val="24"/>
          <w:u w:val="none"/>
        </w:rPr>
        <w:t>软件项目策划：梁家齐 负责制定详细的开发计划、里程碑及技术路线图。技术上专注于传感器原始数据处理、多传感器数据融合与滤波算法，提升系统的感知精度。</w:t>
      </w:r>
    </w:p>
    <w:p w14:paraId="777C280E">
      <w:pPr>
        <w:pStyle w:val="3"/>
        <w:spacing w:line="400" w:lineRule="exact"/>
        <w:ind w:firstLine="420" w:firstLineChars="0"/>
        <w:jc w:val="left"/>
        <w:rPr>
          <w:i w:val="0"/>
          <w:strike w:val="0"/>
          <w:spacing w:val="0"/>
          <w:sz w:val="24"/>
          <w:u w:val="none"/>
        </w:rPr>
      </w:pPr>
      <w:r>
        <w:rPr>
          <w:i w:val="0"/>
          <w:strike w:val="0"/>
          <w:spacing w:val="0"/>
          <w:sz w:val="24"/>
          <w:u w:val="none"/>
        </w:rPr>
        <w:t>需求管理：李世维 主导需求调研与分析，编写功能边界与验收标准报告。技术上承担电机驱动模块逻辑与 PID 闭环控制算法的编写，确保底盘运动稳定。</w:t>
      </w:r>
    </w:p>
    <w:p w14:paraId="5D898EE7">
      <w:pPr>
        <w:pStyle w:val="3"/>
        <w:spacing w:line="400" w:lineRule="exact"/>
        <w:ind w:firstLine="420" w:firstLineChars="0"/>
        <w:jc w:val="left"/>
        <w:rPr>
          <w:i w:val="0"/>
          <w:strike w:val="0"/>
          <w:spacing w:val="0"/>
          <w:sz w:val="24"/>
          <w:u w:val="none"/>
        </w:rPr>
      </w:pPr>
      <w:r>
        <w:rPr>
          <w:i w:val="0"/>
          <w:strike w:val="0"/>
          <w:spacing w:val="0"/>
          <w:sz w:val="24"/>
          <w:u w:val="none"/>
        </w:rPr>
        <w:t>软件配置管理：高境 负责记录软件生命周期内的修改变更及概要设计文档撰写。技术上与李世维</w:t>
      </w:r>
      <w:r>
        <w:rPr>
          <w:rFonts w:hint="eastAsia"/>
          <w:i w:val="0"/>
          <w:strike w:val="0"/>
          <w:spacing w:val="0"/>
          <w:sz w:val="24"/>
          <w:u w:val="none"/>
          <w:lang w:val="en-US" w:eastAsia="zh-CN"/>
        </w:rPr>
        <w:t>共同</w:t>
      </w:r>
      <w:r>
        <w:rPr>
          <w:i w:val="0"/>
          <w:strike w:val="0"/>
          <w:spacing w:val="0"/>
          <w:sz w:val="24"/>
          <w:u w:val="none"/>
        </w:rPr>
        <w:t>负责电机驱动与闭环控制系统，保障运动响应的可靠性。</w:t>
      </w:r>
    </w:p>
    <w:p w14:paraId="2A092819">
      <w:pPr>
        <w:pStyle w:val="3"/>
        <w:spacing w:line="400" w:lineRule="exact"/>
        <w:ind w:firstLine="420" w:firstLineChars="0"/>
        <w:jc w:val="left"/>
        <w:rPr>
          <w:i w:val="0"/>
          <w:strike w:val="0"/>
          <w:spacing w:val="0"/>
          <w:sz w:val="24"/>
          <w:u w:val="none"/>
        </w:rPr>
      </w:pPr>
      <w:r>
        <w:rPr>
          <w:i w:val="0"/>
          <w:strike w:val="0"/>
          <w:spacing w:val="0"/>
          <w:sz w:val="24"/>
          <w:u w:val="none"/>
        </w:rPr>
        <w:t>质量保障：王皓冉 负责 UML 建模与系统设计一致性保障。技术上独立负责 Jetson Nano 与 STM32 间的上位机通信协议开发，实现设备间稳定、低延迟的数据交互。</w:t>
      </w:r>
    </w:p>
    <w:p w14:paraId="513318D6">
      <w:pPr>
        <w:pStyle w:val="3"/>
        <w:spacing w:line="400" w:lineRule="exact"/>
        <w:ind w:firstLine="420" w:firstLineChars="0"/>
        <w:jc w:val="left"/>
        <w:rPr>
          <w:i w:val="0"/>
          <w:strike w:val="0"/>
          <w:spacing w:val="0"/>
          <w:sz w:val="24"/>
          <w:u w:val="none"/>
        </w:rPr>
      </w:pPr>
      <w:r>
        <w:rPr>
          <w:i w:val="0"/>
          <w:strike w:val="0"/>
          <w:spacing w:val="0"/>
          <w:sz w:val="24"/>
          <w:u w:val="none"/>
        </w:rPr>
        <w:t>质量保障：王慧祺 负责代码审查、静态分析与编码规范的落地推动。技术上协助梁家齐进行传感器数据融合算法的开发与调试，提升感知层性能。</w:t>
      </w:r>
    </w:p>
    <w:p w14:paraId="5E7884DE">
      <w:pPr>
        <w:pStyle w:val="3"/>
        <w:spacing w:line="400" w:lineRule="exact"/>
        <w:ind w:firstLine="420" w:firstLineChars="0"/>
        <w:jc w:val="left"/>
        <w:rPr>
          <w:i w:val="0"/>
          <w:strike w:val="0"/>
          <w:spacing w:val="0"/>
          <w:sz w:val="24"/>
          <w:u w:val="none"/>
        </w:rPr>
      </w:pPr>
      <w:r>
        <w:rPr>
          <w:i w:val="0"/>
          <w:strike w:val="0"/>
          <w:spacing w:val="0"/>
          <w:sz w:val="24"/>
          <w:u w:val="none"/>
        </w:rPr>
        <w:t>团队协作概况</w:t>
      </w:r>
    </w:p>
    <w:p w14:paraId="63ADD4C5">
      <w:pPr>
        <w:pStyle w:val="3"/>
        <w:spacing w:line="400" w:lineRule="exact"/>
        <w:jc w:val="left"/>
        <w:rPr>
          <w:i w:val="0"/>
          <w:strike w:val="0"/>
          <w:spacing w:val="0"/>
          <w:sz w:val="24"/>
          <w:u w:val="none"/>
        </w:rPr>
      </w:pPr>
      <w:r>
        <w:rPr>
          <w:i w:val="0"/>
          <w:strike w:val="0"/>
          <w:spacing w:val="0"/>
          <w:sz w:val="24"/>
          <w:u w:val="none"/>
        </w:rPr>
        <w:t>各成员按计划完成模块开发与调试任务，STM32 驱动部分已按时交付。通过周例会与 Git 协同，团队沟通顺畅，任务分工明确，整体协作效率保持高效稳定。</w:t>
      </w:r>
    </w:p>
    <w:p w14:paraId="03A8B814">
      <w:pPr>
        <w:pStyle w:val="4"/>
        <w:numPr>
          <w:ilvl w:val="1"/>
          <w:numId w:val="0"/>
        </w:numPr>
        <w:rPr>
          <w:rFonts w:hint="eastAsia"/>
          <w:lang w:val="en-US" w:eastAsia="zh-CN"/>
        </w:rPr>
      </w:pPr>
      <w:bookmarkStart w:id="63" w:name="_Toc20136"/>
      <w:r>
        <w:rPr>
          <w:rFonts w:hint="eastAsia"/>
          <w:lang w:val="en-US" w:eastAsia="zh-CN"/>
        </w:rPr>
        <w:t>4.2团队协作总结</w:t>
      </w:r>
      <w:bookmarkEnd w:id="63"/>
      <w:bookmarkStart w:id="64" w:name="_Toce4k7pj"/>
    </w:p>
    <w:p w14:paraId="674314BB">
      <w:pPr>
        <w:pStyle w:val="3"/>
        <w:spacing w:line="400" w:lineRule="exact"/>
        <w:ind w:firstLine="420" w:firstLineChars="0"/>
        <w:jc w:val="left"/>
        <w:rPr>
          <w:i w:val="0"/>
          <w:strike w:val="0"/>
          <w:spacing w:val="0"/>
          <w:sz w:val="24"/>
          <w:u w:val="none"/>
          <w:lang w:val="en-US" w:eastAsia="zh-CN"/>
        </w:rPr>
      </w:pPr>
      <w:bookmarkStart w:id="65" w:name="_Toc26169"/>
      <w:r>
        <w:rPr>
          <w:i w:val="0"/>
          <w:strike w:val="0"/>
          <w:spacing w:val="0"/>
          <w:sz w:val="24"/>
          <w:u w:val="none"/>
          <w:lang w:val="en-US" w:eastAsia="zh-CN"/>
        </w:rPr>
        <w:t>在项目执行过程中，我们建立了一套</w:t>
      </w:r>
      <w:r>
        <w:rPr>
          <w:rFonts w:hint="eastAsia"/>
          <w:i w:val="0"/>
          <w:strike w:val="0"/>
          <w:spacing w:val="0"/>
          <w:sz w:val="24"/>
          <w:u w:val="none"/>
          <w:lang w:val="en-US" w:eastAsia="zh-CN"/>
        </w:rPr>
        <w:t>标准化</w:t>
      </w:r>
      <w:r>
        <w:rPr>
          <w:i w:val="0"/>
          <w:strike w:val="0"/>
          <w:spacing w:val="0"/>
          <w:sz w:val="24"/>
          <w:u w:val="none"/>
          <w:lang w:val="en-US" w:eastAsia="zh-CN"/>
        </w:rPr>
        <w:t>的配合机制，大家分工明确，保证了各个功能模块都能按时、保质地完成。</w:t>
      </w:r>
      <w:bookmarkEnd w:id="65"/>
    </w:p>
    <w:p w14:paraId="48CE2D39">
      <w:pPr>
        <w:pStyle w:val="3"/>
        <w:spacing w:line="400" w:lineRule="exact"/>
        <w:ind w:firstLine="420" w:firstLineChars="0"/>
        <w:jc w:val="left"/>
        <w:rPr>
          <w:i w:val="0"/>
          <w:strike w:val="0"/>
          <w:spacing w:val="0"/>
          <w:sz w:val="24"/>
          <w:u w:val="none"/>
          <w:lang w:val="en-US" w:eastAsia="zh-CN"/>
        </w:rPr>
      </w:pPr>
      <w:bookmarkStart w:id="66" w:name="_Toc4911"/>
      <w:r>
        <w:rPr>
          <w:i w:val="0"/>
          <w:strike w:val="0"/>
          <w:spacing w:val="0"/>
          <w:sz w:val="24"/>
          <w:u w:val="none"/>
          <w:lang w:val="en-US" w:eastAsia="zh-CN"/>
        </w:rPr>
        <w:t>版本管理与代码同步：我们全员使用 Git 进行代码管理。通过合理的分支规划，我们将底层驱动、控制算法和上位机界面程序有效地整合在一起，解决了多人同时写代码时的冲突问题，保证了代码的版本统一。</w:t>
      </w:r>
      <w:bookmarkEnd w:id="66"/>
    </w:p>
    <w:p w14:paraId="67D4A5C5">
      <w:pPr>
        <w:pStyle w:val="3"/>
        <w:spacing w:line="400" w:lineRule="exact"/>
        <w:ind w:firstLine="420" w:firstLineChars="0"/>
        <w:jc w:val="left"/>
        <w:rPr>
          <w:i w:val="0"/>
          <w:strike w:val="0"/>
          <w:spacing w:val="0"/>
          <w:sz w:val="24"/>
          <w:u w:val="none"/>
          <w:lang w:val="en-US" w:eastAsia="zh-CN"/>
        </w:rPr>
      </w:pPr>
      <w:bookmarkStart w:id="67" w:name="_Toc11538"/>
      <w:r>
        <w:rPr>
          <w:i w:val="0"/>
          <w:strike w:val="0"/>
          <w:spacing w:val="0"/>
          <w:sz w:val="24"/>
          <w:u w:val="none"/>
          <w:lang w:val="en-US" w:eastAsia="zh-CN"/>
        </w:rPr>
        <w:t>按计划稳步开发：每位成员都严格按照时间节点完成了自己的任务。目前，STM32 底层驱动、FreeRTOS 任务调度以及最核心的 PID 闭环控制算法都已经全部调试完毕，小车跑起来非常平稳，反馈也很及时。</w:t>
      </w:r>
      <w:bookmarkEnd w:id="67"/>
    </w:p>
    <w:p w14:paraId="5AA7D4B6">
      <w:pPr>
        <w:pStyle w:val="3"/>
        <w:spacing w:line="400" w:lineRule="exact"/>
        <w:ind w:firstLine="420" w:firstLineChars="0"/>
        <w:jc w:val="left"/>
        <w:rPr>
          <w:i w:val="0"/>
          <w:strike w:val="0"/>
          <w:spacing w:val="0"/>
          <w:sz w:val="24"/>
          <w:u w:val="none"/>
          <w:lang w:val="en-US" w:eastAsia="zh-CN"/>
        </w:rPr>
      </w:pPr>
      <w:bookmarkStart w:id="68" w:name="_Toc712"/>
      <w:r>
        <w:rPr>
          <w:i w:val="0"/>
          <w:strike w:val="0"/>
          <w:spacing w:val="0"/>
          <w:sz w:val="24"/>
          <w:u w:val="none"/>
          <w:lang w:val="en-US" w:eastAsia="zh-CN"/>
        </w:rPr>
        <w:t>攻克远程操作可视化模块：除了底层的硬核开发，我们还额外完成了基于 PyQt6 的远程控制可视化界面。这个窗口能让我们直接遥控小车前后左右移动，调试起来直观了很多，操作体验也更好了。</w:t>
      </w:r>
      <w:bookmarkEnd w:id="68"/>
    </w:p>
    <w:p w14:paraId="59B3BB0F">
      <w:pPr>
        <w:pStyle w:val="3"/>
        <w:spacing w:line="400" w:lineRule="exact"/>
        <w:ind w:firstLine="420" w:firstLineChars="0"/>
        <w:jc w:val="left"/>
        <w:rPr>
          <w:i w:val="0"/>
          <w:strike w:val="0"/>
          <w:spacing w:val="0"/>
          <w:sz w:val="24"/>
          <w:u w:val="none"/>
          <w:lang w:val="en-US" w:eastAsia="zh-CN"/>
        </w:rPr>
      </w:pPr>
      <w:bookmarkStart w:id="69" w:name="_Toc18041"/>
      <w:r>
        <w:rPr>
          <w:i w:val="0"/>
          <w:strike w:val="0"/>
          <w:spacing w:val="0"/>
          <w:sz w:val="24"/>
          <w:u w:val="none"/>
          <w:lang w:val="en-US" w:eastAsia="zh-CN"/>
        </w:rPr>
        <w:t>沟通交流高效：通过定期召开技术周会和在线实时讨论，我们明确了各成员的职责边界与任务交接点。特别是在 Jetson Nano 与 STM32 进行联合调试的关键阶段，面对异构平台间通信协议解析及数据丢包等技术难题，团队成员通过联合排查、协同作战，迅速定位并解决了底层协议匹配与跨设备通信的各项障碍。这种紧密的配合机制极大缩短了系统的集成周期，确保了项目联调的高效进行。</w:t>
      </w:r>
      <w:bookmarkEnd w:id="69"/>
    </w:p>
    <w:p w14:paraId="78027318">
      <w:pPr>
        <w:pStyle w:val="3"/>
        <w:spacing w:line="400" w:lineRule="exact"/>
        <w:ind w:firstLine="420" w:firstLineChars="0"/>
        <w:jc w:val="left"/>
        <w:rPr>
          <w:rFonts w:ascii="Times New Roman" w:hAnsi="Times New Roman" w:eastAsia="宋体" w:cs="Times New Roman"/>
          <w:i w:val="0"/>
          <w:strike w:val="0"/>
          <w:spacing w:val="0"/>
          <w:kern w:val="2"/>
          <w:sz w:val="24"/>
          <w:szCs w:val="22"/>
          <w:u w:val="none"/>
          <w:lang w:val="en-US" w:eastAsia="zh-CN" w:bidi="ar-SA"/>
        </w:rPr>
        <w:sectPr>
          <w:headerReference r:id="rId23" w:type="first"/>
          <w:footerReference r:id="rId25" w:type="first"/>
          <w:headerReference r:id="rId22" w:type="default"/>
          <w:footerReference r:id="rId24" w:type="default"/>
          <w:pgSz w:w="11900" w:h="16840"/>
          <w:pgMar w:top="1985" w:right="1701" w:bottom="1985" w:left="1701" w:header="1559" w:footer="1559" w:gutter="0"/>
          <w:pgBorders>
            <w:top w:val="single" w:color="auto" w:sz="4" w:space="1"/>
          </w:pgBorders>
          <w:pgNumType w:fmt="decimal"/>
          <w:cols w:space="425" w:num="1"/>
          <w:titlePg/>
          <w:docGrid w:type="lines" w:linePitch="312" w:charSpace="0"/>
        </w:sectPr>
      </w:pPr>
      <w:bookmarkStart w:id="70" w:name="_Toc24605"/>
      <w:r>
        <w:rPr>
          <w:i w:val="0"/>
          <w:strike w:val="0"/>
          <w:spacing w:val="0"/>
          <w:sz w:val="24"/>
          <w:u w:val="none"/>
          <w:lang w:val="en-US" w:eastAsia="zh-CN"/>
        </w:rPr>
        <w:t>总结：总的来说，我们小组目前的协作状态非常好，底层硬件和远程控制端已经完全打通，这为接下来实现更高级的自动导航功能</w:t>
      </w:r>
      <w:r>
        <w:rPr>
          <w:rFonts w:hint="eastAsia"/>
          <w:i w:val="0"/>
          <w:strike w:val="0"/>
          <w:spacing w:val="0"/>
          <w:sz w:val="24"/>
          <w:u w:val="none"/>
          <w:lang w:val="en-US" w:eastAsia="zh-CN"/>
        </w:rPr>
        <w:t>奠定了坚实基础</w:t>
      </w:r>
      <w:bookmarkEnd w:id="70"/>
      <w:r>
        <w:rPr>
          <w:rFonts w:hint="eastAsia"/>
          <w:i w:val="0"/>
          <w:strike w:val="0"/>
          <w:spacing w:val="0"/>
          <w:sz w:val="24"/>
          <w:u w:val="none"/>
          <w:lang w:val="en-US" w:eastAsia="zh-CN"/>
        </w:rPr>
        <w:t>。</w:t>
      </w:r>
    </w:p>
    <w:p w14:paraId="5DE2FA98">
      <w:pPr>
        <w:pStyle w:val="2"/>
        <w:jc w:val="both"/>
        <w:rPr>
          <w:rFonts w:hint="eastAsia"/>
        </w:rPr>
      </w:pPr>
    </w:p>
    <w:p w14:paraId="2EE5ECAE">
      <w:pPr>
        <w:pStyle w:val="3"/>
        <w:spacing w:before="600" w:after="600"/>
        <w:jc w:val="center"/>
        <w:rPr>
          <w:rFonts w:hint="eastAsia" w:ascii="Times" w:hAnsi="Times" w:eastAsia="黑体"/>
          <w:sz w:val="30"/>
          <w:szCs w:val="30"/>
        </w:rPr>
      </w:pPr>
      <w:r>
        <w:rPr>
          <w:rFonts w:hint="eastAsia" w:ascii="Times" w:hAnsi="Times" w:eastAsia="黑体"/>
          <w:sz w:val="30"/>
          <w:szCs w:val="30"/>
        </w:rPr>
        <w:t>参考文献</w:t>
      </w:r>
      <w:bookmarkEnd w:id="60"/>
      <w:bookmarkEnd w:id="61"/>
      <w:bookmarkEnd w:id="62"/>
      <w:bookmarkEnd w:id="64"/>
    </w:p>
    <w:p w14:paraId="019DBC6F">
      <w:pPr>
        <w:pStyle w:val="3"/>
        <w:numPr>
          <w:ilvl w:val="0"/>
          <w:numId w:val="4"/>
        </w:numPr>
        <w:tabs>
          <w:tab w:val="left" w:pos="567"/>
        </w:tabs>
        <w:spacing w:line="400" w:lineRule="exact"/>
        <w:rPr>
          <w:rFonts w:hint="eastAsia" w:ascii="Songti SC" w:hAnsi="Songti SC" w:eastAsia="Songti SC"/>
          <w:szCs w:val="21"/>
        </w:rPr>
      </w:pPr>
      <w:r>
        <w:rPr>
          <w:rFonts w:hint="eastAsia" w:ascii="Songti SC" w:hAnsi="Songti SC" w:eastAsia="Songti SC"/>
          <w:szCs w:val="21"/>
        </w:rPr>
        <w:t xml:space="preserve">ROS 2 Documentation. Robot Operating System, </w:t>
      </w:r>
      <w:r>
        <w:rPr>
          <w:rFonts w:hint="eastAsia" w:ascii="Songti SC" w:hAnsi="Songti SC" w:eastAsia="Songti SC"/>
          <w:szCs w:val="21"/>
        </w:rPr>
        <w:fldChar w:fldCharType="begin"/>
      </w:r>
      <w:r>
        <w:rPr>
          <w:rFonts w:hint="eastAsia" w:ascii="Songti SC" w:hAnsi="Songti SC" w:eastAsia="Songti SC"/>
          <w:szCs w:val="21"/>
        </w:rPr>
        <w:instrText xml:space="preserve"> HYPERLINK "https://docs.ros.org/" \t "_new" </w:instrText>
      </w:r>
      <w:r>
        <w:rPr>
          <w:rFonts w:hint="eastAsia" w:ascii="Songti SC" w:hAnsi="Songti SC" w:eastAsia="Songti SC"/>
          <w:szCs w:val="21"/>
        </w:rPr>
        <w:fldChar w:fldCharType="separate"/>
      </w:r>
      <w:r>
        <w:rPr>
          <w:rFonts w:hint="eastAsia" w:ascii="Songti SC" w:hAnsi="Songti SC" w:eastAsia="Songti SC"/>
          <w:szCs w:val="21"/>
        </w:rPr>
        <w:t>https://docs.ros.org/</w:t>
      </w:r>
      <w:r>
        <w:rPr>
          <w:rFonts w:hint="eastAsia" w:ascii="Songti SC" w:hAnsi="Songti SC" w:eastAsia="Songti SC"/>
          <w:szCs w:val="21"/>
        </w:rPr>
        <w:fldChar w:fldCharType="end"/>
      </w:r>
    </w:p>
    <w:p w14:paraId="786B4153">
      <w:pPr>
        <w:pStyle w:val="3"/>
        <w:numPr>
          <w:ilvl w:val="0"/>
          <w:numId w:val="4"/>
        </w:numPr>
        <w:tabs>
          <w:tab w:val="left" w:pos="567"/>
        </w:tabs>
        <w:spacing w:line="400" w:lineRule="exact"/>
        <w:rPr>
          <w:rFonts w:hint="default" w:ascii="Songti SC" w:hAnsi="Songti SC" w:eastAsia="Songti SC"/>
          <w:szCs w:val="21"/>
          <w:lang w:val="en-US" w:eastAsia="zh-CN"/>
        </w:rPr>
      </w:pPr>
      <w:r>
        <w:rPr>
          <w:rFonts w:hint="eastAsia" w:ascii="Songti SC" w:hAnsi="Songti SC" w:eastAsia="Songti SC"/>
          <w:szCs w:val="21"/>
        </w:rPr>
        <w:t xml:space="preserve"> ROSMASTER X3 官方指南. 亚博智能科技有限公司, 2024.</w:t>
      </w:r>
    </w:p>
    <w:p w14:paraId="79E566EA">
      <w:pPr>
        <w:pStyle w:val="3"/>
        <w:numPr>
          <w:ilvl w:val="0"/>
          <w:numId w:val="4"/>
        </w:numPr>
        <w:tabs>
          <w:tab w:val="left" w:pos="567"/>
        </w:tabs>
        <w:spacing w:line="400" w:lineRule="exact"/>
        <w:rPr>
          <w:rFonts w:hint="default" w:ascii="Songti SC" w:hAnsi="Songti SC" w:eastAsia="Songti SC"/>
          <w:szCs w:val="21"/>
          <w:lang w:val="en-US" w:eastAsia="zh-CN"/>
        </w:rPr>
      </w:pPr>
      <w:r>
        <w:rPr>
          <w:rFonts w:hint="default" w:ascii="Songti SC" w:hAnsi="Songti SC" w:eastAsia="Songti SC"/>
          <w:szCs w:val="21"/>
          <w:lang w:val="en-US" w:eastAsia="zh-CN"/>
        </w:rPr>
        <w:t>https://zh.wikipedia.org/wiki/PID控制器</w:t>
      </w:r>
    </w:p>
    <w:p w14:paraId="43A23E38">
      <w:pPr>
        <w:pStyle w:val="3"/>
        <w:numPr>
          <w:ilvl w:val="0"/>
          <w:numId w:val="4"/>
        </w:numPr>
        <w:tabs>
          <w:tab w:val="left" w:pos="567"/>
        </w:tabs>
        <w:spacing w:line="400" w:lineRule="exact"/>
        <w:rPr>
          <w:rFonts w:hint="default" w:ascii="Songti SC" w:hAnsi="Songti SC" w:eastAsia="Songti SC"/>
          <w:color w:val="000000" w:themeColor="text1"/>
          <w:szCs w:val="21"/>
          <w:u w:val="none"/>
          <w:lang w:val="en-US" w:eastAsia="zh-CN"/>
          <w14:textFill>
            <w14:solidFill>
              <w14:schemeClr w14:val="tx1"/>
            </w14:solidFill>
          </w14:textFill>
        </w:rPr>
      </w:pPr>
      <w:r>
        <w:rPr>
          <w:rFonts w:hint="default" w:ascii="Songti SC" w:hAnsi="Songti SC" w:eastAsia="Songti SC"/>
          <w:color w:val="000000" w:themeColor="text1"/>
          <w:szCs w:val="21"/>
          <w:u w:val="none"/>
          <w:lang w:val="en-US" w:eastAsia="zh-CN"/>
          <w14:textFill>
            <w14:solidFill>
              <w14:schemeClr w14:val="tx1"/>
            </w14:solidFill>
          </w14:textFill>
        </w:rPr>
        <w:fldChar w:fldCharType="begin"/>
      </w:r>
      <w:r>
        <w:rPr>
          <w:rFonts w:hint="default" w:ascii="Songti SC" w:hAnsi="Songti SC" w:eastAsia="Songti SC"/>
          <w:color w:val="000000" w:themeColor="text1"/>
          <w:szCs w:val="21"/>
          <w:u w:val="none"/>
          <w:lang w:val="en-US" w:eastAsia="zh-CN"/>
          <w14:textFill>
            <w14:solidFill>
              <w14:schemeClr w14:val="tx1"/>
            </w14:solidFill>
          </w14:textFill>
        </w:rPr>
        <w:instrText xml:space="preserve"> HYPERLINK "https://blog.csdn.net/name_longming/article/details/115093338" </w:instrText>
      </w:r>
      <w:r>
        <w:rPr>
          <w:rFonts w:hint="default" w:ascii="Songti SC" w:hAnsi="Songti SC" w:eastAsia="Songti SC"/>
          <w:color w:val="000000" w:themeColor="text1"/>
          <w:szCs w:val="21"/>
          <w:u w:val="none"/>
          <w:lang w:val="en-US" w:eastAsia="zh-CN"/>
          <w14:textFill>
            <w14:solidFill>
              <w14:schemeClr w14:val="tx1"/>
            </w14:solidFill>
          </w14:textFill>
        </w:rPr>
        <w:fldChar w:fldCharType="separate"/>
      </w:r>
      <w:r>
        <w:rPr>
          <w:rStyle w:val="27"/>
          <w:rFonts w:hint="default" w:ascii="Songti SC" w:hAnsi="Songti SC" w:eastAsia="Songti SC"/>
          <w:color w:val="000000" w:themeColor="text1"/>
          <w:szCs w:val="21"/>
          <w:u w:val="none"/>
          <w:lang w:val="en-US" w:eastAsia="zh-CN"/>
          <w14:textFill>
            <w14:solidFill>
              <w14:schemeClr w14:val="tx1"/>
            </w14:solidFill>
          </w14:textFill>
        </w:rPr>
        <w:t>https://blog.csdn.net/name_longming/article/details/115093338</w:t>
      </w:r>
      <w:r>
        <w:rPr>
          <w:rFonts w:hint="default" w:ascii="Songti SC" w:hAnsi="Songti SC" w:eastAsia="Songti SC"/>
          <w:color w:val="000000" w:themeColor="text1"/>
          <w:szCs w:val="21"/>
          <w:u w:val="none"/>
          <w:lang w:val="en-US" w:eastAsia="zh-CN"/>
          <w14:textFill>
            <w14:solidFill>
              <w14:schemeClr w14:val="tx1"/>
            </w14:solidFill>
          </w14:textFill>
        </w:rPr>
        <w:fldChar w:fldCharType="end"/>
      </w:r>
    </w:p>
    <w:p w14:paraId="36A66303">
      <w:pPr>
        <w:pStyle w:val="3"/>
        <w:numPr>
          <w:ilvl w:val="0"/>
          <w:numId w:val="4"/>
        </w:numPr>
        <w:tabs>
          <w:tab w:val="left" w:pos="567"/>
        </w:tabs>
        <w:spacing w:line="400" w:lineRule="exact"/>
        <w:jc w:val="left"/>
        <w:rPr>
          <w:rFonts w:hint="default" w:ascii="Songti SC" w:hAnsi="Songti SC" w:eastAsia="Songti SC"/>
          <w:szCs w:val="21"/>
          <w:lang w:val="en-US" w:eastAsia="zh-CN"/>
        </w:rPr>
      </w:pPr>
      <w:r>
        <w:rPr>
          <w:rFonts w:hint="default" w:ascii="Songti SC" w:hAnsi="Songti SC" w:eastAsia="Songti SC"/>
          <w:szCs w:val="21"/>
          <w:lang w:val="en-US" w:eastAsia="zh-CN"/>
        </w:rPr>
        <w:t xml:space="preserve">Ang, K. H., Chong, G., &amp; Li, Y. PID control system analysis, design, and technology </w:t>
      </w:r>
      <w:r>
        <w:rPr>
          <w:rFonts w:hint="eastAsia" w:ascii="Songti SC" w:hAnsi="Songti SC" w:eastAsia="Songti SC"/>
          <w:szCs w:val="21"/>
          <w:lang w:val="en-US" w:eastAsia="zh-CN"/>
        </w:rPr>
        <w:t xml:space="preserve">   </w:t>
      </w:r>
      <w:r>
        <w:rPr>
          <w:rFonts w:hint="eastAsia" w:ascii="Songti SC" w:hAnsi="Songti SC" w:eastAsia="Songti SC"/>
          <w:szCs w:val="21"/>
          <w:lang w:val="en-US" w:eastAsia="zh-CN"/>
        </w:rPr>
        <w:tab/>
      </w:r>
      <w:r>
        <w:rPr>
          <w:rFonts w:hint="default" w:ascii="Songti SC" w:hAnsi="Songti SC" w:eastAsia="Songti SC"/>
          <w:szCs w:val="21"/>
          <w:lang w:val="en-US" w:eastAsia="zh-CN"/>
        </w:rPr>
        <w:t>[J]. IEEE Transactions on Control Systems Technology, 2005.</w:t>
      </w:r>
    </w:p>
    <w:p w14:paraId="795BB37D">
      <w:pPr>
        <w:pStyle w:val="3"/>
        <w:numPr>
          <w:ilvl w:val="0"/>
          <w:numId w:val="4"/>
        </w:numPr>
        <w:tabs>
          <w:tab w:val="left" w:pos="567"/>
        </w:tabs>
        <w:spacing w:line="400" w:lineRule="exact"/>
        <w:jc w:val="left"/>
        <w:rPr>
          <w:rFonts w:hint="default" w:ascii="Songti SC" w:hAnsi="Songti SC" w:eastAsia="Songti SC"/>
          <w:szCs w:val="21"/>
          <w:lang w:val="en-US" w:eastAsia="zh-CN"/>
        </w:rPr>
      </w:pPr>
      <w:r>
        <w:rPr>
          <w:rFonts w:hint="default" w:ascii="Songti SC" w:hAnsi="Songti SC" w:eastAsia="Songti SC"/>
          <w:szCs w:val="21"/>
          <w:lang w:val="en-US" w:eastAsia="zh-CN"/>
        </w:rPr>
        <w:t xml:space="preserve">Åström, K. J., &amp; Hägglund, T. Revisiting the PID controller [J]. Control </w:t>
      </w:r>
      <w:r>
        <w:rPr>
          <w:rFonts w:hint="eastAsia" w:ascii="Songti SC" w:hAnsi="Songti SC" w:eastAsia="Songti SC"/>
          <w:szCs w:val="21"/>
          <w:lang w:val="en-US" w:eastAsia="zh-CN"/>
        </w:rPr>
        <w:tab/>
      </w:r>
      <w:r>
        <w:rPr>
          <w:rFonts w:hint="default" w:ascii="Songti SC" w:hAnsi="Songti SC" w:eastAsia="Songti SC"/>
          <w:szCs w:val="21"/>
          <w:lang w:val="en-US" w:eastAsia="zh-CN"/>
        </w:rPr>
        <w:t>Engineering Practice, 2001.</w:t>
      </w:r>
    </w:p>
    <w:p w14:paraId="6EA543D3">
      <w:pPr>
        <w:pStyle w:val="3"/>
        <w:numPr>
          <w:ilvl w:val="0"/>
          <w:numId w:val="0"/>
        </w:numPr>
        <w:tabs>
          <w:tab w:val="left" w:pos="567"/>
        </w:tabs>
        <w:spacing w:line="400" w:lineRule="exact"/>
        <w:jc w:val="left"/>
        <w:rPr>
          <w:rFonts w:hint="default" w:ascii="Songti SC" w:hAnsi="Songti SC" w:eastAsia="Songti SC"/>
          <w:szCs w:val="21"/>
          <w:lang w:val="en-US" w:eastAsia="zh-CN"/>
        </w:rPr>
      </w:pPr>
    </w:p>
    <w:p w14:paraId="7BAC4809">
      <w:pPr>
        <w:widowControl w:val="0"/>
        <w:tabs>
          <w:tab w:val="left" w:pos="567"/>
        </w:tabs>
        <w:spacing w:line="400" w:lineRule="exact"/>
        <w:jc w:val="both"/>
        <w:rPr>
          <w:rFonts w:hint="default" w:ascii="Songti SC" w:hAnsi="Songti SC" w:eastAsia="Songti SC"/>
          <w:szCs w:val="21"/>
          <w:lang w:val="en-US" w:eastAsia="zh-CN"/>
        </w:rPr>
      </w:pPr>
    </w:p>
    <w:p w14:paraId="6B9F41D6">
      <w:pPr>
        <w:widowControl w:val="0"/>
        <w:tabs>
          <w:tab w:val="left" w:pos="567"/>
        </w:tabs>
        <w:spacing w:line="400" w:lineRule="exact"/>
        <w:jc w:val="both"/>
        <w:rPr>
          <w:rFonts w:hint="default" w:ascii="Songti SC" w:hAnsi="Songti SC" w:eastAsia="Songti SC"/>
          <w:szCs w:val="21"/>
          <w:lang w:val="en-US" w:eastAsia="zh-CN"/>
        </w:rPr>
        <w:sectPr>
          <w:headerReference r:id="rId27" w:type="first"/>
          <w:footerReference r:id="rId29" w:type="first"/>
          <w:headerReference r:id="rId26" w:type="default"/>
          <w:footerReference r:id="rId28" w:type="default"/>
          <w:pgSz w:w="11900" w:h="16840"/>
          <w:pgMar w:top="1985" w:right="1701" w:bottom="1985" w:left="1701" w:header="1559" w:footer="1559" w:gutter="0"/>
          <w:pgBorders>
            <w:top w:val="single" w:color="auto" w:sz="4" w:space="1"/>
          </w:pgBorders>
          <w:pgNumType w:fmt="decimal"/>
          <w:cols w:space="425" w:num="1"/>
          <w:titlePg/>
          <w:docGrid w:type="lines" w:linePitch="312" w:charSpace="0"/>
        </w:sectPr>
      </w:pPr>
    </w:p>
    <w:p w14:paraId="6CD086B6">
      <w:pPr>
        <w:pStyle w:val="3"/>
        <w:spacing w:before="600" w:after="600"/>
        <w:jc w:val="center"/>
        <w:rPr>
          <w:rFonts w:hint="eastAsia" w:ascii="Times" w:hAnsi="Times" w:eastAsia="黑体"/>
          <w:sz w:val="30"/>
          <w:szCs w:val="30"/>
        </w:rPr>
      </w:pPr>
      <w:bookmarkStart w:id="71" w:name="_Toc142mlp"/>
      <w:r>
        <w:rPr>
          <w:rFonts w:hint="eastAsia" w:ascii="Times" w:hAnsi="Times" w:eastAsia="黑体"/>
          <w:sz w:val="30"/>
          <w:szCs w:val="30"/>
        </w:rPr>
        <w:t>致谢</w:t>
      </w:r>
      <w:bookmarkEnd w:id="71"/>
    </w:p>
    <w:p w14:paraId="617A2022">
      <w:pPr>
        <w:pStyle w:val="3"/>
        <w:spacing w:line="400" w:lineRule="exact"/>
        <w:ind w:firstLine="420"/>
        <w:jc w:val="left"/>
        <w:rPr>
          <w:sz w:val="24"/>
          <w:szCs w:val="24"/>
        </w:rPr>
      </w:pPr>
      <w:r>
        <w:rPr>
          <w:sz w:val="24"/>
          <w:szCs w:val="24"/>
        </w:rPr>
        <w:t>本报告的工作是在我</w:t>
      </w:r>
      <w:r>
        <w:rPr>
          <w:rFonts w:hint="eastAsia"/>
          <w:sz w:val="24"/>
          <w:szCs w:val="24"/>
        </w:rPr>
        <w:t>们</w:t>
      </w:r>
      <w:r>
        <w:rPr>
          <w:sz w:val="24"/>
          <w:szCs w:val="24"/>
        </w:rPr>
        <w:t>的指导教师</w:t>
      </w:r>
      <w:r>
        <w:rPr>
          <w:rFonts w:hint="eastAsia"/>
          <w:sz w:val="24"/>
          <w:szCs w:val="24"/>
        </w:rPr>
        <w:t>黄克军老师</w:t>
      </w:r>
      <w:r>
        <w:rPr>
          <w:sz w:val="24"/>
          <w:szCs w:val="24"/>
        </w:rPr>
        <w:t>的悉心指导下完成的</w:t>
      </w:r>
      <w:r>
        <w:rPr>
          <w:rFonts w:hint="eastAsia"/>
          <w:sz w:val="24"/>
          <w:szCs w:val="24"/>
        </w:rPr>
        <w:t>。黄老师在项目设计、技术路线选择与实验调试等方面给予了我们宝贵的建议与支持，其严谨的学术态度和丰富的工程经验为我们指明了方向。同时，感谢项目组成员陈颢予、梁家齐、李世维</w:t>
      </w:r>
      <w:r>
        <w:rPr>
          <w:rFonts w:hint="eastAsia"/>
          <w:sz w:val="24"/>
          <w:szCs w:val="24"/>
          <w:lang w:eastAsia="zh-CN"/>
        </w:rPr>
        <w:t>、</w:t>
      </w:r>
      <w:r>
        <w:rPr>
          <w:rFonts w:hint="eastAsia"/>
          <w:sz w:val="24"/>
          <w:szCs w:val="24"/>
        </w:rPr>
        <w:t>高境、王皓冉</w:t>
      </w:r>
      <w:r>
        <w:rPr>
          <w:rFonts w:hint="eastAsia"/>
          <w:sz w:val="24"/>
          <w:szCs w:val="24"/>
          <w:lang w:eastAsia="zh-CN"/>
        </w:rPr>
        <w:t>、</w:t>
      </w:r>
      <w:r>
        <w:rPr>
          <w:rFonts w:hint="eastAsia"/>
          <w:sz w:val="24"/>
          <w:szCs w:val="24"/>
        </w:rPr>
        <w:t>王慧祺、在各自任务中的辛勤付出与密切协作，大家的共同努力是项目顺利推进的重要保障。此外，也感谢学校提供的实验平台与资源支持，为我们创造了良好的科研与实践环境。</w:t>
      </w:r>
    </w:p>
    <w:sectPr>
      <w:headerReference r:id="rId31" w:type="first"/>
      <w:footerReference r:id="rId33" w:type="first"/>
      <w:headerReference r:id="rId30" w:type="default"/>
      <w:footerReference r:id="rId32" w:type="default"/>
      <w:pgSz w:w="11900" w:h="16840"/>
      <w:pgMar w:top="1985" w:right="1701" w:bottom="1985" w:left="1701" w:header="1559" w:footer="1559" w:gutter="0"/>
      <w:pgBorders>
        <w:top w:val="single" w:color="auto" w:sz="4" w:space="1"/>
      </w:pgBorders>
      <w:pgNumType w:fmt="decimal"/>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ongti SC">
    <w:altName w:val="宋体"/>
    <w:panose1 w:val="00000000000000000000"/>
    <w:charset w:val="86"/>
    <w:family w:val="auto"/>
    <w:pitch w:val="default"/>
    <w:sig w:usb0="00000000" w:usb1="00000000" w:usb2="00000010" w:usb3="00000000" w:csb0="0014009F" w:csb1="00000000"/>
  </w:font>
  <w:font w:name="Times">
    <w:altName w:val="Times New Roman"/>
    <w:panose1 w:val="02020603050405020304"/>
    <w:charset w:val="00"/>
    <w:family w:val="auto"/>
    <w:pitch w:val="default"/>
    <w:sig w:usb0="00000000" w:usb1="00000000" w:usb2="00000000" w:usb3="00000000" w:csb0="0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502DC">
    <w:pPr>
      <w:pStyle w:val="14"/>
      <w:framePr w:wrap="auto" w:vAnchor="text" w:hAnchor="margin" w:xAlign="center" w:y="1"/>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p w14:paraId="5F46C6C3">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8AC74">
    <w:pPr>
      <w:pStyle w:val="14"/>
      <w:framePr w:wrap="auto" w:vAnchor="text" w:hAnchor="margin" w:xAlign="center" w:y="1"/>
    </w:pPr>
    <w:r>
      <w:rPr>
        <w:rStyle w:val="25"/>
      </w:rPr>
      <w:fldChar w:fldCharType="begin"/>
    </w:r>
    <w:r>
      <w:rPr>
        <w:rStyle w:val="25"/>
      </w:rPr>
      <w:instrText xml:space="preserve">PAGE  </w:instrText>
    </w:r>
    <w:r>
      <w:rPr>
        <w:rStyle w:val="25"/>
      </w:rPr>
      <w:fldChar w:fldCharType="separate"/>
    </w:r>
    <w:r>
      <w:rPr>
        <w:rStyle w:val="25"/>
      </w:rPr>
      <w:t>2</w:t>
    </w:r>
    <w:r>
      <w:rPr>
        <w:rStyle w:val="25"/>
      </w:rPr>
      <w:fldChar w:fldCharType="end"/>
    </w:r>
  </w:p>
  <w:p w14:paraId="4EB438B6">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8FFAC">
    <w:pPr>
      <w:pStyle w:val="14"/>
      <w:framePr w:wrap="auto" w:vAnchor="text" w:hAnchor="margin" w:xAlign="center" w:y="1"/>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p w14:paraId="6EE792C3">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D1AA9">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E33C66">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7AE33C66">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2ED5A">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17719F">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1B17719F">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9E94D">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77636AB">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377636AB">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B3C6D">
    <w:pPr>
      <w:pStyle w:val="14"/>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294F75">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A3uL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jA3uLeAgAAJgYAAA4AAAAAAAAAAQAgAAAAHwEAAGRycy9lMm9Eb2MueG1sUEsF&#10;BgAAAAAGAAYAWQEAAG8GAAAAAA==&#10;">
              <v:fill on="f" focussize="0,0"/>
              <v:stroke on="f" weight="0.5pt"/>
              <v:imagedata o:title=""/>
              <o:lock v:ext="edit" aspectratio="f"/>
              <v:textbox inset="0mm,0mm,0mm,0mm" style="mso-fit-shape-to-text:t;">
                <w:txbxContent>
                  <w:p w14:paraId="40294F75">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9C8CA">
    <w:pPr>
      <w:pStyle w:val="14"/>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98EFF63">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598EFF63">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47AD3">
    <w:pPr>
      <w:pStyle w:val="14"/>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627AC0">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PuKjd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CFGgrRQ&#10;8ftvX++//7z/8QXBHgi0VWYCcbcKIu3uUu4guN83sOl47yrdun9ghMAP8t4d5GU7i6g7lA7SNAIX&#10;BV+/APzweFxpY18x2SJnZFhD/bysZLMwtgvtQ9xtQhYN576GXKBthkenw8gfOHgAnAsXC1kAxt7q&#10;avNpHI2v0qs0CZLB6CpIojwPZsU8CUZFfDbMT/P5PI8/O7w4mdRNWTLh7uv7JE6eV4d9r3QVPnSK&#10;kbwpHZxLyejVcs412hDo08L/nMKQ/IOw8HEa3g2snlCKB0l0ORgHxSg9C5IiGQbjsygNonh8OR5F&#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3k+4qN0CAAAmBgAADgAAAAAAAAABACAAAAAfAQAAZHJzL2Uyb0RvYy54bWxQSwUG&#10;AAAAAAYABgBZAQAAbgYAAAAA&#10;">
              <v:fill on="f" focussize="0,0"/>
              <v:stroke on="f" weight="0.5pt"/>
              <v:imagedata o:title=""/>
              <o:lock v:ext="edit" aspectratio="f"/>
              <v:textbox inset="0mm,0mm,0mm,0mm" style="mso-fit-shape-to-text:t;">
                <w:txbxContent>
                  <w:p w14:paraId="26627AC0">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88ED1">
    <w:pPr>
      <w:pStyle w:val="14"/>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5DCC57A">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25DCC57A">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A1943">
    <w:pPr>
      <w:pStyle w:val="14"/>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59A618">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RuS5b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G5Llt0CAAAmBgAADgAAAAAAAAABACAAAAAfAQAAZHJzL2Uyb0RvYy54bWxQSwUG&#10;AAAAAAYABgBZAQAAbgYAAAAA&#10;">
              <v:fill on="f" focussize="0,0"/>
              <v:stroke on="f" weight="0.5pt"/>
              <v:imagedata o:title=""/>
              <o:lock v:ext="edit" aspectratio="f"/>
              <v:textbox inset="0mm,0mm,0mm,0mm" style="mso-fit-shape-to-text:t;">
                <w:txbxContent>
                  <w:p w14:paraId="2259A618">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8E508">
    <w:pPr>
      <w:pStyle w:val="14"/>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EA9043">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RdTzd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lF1PN0CAAAmBgAADgAAAAAAAAABACAAAAAfAQAAZHJzL2Uyb0RvYy54bWxQSwUG&#10;AAAAAAYABgBZAQAAbgYAAAAA&#10;">
              <v:fill on="f" focussize="0,0"/>
              <v:stroke on="f" weight="0.5pt"/>
              <v:imagedata o:title=""/>
              <o:lock v:ext="edit" aspectratio="f"/>
              <v:textbox inset="0mm,0mm,0mm,0mm" style="mso-fit-shape-to-text:t;">
                <w:txbxContent>
                  <w:p w14:paraId="36EA9043">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24B80">
    <w:pPr>
      <w:pStyle w:val="14"/>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0CABDF9">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bhRTH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BuFFMd0CAAAmBgAADgAAAAAAAAABACAAAAAfAQAAZHJzL2Uyb0RvYy54bWxQSwUG&#10;AAAAAAYABgBZAQAAbgYAAAAA&#10;">
              <v:fill on="f" focussize="0,0"/>
              <v:stroke on="f" weight="0.5pt"/>
              <v:imagedata o:title=""/>
              <o:lock v:ext="edit" aspectratio="f"/>
              <v:textbox inset="0mm,0mm,0mm,0mm" style="mso-fit-shape-to-text:t;">
                <w:txbxContent>
                  <w:p w14:paraId="00CABDF9">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75A6">
    <w:pPr>
      <w:pStyle w:val="14"/>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39E3DB2">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2mdhTeAgAAJg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2mdhTeAgAAJgYAAA4AAAAAAAAAAQAgAAAAHwEAAGRycy9lMm9Eb2MueG1sUEsF&#10;BgAAAAAGAAYAWQEAAG8GAAAAAA==&#10;">
              <v:fill on="f" focussize="0,0"/>
              <v:stroke on="f" weight="0.5pt"/>
              <v:imagedata o:title=""/>
              <o:lock v:ext="edit" aspectratio="f"/>
              <v:textbox inset="0mm,0mm,0mm,0mm" style="mso-fit-shape-to-text:t;">
                <w:txbxContent>
                  <w:p w14:paraId="739E3DB2">
                    <w:pPr>
                      <w:pStyle w:val="14"/>
                    </w:pPr>
                    <w:r>
                      <w:rPr>
                        <w:rStyle w:val="25"/>
                      </w:rPr>
                      <w:fldChar w:fldCharType="begin"/>
                    </w:r>
                    <w:r>
                      <w:rPr>
                        <w:rStyle w:val="25"/>
                      </w:rPr>
                      <w:instrText xml:space="preserve">PAGE  </w:instrText>
                    </w:r>
                    <w:r>
                      <w:rPr>
                        <w:rStyle w:val="25"/>
                      </w:rPr>
                      <w:fldChar w:fldCharType="separate"/>
                    </w:r>
                    <w:r>
                      <w:rPr>
                        <w:rStyle w:val="25"/>
                      </w:rPr>
                      <w:t>1</w:t>
                    </w:r>
                    <w:r>
                      <w:rPr>
                        <w:rStyle w:val="25"/>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93803">
    <w:pPr>
      <w:pStyle w:val="14"/>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29CF9B">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spEF7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SDC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MspEF7eAgAAJgYAAA4AAAAAAAAAAQAgAAAAHwEAAGRycy9lMm9Eb2MueG1sUEsF&#10;BgAAAAAGAAYAWQEAAG8GAAAAAA==&#10;">
              <v:fill on="f" focussize="0,0"/>
              <v:stroke on="f" weight="0.5pt"/>
              <v:imagedata o:title=""/>
              <o:lock v:ext="edit" aspectratio="f"/>
              <v:textbox inset="0mm,0mm,0mm,0mm" style="mso-fit-shape-to-text:t;">
                <w:txbxContent>
                  <w:p w14:paraId="7429CF9B">
                    <w:pPr>
                      <w:pStyle w:val="14"/>
                    </w:pPr>
                    <w:r>
                      <w:rPr>
                        <w:rStyle w:val="25"/>
                      </w:rPr>
                      <w:fldChar w:fldCharType="begin"/>
                    </w:r>
                    <w:r>
                      <w:rPr>
                        <w:rStyle w:val="25"/>
                      </w:rPr>
                      <w:instrText xml:space="preserve">PAGE  </w:instrText>
                    </w:r>
                    <w:r>
                      <w:rPr>
                        <w:rStyle w:val="25"/>
                      </w:rPr>
                      <w:fldChar w:fldCharType="separate"/>
                    </w:r>
                    <w:r>
                      <w:rPr>
                        <w:rStyle w:val="25"/>
                      </w:rPr>
                      <w:t>II</w:t>
                    </w:r>
                    <w:r>
                      <w:rPr>
                        <w:rStyle w:val="2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0AE84">
    <w:pPr>
      <w:pStyle w:val="15"/>
      <w:pBdr>
        <w:top w:val="none" w:color="auto" w:sz="0" w:space="0"/>
        <w:left w:val="none" w:color="auto" w:sz="0" w:space="0"/>
        <w:bottom w:val="none" w:color="auto" w:sz="0" w:space="0"/>
        <w:right w:val="none" w:color="auto" w:sz="0" w:space="0"/>
      </w:pBdr>
      <w:tabs>
        <w:tab w:val="clear" w:pos="4153"/>
      </w:tabs>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AF905">
    <w:pPr>
      <w:pStyle w:val="15"/>
      <w:jc w:val="center"/>
      <w:rPr>
        <w:rFonts w:hint="eastAsia" w:ascii="Songti SC" w:hAnsi="Songti SC" w:eastAsia="Songti SC"/>
        <w:sz w:val="21"/>
        <w:szCs w:val="21"/>
      </w:rPr>
    </w:pPr>
    <w:r>
      <w:rPr>
        <w:rFonts w:ascii="Songti SC" w:hAnsi="Songti SC" w:eastAsia="Songti SC"/>
        <w:sz w:val="21"/>
        <w:szCs w:val="21"/>
      </w:rPr>
      <w:t>信软学院</w:t>
    </w:r>
    <w:r>
      <w:rPr>
        <w:rFonts w:hint="eastAsia" w:ascii="Songti SC" w:hAnsi="Songti SC" w:eastAsia="Songti SC"/>
        <w:sz w:val="21"/>
        <w:szCs w:val="21"/>
      </w:rPr>
      <w:t>进阶式挑战性综合项目</w:t>
    </w:r>
    <w:r>
      <w:rPr>
        <w:rFonts w:ascii="Songti SC" w:hAnsi="Songti SC" w:eastAsia="Songti SC"/>
        <w:sz w:val="21"/>
        <w:szCs w:val="21"/>
      </w:rPr>
      <w:t>I报告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6240D">
    <w:pPr>
      <w:pStyle w:val="15"/>
      <w:rPr>
        <w:rFonts w:hint="default"/>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ab/>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3E6EA">
    <w:pPr>
      <w:pStyle w:val="15"/>
      <w:jc w:val="center"/>
      <w:rPr>
        <w:rFonts w:hint="eastAsia" w:ascii="Songti SC" w:hAnsi="Songti SC" w:eastAsia="Songti SC"/>
        <w:sz w:val="21"/>
        <w:szCs w:val="21"/>
      </w:rPr>
    </w:pPr>
    <w:r>
      <w:rPr>
        <w:rFonts w:ascii="Songti SC" w:hAnsi="Songti SC" w:eastAsia="Songti SC"/>
        <w:sz w:val="21"/>
        <w:szCs w:val="21"/>
      </w:rPr>
      <w:t>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030F5">
    <w:pPr>
      <w:pStyle w:val="15"/>
      <w:jc w:val="center"/>
    </w:pPr>
    <w:r>
      <w:rPr>
        <w:rFonts w:hint="eastAsia" w:ascii="Songti SC" w:hAnsi="Songti SC" w:eastAsia="Songti SC"/>
        <w:sz w:val="21"/>
        <w:szCs w:val="21"/>
        <w:lang w:val="en-US" w:eastAsia="zh-CN"/>
      </w:rPr>
      <w:t>第一章 复杂工程问题归纳与实施方案可行性研究</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49A7F">
    <w:pPr>
      <w:pStyle w:val="15"/>
      <w:jc w:val="center"/>
      <w:rPr>
        <w:rFonts w:hint="default" w:ascii="Songti SC" w:hAnsi="Songti SC" w:eastAsia="Songti SC"/>
        <w:sz w:val="21"/>
        <w:szCs w:val="21"/>
        <w:lang w:val="en-US" w:eastAsia="zh-CN"/>
      </w:rPr>
    </w:pPr>
    <w:r>
      <w:rPr>
        <w:rFonts w:hint="eastAsia" w:ascii="Songti SC" w:hAnsi="Songti SC" w:eastAsia="Songti SC"/>
        <w:sz w:val="21"/>
        <w:szCs w:val="21"/>
        <w:lang w:val="en-US" w:eastAsia="zh-CN"/>
      </w:rPr>
      <w:t>第二章 存在问题与解决方案</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B55AA">
    <w:pPr>
      <w:pStyle w:val="15"/>
      <w:jc w:val="center"/>
    </w:pPr>
    <w:r>
      <w:rPr>
        <w:rFonts w:hint="eastAsia" w:ascii="Songti SC" w:hAnsi="Songti SC" w:eastAsia="Songti SC"/>
        <w:sz w:val="21"/>
        <w:szCs w:val="21"/>
        <w:lang w:val="en-US" w:eastAsia="zh-CN"/>
      </w:rPr>
      <w:t>第二章 存在问题与解决方案</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C2169">
    <w:pPr>
      <w:pStyle w:val="15"/>
      <w:jc w:val="center"/>
      <w:rPr>
        <w:rFonts w:hint="default" w:ascii="Songti SC" w:hAnsi="Songti SC" w:eastAsia="Songti SC"/>
        <w:sz w:val="21"/>
        <w:szCs w:val="21"/>
        <w:lang w:val="en-US" w:eastAsia="zh-CN"/>
      </w:rPr>
    </w:pPr>
    <w:r>
      <w:rPr>
        <w:rFonts w:hint="eastAsia" w:ascii="Songti SC" w:hAnsi="Songti SC" w:eastAsia="Songti SC"/>
        <w:sz w:val="21"/>
        <w:szCs w:val="21"/>
        <w:lang w:val="en-US" w:eastAsia="zh-CN"/>
      </w:rPr>
      <w:t>第二章 存在问题与解决方案</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56FFE">
    <w:pPr>
      <w:pStyle w:val="15"/>
      <w:jc w:val="center"/>
    </w:pPr>
    <w:r>
      <w:rPr>
        <w:rFonts w:hint="eastAsia" w:ascii="Songti SC" w:hAnsi="Songti SC" w:eastAsia="Songti SC"/>
        <w:sz w:val="21"/>
        <w:szCs w:val="21"/>
        <w:lang w:val="en-US" w:eastAsia="zh-CN"/>
      </w:rPr>
      <w:t>第三章 执行情况与完成度</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F92B9">
    <w:pPr>
      <w:pStyle w:val="15"/>
      <w:jc w:val="center"/>
      <w:rPr>
        <w:rFonts w:hint="default" w:ascii="Songti SC" w:hAnsi="Songti SC" w:eastAsia="Songti SC"/>
        <w:sz w:val="21"/>
        <w:szCs w:val="21"/>
        <w:lang w:val="en-US" w:eastAsia="zh-CN"/>
      </w:rPr>
    </w:pPr>
    <w:r>
      <w:rPr>
        <w:rFonts w:hint="eastAsia" w:ascii="Songti SC" w:hAnsi="Songti SC" w:eastAsia="Songti SC"/>
        <w:sz w:val="21"/>
        <w:szCs w:val="21"/>
        <w:lang w:val="en-US" w:eastAsia="zh-CN"/>
      </w:rPr>
      <w:t>第三章 执行情况与完成度</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C808D">
    <w:pPr>
      <w:pStyle w:val="15"/>
      <w:jc w:val="center"/>
    </w:pPr>
    <w:r>
      <w:rPr>
        <w:rFonts w:hint="eastAsia" w:ascii="Songti SC" w:hAnsi="Songti SC" w:eastAsia="Songti SC"/>
        <w:sz w:val="21"/>
        <w:szCs w:val="21"/>
        <w:lang w:val="en-US" w:eastAsia="zh-CN"/>
      </w:rPr>
      <w:t>第四章 分工协作与交流情况</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2D621">
    <w:pPr>
      <w:pStyle w:val="15"/>
      <w:jc w:val="center"/>
      <w:rPr>
        <w:rFonts w:hint="default" w:ascii="Songti SC" w:hAnsi="Songti SC" w:eastAsia="Songti SC"/>
        <w:sz w:val="21"/>
        <w:szCs w:val="21"/>
        <w:lang w:val="en-US" w:eastAsia="zh-CN"/>
      </w:rPr>
    </w:pPr>
    <w:r>
      <w:rPr>
        <w:rFonts w:hint="eastAsia" w:ascii="Songti SC" w:hAnsi="Songti SC" w:eastAsia="Songti SC"/>
        <w:sz w:val="21"/>
        <w:szCs w:val="21"/>
        <w:lang w:val="en-US" w:eastAsia="zh-CN"/>
      </w:rPr>
      <w:t>第四章 分工协作与交流情况</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BA48A">
    <w:pPr>
      <w:pStyle w:val="15"/>
      <w:jc w:val="center"/>
    </w:pPr>
    <w:r>
      <w:rPr>
        <w:rFonts w:hint="eastAsia" w:ascii="Songti SC" w:hAnsi="Songti SC" w:eastAsia="Songti SC"/>
        <w:sz w:val="21"/>
        <w:szCs w:val="21"/>
        <w:lang w:val="en-US" w:eastAsia="zh-CN"/>
      </w:rPr>
      <w:t>第四章 分工协作与交流情况</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1AE89">
    <w:pPr>
      <w:pStyle w:val="15"/>
      <w:jc w:val="center"/>
      <w:rPr>
        <w:rFonts w:hint="default" w:ascii="Songti SC" w:hAnsi="Songti SC" w:eastAsia="Songti SC"/>
        <w:sz w:val="21"/>
        <w:szCs w:val="21"/>
        <w:lang w:val="en-US" w:eastAsia="zh-CN"/>
      </w:rPr>
    </w:pPr>
    <w:r>
      <w:rPr>
        <w:rFonts w:hint="eastAsia" w:ascii="Songti SC" w:hAnsi="Songti SC" w:eastAsia="Songti SC"/>
        <w:sz w:val="21"/>
        <w:szCs w:val="21"/>
        <w:lang w:val="en-US" w:eastAsia="zh-CN"/>
      </w:rPr>
      <w:t>参考文献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6F2BB">
    <w:pPr>
      <w:pStyle w:val="15"/>
      <w:jc w:val="center"/>
    </w:pPr>
    <w:r>
      <w:rPr>
        <w:rFonts w:hint="eastAsia" w:ascii="Songti SC" w:hAnsi="Songti SC" w:eastAsia="Songti SC"/>
        <w:sz w:val="21"/>
        <w:szCs w:val="21"/>
        <w:lang w:val="en-US" w:eastAsia="zh-CN"/>
      </w:rPr>
      <w:t>第四章 分工协作与交流情况</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E9DCB">
    <w:pPr>
      <w:pStyle w:val="15"/>
      <w:jc w:val="center"/>
      <w:rPr>
        <w:rFonts w:hint="default" w:ascii="Songti SC" w:hAnsi="Songti SC" w:eastAsia="Songti SC"/>
        <w:sz w:val="21"/>
        <w:szCs w:val="21"/>
        <w:lang w:val="en-US" w:eastAsia="zh-CN"/>
      </w:rPr>
    </w:pPr>
    <w:r>
      <w:rPr>
        <w:rFonts w:hint="eastAsia" w:ascii="Songti SC" w:hAnsi="Songti SC" w:eastAsia="Songti SC"/>
        <w:sz w:val="21"/>
        <w:szCs w:val="21"/>
        <w:lang w:val="en-US" w:eastAsia="zh-CN"/>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60CF04"/>
    <w:multiLevelType w:val="singleLevel"/>
    <w:tmpl w:val="DB60CF04"/>
    <w:lvl w:ilvl="0" w:tentative="0">
      <w:start w:val="1"/>
      <w:numFmt w:val="decimal"/>
      <w:suff w:val="space"/>
      <w:lvlText w:val="[%1]"/>
      <w:lvlJc w:val="left"/>
    </w:lvl>
  </w:abstractNum>
  <w:abstractNum w:abstractNumId="1">
    <w:nsid w:val="231B5F76"/>
    <w:multiLevelType w:val="singleLevel"/>
    <w:tmpl w:val="231B5F76"/>
    <w:lvl w:ilvl="0" w:tentative="0">
      <w:start w:val="1"/>
      <w:numFmt w:val="decimal"/>
      <w:lvlText w:val="%1."/>
      <w:lvlJc w:val="left"/>
      <w:pPr>
        <w:tabs>
          <w:tab w:val="left" w:pos="312"/>
        </w:tabs>
      </w:pPr>
    </w:lvl>
  </w:abstractNum>
  <w:abstractNum w:abstractNumId="2">
    <w:nsid w:val="30E0D9C1"/>
    <w:multiLevelType w:val="singleLevel"/>
    <w:tmpl w:val="30E0D9C1"/>
    <w:lvl w:ilvl="0" w:tentative="0">
      <w:start w:val="1"/>
      <w:numFmt w:val="decimal"/>
      <w:lvlText w:val="%1."/>
      <w:lvlJc w:val="left"/>
      <w:pPr>
        <w:tabs>
          <w:tab w:val="left" w:pos="312"/>
        </w:tabs>
      </w:pPr>
    </w:lvl>
  </w:abstractNum>
  <w:abstractNum w:abstractNumId="3">
    <w:nsid w:val="67CB59DD"/>
    <w:multiLevelType w:val="singleLevel"/>
    <w:tmpl w:val="67CB59DD"/>
    <w:lvl w:ilvl="0" w:tentative="0">
      <w:start w:val="4"/>
      <w:numFmt w:val="chineseCounting"/>
      <w:suff w:val="space"/>
      <w:lvlText w:val="第%1章"/>
      <w:lvlJc w:val="left"/>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420"/>
  <w:drawingGridHorizontalSpacing w:val="10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095"/>
    <w:rsid w:val="00003821"/>
    <w:rsid w:val="0002247A"/>
    <w:rsid w:val="00025BAB"/>
    <w:rsid w:val="00036A95"/>
    <w:rsid w:val="0005438E"/>
    <w:rsid w:val="00060DBD"/>
    <w:rsid w:val="000619EE"/>
    <w:rsid w:val="00070BEC"/>
    <w:rsid w:val="0007326C"/>
    <w:rsid w:val="000B5C79"/>
    <w:rsid w:val="000C3F49"/>
    <w:rsid w:val="000E4F8E"/>
    <w:rsid w:val="000F2716"/>
    <w:rsid w:val="00102BC8"/>
    <w:rsid w:val="00111BD6"/>
    <w:rsid w:val="0011329C"/>
    <w:rsid w:val="001262C8"/>
    <w:rsid w:val="00146781"/>
    <w:rsid w:val="00163E32"/>
    <w:rsid w:val="00186EB0"/>
    <w:rsid w:val="001A09BE"/>
    <w:rsid w:val="001A47AD"/>
    <w:rsid w:val="001A7B97"/>
    <w:rsid w:val="001D34EE"/>
    <w:rsid w:val="001E5E25"/>
    <w:rsid w:val="00201A52"/>
    <w:rsid w:val="00246AAE"/>
    <w:rsid w:val="002501FD"/>
    <w:rsid w:val="002679A7"/>
    <w:rsid w:val="00273806"/>
    <w:rsid w:val="002770F7"/>
    <w:rsid w:val="002933D0"/>
    <w:rsid w:val="002B4B54"/>
    <w:rsid w:val="002C060D"/>
    <w:rsid w:val="003140CE"/>
    <w:rsid w:val="00316B0B"/>
    <w:rsid w:val="0032292F"/>
    <w:rsid w:val="00352AA4"/>
    <w:rsid w:val="00355E39"/>
    <w:rsid w:val="00365015"/>
    <w:rsid w:val="00395133"/>
    <w:rsid w:val="003B0490"/>
    <w:rsid w:val="003B57C9"/>
    <w:rsid w:val="003D02EC"/>
    <w:rsid w:val="003F3253"/>
    <w:rsid w:val="003F6566"/>
    <w:rsid w:val="004222A9"/>
    <w:rsid w:val="004233B4"/>
    <w:rsid w:val="00441C4A"/>
    <w:rsid w:val="00454A43"/>
    <w:rsid w:val="00496910"/>
    <w:rsid w:val="004F2C9D"/>
    <w:rsid w:val="0050567A"/>
    <w:rsid w:val="00516687"/>
    <w:rsid w:val="00516E22"/>
    <w:rsid w:val="0057003D"/>
    <w:rsid w:val="00580F93"/>
    <w:rsid w:val="005B1895"/>
    <w:rsid w:val="005C0004"/>
    <w:rsid w:val="005C50FA"/>
    <w:rsid w:val="005F56DA"/>
    <w:rsid w:val="005F7E85"/>
    <w:rsid w:val="00632558"/>
    <w:rsid w:val="00663470"/>
    <w:rsid w:val="00696013"/>
    <w:rsid w:val="006A099D"/>
    <w:rsid w:val="006A5CEE"/>
    <w:rsid w:val="006B6AAA"/>
    <w:rsid w:val="006D2CAB"/>
    <w:rsid w:val="006F7D97"/>
    <w:rsid w:val="007130CC"/>
    <w:rsid w:val="00726C04"/>
    <w:rsid w:val="007319F9"/>
    <w:rsid w:val="007706A8"/>
    <w:rsid w:val="00780093"/>
    <w:rsid w:val="00781971"/>
    <w:rsid w:val="00796714"/>
    <w:rsid w:val="007A2AAA"/>
    <w:rsid w:val="007A7F02"/>
    <w:rsid w:val="007C733C"/>
    <w:rsid w:val="007D6882"/>
    <w:rsid w:val="0082323B"/>
    <w:rsid w:val="008313C4"/>
    <w:rsid w:val="00856375"/>
    <w:rsid w:val="00885B6D"/>
    <w:rsid w:val="008B3A9B"/>
    <w:rsid w:val="008B555D"/>
    <w:rsid w:val="008C31AE"/>
    <w:rsid w:val="008F6DFC"/>
    <w:rsid w:val="0091131E"/>
    <w:rsid w:val="0092068C"/>
    <w:rsid w:val="009358B6"/>
    <w:rsid w:val="009458AB"/>
    <w:rsid w:val="009644C9"/>
    <w:rsid w:val="00987DC5"/>
    <w:rsid w:val="009E4B5A"/>
    <w:rsid w:val="00A00D0B"/>
    <w:rsid w:val="00A26742"/>
    <w:rsid w:val="00A322DA"/>
    <w:rsid w:val="00A36A00"/>
    <w:rsid w:val="00A53CDA"/>
    <w:rsid w:val="00A62D05"/>
    <w:rsid w:val="00A63E80"/>
    <w:rsid w:val="00A63F64"/>
    <w:rsid w:val="00A64221"/>
    <w:rsid w:val="00A6454D"/>
    <w:rsid w:val="00A65884"/>
    <w:rsid w:val="00A67B6B"/>
    <w:rsid w:val="00A73D1C"/>
    <w:rsid w:val="00A95A91"/>
    <w:rsid w:val="00AD7346"/>
    <w:rsid w:val="00AE6F5A"/>
    <w:rsid w:val="00AF38C4"/>
    <w:rsid w:val="00B35C16"/>
    <w:rsid w:val="00B46345"/>
    <w:rsid w:val="00B72095"/>
    <w:rsid w:val="00B8068D"/>
    <w:rsid w:val="00BA7F22"/>
    <w:rsid w:val="00BB153D"/>
    <w:rsid w:val="00BB7B01"/>
    <w:rsid w:val="00BD7AEA"/>
    <w:rsid w:val="00BF4438"/>
    <w:rsid w:val="00BF6E35"/>
    <w:rsid w:val="00C014E4"/>
    <w:rsid w:val="00C01D8D"/>
    <w:rsid w:val="00C05A34"/>
    <w:rsid w:val="00C136EF"/>
    <w:rsid w:val="00C67347"/>
    <w:rsid w:val="00C67F80"/>
    <w:rsid w:val="00C86AF9"/>
    <w:rsid w:val="00C94475"/>
    <w:rsid w:val="00CA4563"/>
    <w:rsid w:val="00CB3D06"/>
    <w:rsid w:val="00CE1509"/>
    <w:rsid w:val="00D12F42"/>
    <w:rsid w:val="00D374B3"/>
    <w:rsid w:val="00D45D40"/>
    <w:rsid w:val="00D5200E"/>
    <w:rsid w:val="00D6256D"/>
    <w:rsid w:val="00D6485F"/>
    <w:rsid w:val="00D83DE1"/>
    <w:rsid w:val="00DB6E25"/>
    <w:rsid w:val="00DD1843"/>
    <w:rsid w:val="00DD6211"/>
    <w:rsid w:val="00DE33F4"/>
    <w:rsid w:val="00DE7AEC"/>
    <w:rsid w:val="00E2750B"/>
    <w:rsid w:val="00E441DA"/>
    <w:rsid w:val="00E757F1"/>
    <w:rsid w:val="00E75E26"/>
    <w:rsid w:val="00E84B47"/>
    <w:rsid w:val="00E9648A"/>
    <w:rsid w:val="00E97C17"/>
    <w:rsid w:val="00EA5626"/>
    <w:rsid w:val="00ED3C4F"/>
    <w:rsid w:val="00F072D4"/>
    <w:rsid w:val="00F17291"/>
    <w:rsid w:val="00F23B6F"/>
    <w:rsid w:val="00F563CC"/>
    <w:rsid w:val="00F57611"/>
    <w:rsid w:val="00FE19F1"/>
    <w:rsid w:val="00FE3D6D"/>
    <w:rsid w:val="04945A1A"/>
    <w:rsid w:val="104A0D8D"/>
    <w:rsid w:val="1EC241B6"/>
    <w:rsid w:val="24205104"/>
    <w:rsid w:val="3710283B"/>
    <w:rsid w:val="3C0F019E"/>
    <w:rsid w:val="44350A06"/>
    <w:rsid w:val="53553418"/>
    <w:rsid w:val="53853015"/>
    <w:rsid w:val="61FC6E31"/>
    <w:rsid w:val="65A01F0D"/>
    <w:rsid w:val="6B1B5EA6"/>
    <w:rsid w:val="6E5F6222"/>
    <w:rsid w:val="74E021CA"/>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lang w:val="en-US" w:eastAsia="zh-CN" w:bidi="ar-SA"/>
    </w:rPr>
  </w:style>
  <w:style w:type="paragraph" w:styleId="2">
    <w:name w:val="heading 1"/>
    <w:basedOn w:val="3"/>
    <w:next w:val="3"/>
    <w:link w:val="31"/>
    <w:qFormat/>
    <w:uiPriority w:val="9"/>
    <w:pPr>
      <w:spacing w:before="600" w:after="600" w:line="400" w:lineRule="exact"/>
      <w:jc w:val="center"/>
      <w:outlineLvl w:val="0"/>
    </w:pPr>
    <w:rPr>
      <w:rFonts w:eastAsia="黑体" w:cs="黑体"/>
      <w:sz w:val="30"/>
      <w:szCs w:val="30"/>
    </w:rPr>
  </w:style>
  <w:style w:type="paragraph" w:styleId="4">
    <w:name w:val="heading 2"/>
    <w:basedOn w:val="3"/>
    <w:next w:val="3"/>
    <w:link w:val="38"/>
    <w:qFormat/>
    <w:uiPriority w:val="99"/>
    <w:pPr>
      <w:spacing w:before="360" w:after="360" w:line="400" w:lineRule="exact"/>
      <w:outlineLvl w:val="1"/>
    </w:pPr>
    <w:rPr>
      <w:rFonts w:eastAsia="黑体"/>
      <w:sz w:val="28"/>
      <w:szCs w:val="28"/>
    </w:rPr>
  </w:style>
  <w:style w:type="paragraph" w:styleId="5">
    <w:name w:val="heading 3"/>
    <w:basedOn w:val="3"/>
    <w:next w:val="3"/>
    <w:link w:val="29"/>
    <w:qFormat/>
    <w:uiPriority w:val="99"/>
    <w:pPr>
      <w:keepNext/>
      <w:keepLines/>
      <w:spacing w:before="260" w:after="260" w:line="416" w:lineRule="auto"/>
      <w:outlineLvl w:val="2"/>
    </w:pPr>
    <w:rPr>
      <w:b/>
      <w:sz w:val="32"/>
      <w:szCs w:val="20"/>
    </w:rPr>
  </w:style>
  <w:style w:type="paragraph" w:styleId="6">
    <w:name w:val="heading 4"/>
    <w:basedOn w:val="3"/>
    <w:next w:val="3"/>
    <w:link w:val="39"/>
    <w:semiHidden/>
    <w:unhideWhenUsed/>
    <w:qFormat/>
    <w:uiPriority w:val="9"/>
    <w:pPr>
      <w:keepNext/>
      <w:keepLines/>
      <w:spacing w:before="280" w:after="290" w:line="376" w:lineRule="auto"/>
      <w:outlineLvl w:val="3"/>
    </w:pPr>
    <w:rPr>
      <w:rFonts w:ascii="Calibri Light" w:hAnsi="Calibri Light"/>
      <w:b/>
      <w:bCs/>
      <w:sz w:val="28"/>
      <w:szCs w:val="28"/>
    </w:rPr>
  </w:style>
  <w:style w:type="character" w:default="1" w:styleId="23">
    <w:name w:val="Default Paragraph Font"/>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正常"/>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7">
    <w:name w:val="toc 7"/>
    <w:basedOn w:val="3"/>
    <w:next w:val="3"/>
    <w:autoRedefine/>
    <w:unhideWhenUsed/>
    <w:qFormat/>
    <w:uiPriority w:val="39"/>
    <w:pPr>
      <w:ind w:left="1200"/>
      <w:jc w:val="left"/>
    </w:pPr>
    <w:rPr>
      <w:rFonts w:asciiTheme="minorHAnsi" w:hAnsiTheme="minorHAnsi"/>
      <w:kern w:val="0"/>
      <w:sz w:val="18"/>
      <w:szCs w:val="18"/>
    </w:rPr>
  </w:style>
  <w:style w:type="paragraph" w:styleId="8">
    <w:name w:val="caption"/>
    <w:basedOn w:val="1"/>
    <w:next w:val="1"/>
    <w:semiHidden/>
    <w:unhideWhenUsed/>
    <w:qFormat/>
    <w:uiPriority w:val="35"/>
    <w:rPr>
      <w:rFonts w:ascii="Arial" w:hAnsi="Arial" w:eastAsia="黑体"/>
      <w:sz w:val="20"/>
    </w:rPr>
  </w:style>
  <w:style w:type="paragraph" w:styleId="9">
    <w:name w:val="Document Map"/>
    <w:basedOn w:val="3"/>
    <w:link w:val="36"/>
    <w:semiHidden/>
    <w:unhideWhenUsed/>
    <w:qFormat/>
    <w:uiPriority w:val="99"/>
    <w:rPr>
      <w:sz w:val="24"/>
      <w:szCs w:val="24"/>
    </w:rPr>
  </w:style>
  <w:style w:type="paragraph" w:styleId="10">
    <w:name w:val="toc 5"/>
    <w:basedOn w:val="3"/>
    <w:next w:val="3"/>
    <w:autoRedefine/>
    <w:unhideWhenUsed/>
    <w:qFormat/>
    <w:uiPriority w:val="39"/>
    <w:pPr>
      <w:ind w:left="800"/>
      <w:jc w:val="left"/>
    </w:pPr>
    <w:rPr>
      <w:rFonts w:asciiTheme="minorHAnsi" w:hAnsiTheme="minorHAnsi"/>
      <w:kern w:val="0"/>
      <w:sz w:val="18"/>
      <w:szCs w:val="18"/>
    </w:rPr>
  </w:style>
  <w:style w:type="paragraph" w:styleId="11">
    <w:name w:val="toc 3"/>
    <w:basedOn w:val="3"/>
    <w:next w:val="3"/>
    <w:autoRedefine/>
    <w:qFormat/>
    <w:uiPriority w:val="39"/>
    <w:pPr>
      <w:ind w:left="400"/>
      <w:jc w:val="left"/>
    </w:pPr>
    <w:rPr>
      <w:rFonts w:asciiTheme="minorHAnsi" w:hAnsiTheme="minorHAnsi"/>
      <w:i/>
      <w:kern w:val="0"/>
      <w:sz w:val="22"/>
    </w:rPr>
  </w:style>
  <w:style w:type="paragraph" w:styleId="12">
    <w:name w:val="toc 8"/>
    <w:basedOn w:val="3"/>
    <w:next w:val="3"/>
    <w:autoRedefine/>
    <w:unhideWhenUsed/>
    <w:qFormat/>
    <w:uiPriority w:val="39"/>
    <w:pPr>
      <w:ind w:left="1400"/>
      <w:jc w:val="left"/>
    </w:pPr>
    <w:rPr>
      <w:rFonts w:asciiTheme="minorHAnsi" w:hAnsiTheme="minorHAnsi"/>
      <w:kern w:val="0"/>
      <w:sz w:val="18"/>
      <w:szCs w:val="18"/>
    </w:rPr>
  </w:style>
  <w:style w:type="paragraph" w:styleId="13">
    <w:name w:val="Balloon Text"/>
    <w:basedOn w:val="3"/>
    <w:link w:val="32"/>
    <w:semiHidden/>
    <w:unhideWhenUsed/>
    <w:qFormat/>
    <w:uiPriority w:val="99"/>
    <w:rPr>
      <w:sz w:val="18"/>
      <w:szCs w:val="18"/>
    </w:rPr>
  </w:style>
  <w:style w:type="paragraph" w:styleId="14">
    <w:name w:val="footer"/>
    <w:basedOn w:val="3"/>
    <w:link w:val="33"/>
    <w:qFormat/>
    <w:uiPriority w:val="99"/>
    <w:pPr>
      <w:tabs>
        <w:tab w:val="center" w:pos="4153"/>
        <w:tab w:val="right" w:pos="8306"/>
      </w:tabs>
      <w:snapToGrid w:val="0"/>
      <w:jc w:val="left"/>
    </w:pPr>
    <w:rPr>
      <w:sz w:val="18"/>
    </w:rPr>
  </w:style>
  <w:style w:type="paragraph" w:styleId="15">
    <w:name w:val="header"/>
    <w:basedOn w:val="3"/>
    <w:link w:val="3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basedOn w:val="3"/>
    <w:next w:val="3"/>
    <w:autoRedefine/>
    <w:qFormat/>
    <w:uiPriority w:val="39"/>
    <w:pPr>
      <w:tabs>
        <w:tab w:val="right" w:leader="dot" w:pos="8494"/>
      </w:tabs>
      <w:spacing w:line="400" w:lineRule="exact"/>
    </w:pPr>
    <w:rPr>
      <w:rFonts w:eastAsia="黑体"/>
      <w:caps/>
      <w:kern w:val="0"/>
      <w:sz w:val="24"/>
      <w:szCs w:val="24"/>
    </w:rPr>
  </w:style>
  <w:style w:type="paragraph" w:styleId="17">
    <w:name w:val="toc 4"/>
    <w:basedOn w:val="3"/>
    <w:next w:val="3"/>
    <w:autoRedefine/>
    <w:unhideWhenUsed/>
    <w:qFormat/>
    <w:uiPriority w:val="39"/>
    <w:pPr>
      <w:ind w:left="600"/>
      <w:jc w:val="left"/>
    </w:pPr>
    <w:rPr>
      <w:rFonts w:asciiTheme="minorHAnsi" w:hAnsiTheme="minorHAnsi"/>
      <w:kern w:val="0"/>
      <w:sz w:val="18"/>
      <w:szCs w:val="18"/>
    </w:rPr>
  </w:style>
  <w:style w:type="paragraph" w:styleId="18">
    <w:name w:val="toc 6"/>
    <w:basedOn w:val="3"/>
    <w:next w:val="3"/>
    <w:autoRedefine/>
    <w:unhideWhenUsed/>
    <w:qFormat/>
    <w:uiPriority w:val="39"/>
    <w:pPr>
      <w:ind w:left="1000"/>
      <w:jc w:val="left"/>
    </w:pPr>
    <w:rPr>
      <w:rFonts w:asciiTheme="minorHAnsi" w:hAnsiTheme="minorHAnsi"/>
      <w:kern w:val="0"/>
      <w:sz w:val="18"/>
      <w:szCs w:val="18"/>
    </w:rPr>
  </w:style>
  <w:style w:type="paragraph" w:styleId="19">
    <w:name w:val="toc 2"/>
    <w:basedOn w:val="3"/>
    <w:next w:val="3"/>
    <w:autoRedefine/>
    <w:qFormat/>
    <w:uiPriority w:val="39"/>
    <w:pPr>
      <w:ind w:left="200"/>
      <w:jc w:val="left"/>
    </w:pPr>
    <w:rPr>
      <w:rFonts w:asciiTheme="minorHAnsi" w:hAnsiTheme="minorHAnsi"/>
      <w:smallCaps/>
      <w:kern w:val="0"/>
      <w:sz w:val="22"/>
    </w:rPr>
  </w:style>
  <w:style w:type="paragraph" w:styleId="20">
    <w:name w:val="toc 9"/>
    <w:basedOn w:val="3"/>
    <w:next w:val="3"/>
    <w:autoRedefine/>
    <w:unhideWhenUsed/>
    <w:qFormat/>
    <w:uiPriority w:val="39"/>
    <w:pPr>
      <w:ind w:left="1600"/>
      <w:jc w:val="left"/>
    </w:pPr>
    <w:rPr>
      <w:rFonts w:asciiTheme="minorHAnsi" w:hAnsiTheme="minorHAnsi"/>
      <w:kern w:val="0"/>
      <w:sz w:val="18"/>
      <w:szCs w:val="18"/>
    </w:rPr>
  </w:style>
  <w:style w:type="paragraph" w:styleId="21">
    <w:name w:val="Normal (Web)"/>
    <w:basedOn w:val="1"/>
    <w:semiHidden/>
    <w:unhideWhenUsed/>
    <w:qFormat/>
    <w:uiPriority w:val="99"/>
    <w:pPr>
      <w:spacing w:beforeAutospacing="1" w:afterAutospacing="1"/>
      <w:jc w:val="left"/>
    </w:pPr>
    <w:rPr>
      <w:sz w:val="24"/>
    </w:rPr>
  </w:style>
  <w:style w:type="character" w:styleId="24">
    <w:name w:val="Strong"/>
    <w:basedOn w:val="23"/>
    <w:qFormat/>
    <w:uiPriority w:val="22"/>
    <w:rPr>
      <w:b/>
    </w:rPr>
  </w:style>
  <w:style w:type="character" w:styleId="25">
    <w:name w:val="page number"/>
    <w:qFormat/>
    <w:uiPriority w:val="99"/>
    <w:rPr>
      <w:rFonts w:cs="Times New Roman"/>
    </w:rPr>
  </w:style>
  <w:style w:type="character" w:styleId="26">
    <w:name w:val="FollowedHyperlink"/>
    <w:semiHidden/>
    <w:unhideWhenUsed/>
    <w:qFormat/>
    <w:uiPriority w:val="99"/>
    <w:rPr>
      <w:color w:val="954F72"/>
      <w:u w:val="single"/>
    </w:rPr>
  </w:style>
  <w:style w:type="character" w:styleId="27">
    <w:name w:val="Hyperlink"/>
    <w:qFormat/>
    <w:uiPriority w:val="99"/>
    <w:rPr>
      <w:rFonts w:cs="Times New Roman"/>
      <w:color w:val="0563C1"/>
      <w:u w:val="single"/>
    </w:rPr>
  </w:style>
  <w:style w:type="character" w:styleId="28">
    <w:name w:val="HTML Code"/>
    <w:basedOn w:val="23"/>
    <w:semiHidden/>
    <w:unhideWhenUsed/>
    <w:qFormat/>
    <w:uiPriority w:val="99"/>
    <w:rPr>
      <w:rFonts w:ascii="Courier New" w:hAnsi="Courier New"/>
      <w:sz w:val="20"/>
    </w:rPr>
  </w:style>
  <w:style w:type="character" w:customStyle="1" w:styleId="29">
    <w:name w:val="标题 3 字符"/>
    <w:link w:val="5"/>
    <w:qFormat/>
    <w:uiPriority w:val="99"/>
    <w:rPr>
      <w:rFonts w:ascii="Times New Roman" w:hAnsi="Times New Roman" w:eastAsia="宋体" w:cs="Times New Roman"/>
      <w:b/>
      <w:sz w:val="32"/>
      <w:szCs w:val="20"/>
    </w:rPr>
  </w:style>
  <w:style w:type="paragraph" w:customStyle="1" w:styleId="30">
    <w:name w:val="标题22"/>
    <w:basedOn w:val="4"/>
    <w:link w:val="42"/>
    <w:qFormat/>
    <w:uiPriority w:val="0"/>
    <w:pPr>
      <w:numPr>
        <w:ilvl w:val="0"/>
        <w:numId w:val="0"/>
      </w:numPr>
      <w:ind w:left="785" w:hanging="360"/>
    </w:pPr>
  </w:style>
  <w:style w:type="character" w:customStyle="1" w:styleId="31">
    <w:name w:val="标题 1 字符"/>
    <w:link w:val="2"/>
    <w:qFormat/>
    <w:uiPriority w:val="9"/>
    <w:rPr>
      <w:rFonts w:ascii="Times New Roman" w:hAnsi="Times New Roman" w:eastAsia="黑体" w:cs="黑体"/>
      <w:kern w:val="2"/>
      <w:sz w:val="30"/>
      <w:szCs w:val="30"/>
    </w:rPr>
  </w:style>
  <w:style w:type="character" w:customStyle="1" w:styleId="32">
    <w:name w:val="批注框文本 字符"/>
    <w:link w:val="13"/>
    <w:semiHidden/>
    <w:qFormat/>
    <w:uiPriority w:val="99"/>
    <w:rPr>
      <w:rFonts w:ascii="Times New Roman" w:hAnsi="Times New Roman" w:eastAsia="宋体" w:cs="Times New Roman"/>
      <w:sz w:val="18"/>
      <w:szCs w:val="18"/>
    </w:rPr>
  </w:style>
  <w:style w:type="character" w:customStyle="1" w:styleId="33">
    <w:name w:val="页脚 字符"/>
    <w:link w:val="14"/>
    <w:qFormat/>
    <w:uiPriority w:val="99"/>
    <w:rPr>
      <w:rFonts w:ascii="Times New Roman" w:hAnsi="Times New Roman" w:eastAsia="宋体" w:cs="Times New Roman"/>
      <w:sz w:val="18"/>
      <w:szCs w:val="22"/>
    </w:rPr>
  </w:style>
  <w:style w:type="character" w:customStyle="1" w:styleId="34">
    <w:name w:val="页眉 字符"/>
    <w:link w:val="15"/>
    <w:qFormat/>
    <w:uiPriority w:val="99"/>
    <w:rPr>
      <w:rFonts w:ascii="Times New Roman" w:hAnsi="Times New Roman" w:eastAsia="宋体" w:cs="Times New Roman"/>
      <w:sz w:val="18"/>
      <w:szCs w:val="22"/>
    </w:rPr>
  </w:style>
  <w:style w:type="paragraph" w:customStyle="1" w:styleId="35">
    <w:name w:val="111111111111"/>
    <w:basedOn w:val="1"/>
    <w:link w:val="37"/>
    <w:qFormat/>
    <w:uiPriority w:val="0"/>
    <w:pPr>
      <w:spacing w:before="600" w:after="600" w:line="400" w:lineRule="exact"/>
      <w:jc w:val="center"/>
      <w:outlineLvl w:val="0"/>
    </w:pPr>
    <w:rPr>
      <w:rFonts w:ascii="Times New Roman" w:hAnsi="Times New Roman" w:eastAsia="黑体" w:cs="黑体"/>
      <w:sz w:val="30"/>
      <w:szCs w:val="30"/>
    </w:rPr>
  </w:style>
  <w:style w:type="character" w:customStyle="1" w:styleId="36">
    <w:name w:val="文档结构图 字符"/>
    <w:link w:val="9"/>
    <w:semiHidden/>
    <w:qFormat/>
    <w:uiPriority w:val="99"/>
    <w:rPr>
      <w:rFonts w:ascii="Times New Roman" w:hAnsi="Times New Roman"/>
      <w:kern w:val="2"/>
      <w:sz w:val="24"/>
      <w:szCs w:val="24"/>
    </w:rPr>
  </w:style>
  <w:style w:type="character" w:customStyle="1" w:styleId="37">
    <w:name w:val="111111111111 Char"/>
    <w:link w:val="35"/>
    <w:qFormat/>
    <w:uiPriority w:val="0"/>
    <w:rPr>
      <w:rFonts w:ascii="Times New Roman" w:hAnsi="Times New Roman" w:eastAsia="黑体" w:cs="黑体"/>
      <w:sz w:val="30"/>
      <w:szCs w:val="30"/>
    </w:rPr>
  </w:style>
  <w:style w:type="character" w:customStyle="1" w:styleId="38">
    <w:name w:val="标题 2 字符"/>
    <w:link w:val="4"/>
    <w:qFormat/>
    <w:uiPriority w:val="99"/>
    <w:rPr>
      <w:rFonts w:ascii="Times New Roman" w:hAnsi="Times New Roman" w:eastAsia="黑体"/>
      <w:kern w:val="2"/>
      <w:sz w:val="28"/>
      <w:szCs w:val="28"/>
    </w:rPr>
  </w:style>
  <w:style w:type="character" w:customStyle="1" w:styleId="39">
    <w:name w:val="标题 4 字符"/>
    <w:link w:val="6"/>
    <w:semiHidden/>
    <w:qFormat/>
    <w:uiPriority w:val="9"/>
    <w:rPr>
      <w:rFonts w:ascii="Calibri Light" w:hAnsi="Calibri Light" w:eastAsia="宋体" w:cs="Times New Roman"/>
      <w:b/>
      <w:bCs/>
      <w:kern w:val="2"/>
      <w:sz w:val="28"/>
      <w:szCs w:val="28"/>
    </w:rPr>
  </w:style>
  <w:style w:type="paragraph" w:styleId="40">
    <w:name w:val="List Paragraph"/>
    <w:basedOn w:val="3"/>
    <w:qFormat/>
    <w:uiPriority w:val="34"/>
    <w:pPr>
      <w:ind w:firstLine="420" w:firstLineChars="200"/>
    </w:pPr>
    <w:rPr>
      <w:szCs w:val="24"/>
    </w:rPr>
  </w:style>
  <w:style w:type="paragraph" w:customStyle="1" w:styleId="41">
    <w:name w:val="正文正文"/>
    <w:basedOn w:val="3"/>
    <w:qFormat/>
    <w:uiPriority w:val="0"/>
    <w:pPr>
      <w:spacing w:line="400" w:lineRule="exact"/>
      <w:jc w:val="left"/>
    </w:pPr>
    <w:rPr>
      <w:sz w:val="24"/>
      <w:szCs w:val="24"/>
    </w:rPr>
  </w:style>
  <w:style w:type="character" w:customStyle="1" w:styleId="42">
    <w:name w:val="标题22 Char"/>
    <w:link w:val="30"/>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header" Target="header3.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header" Target="header2.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footer" Target="footer15.xml"/><Relationship Id="rId32" Type="http://schemas.openxmlformats.org/officeDocument/2006/relationships/footer" Target="footer14.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header" Target="header12.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Pages>
  <Words>12870</Words>
  <Characters>15025</Characters>
  <TotalTime>0</TotalTime>
  <ScaleCrop>false</ScaleCrop>
  <LinksUpToDate>false</LinksUpToDate>
  <CharactersWithSpaces>15763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2026-01-09T16:19:00Z</dcterms:created>
  <dc:creator>xbai55</dc:creator>
  <cp:lastModifiedBy>星个瓶</cp:lastModifiedBy>
  <dcterms:modified xsi:type="dcterms:W3CDTF">2026-01-13T14:41:22Z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eyJoZGlkIjoiYzlmMzlmZDQ3NzFiNGU0MTAyYTBmNGQzODY4YWJhMWMiLCJ1c2VySWQiOiIzNTQ0NjM0MTEifQ==</vt:lpwstr>
  </property>
  <property fmtid="{D5CDD505-2E9C-101B-9397-08002B2CF9AE}" pid="3" name="KSOProductBuildVer">
    <vt:lpwstr>2052-12.1.0.24034</vt:lpwstr>
  </property>
  <property fmtid="{D5CDD505-2E9C-101B-9397-08002B2CF9AE}" pid="4" name="ICV">
    <vt:lpwstr>B39627289F914F6BA87D471DB7AAA849_12</vt:lpwstr>
  </property>
</Properties>
</file>