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8B3B203" w:rsidR="004F2A8B" w:rsidRPr="00F57A3A" w:rsidRDefault="00F57A3A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57A3A">
              <w:rPr>
                <w:rFonts w:ascii="Calibri" w:hAnsi="Calibri"/>
                <w:color w:val="1F4E79" w:themeColor="accent1" w:themeShade="80"/>
              </w:rPr>
              <w:t>Hasta ahora hemos podido completar todas las actividades de acuerdo con los plazos especificados en el diagrama de Gantt. De hecho, </w:t>
            </w:r>
            <w:r w:rsidRPr="00F57A3A">
              <w:rPr>
                <w:rFonts w:ascii="Calibri" w:hAnsi="Calibri"/>
                <w:color w:val="1F4E79" w:themeColor="accent1" w:themeShade="80"/>
              </w:rPr>
              <w:t xml:space="preserve">estamos trabajando </w:t>
            </w:r>
            <w:r w:rsidRPr="00F57A3A">
              <w:rPr>
                <w:rFonts w:ascii="Calibri" w:hAnsi="Calibri"/>
                <w:color w:val="1F4E79" w:themeColor="accent1" w:themeShade="80"/>
              </w:rPr>
              <w:t xml:space="preserve">exactamente lo que se supone que debemos hacer en la semana nueve: desarrollo </w:t>
            </w:r>
            <w:proofErr w:type="spellStart"/>
            <w:r w:rsidRPr="00F57A3A">
              <w:rPr>
                <w:rFonts w:ascii="Calibri" w:hAnsi="Calibri"/>
                <w:color w:val="1F4E79" w:themeColor="accent1" w:themeShade="80"/>
              </w:rPr>
              <w:t>backend</w:t>
            </w:r>
            <w:proofErr w:type="spellEnd"/>
            <w:r w:rsidRPr="00F57A3A">
              <w:rPr>
                <w:rFonts w:ascii="Calibri" w:hAnsi="Calibri"/>
                <w:color w:val="1F4E79" w:themeColor="accent1" w:themeShade="80"/>
              </w:rPr>
              <w:t xml:space="preserve">. Lo que facilitó el desarrollo del proyecto fue la colaboración con mi equipo y la definición clara de las tareas. Sin embargo, la creación de prototipos fue un desafío ya que ninguno de los miembros del equipo tenía experiencia con </w:t>
            </w:r>
            <w:proofErr w:type="spellStart"/>
            <w:r w:rsidRPr="00F57A3A">
              <w:rPr>
                <w:rFonts w:ascii="Calibri" w:hAnsi="Calibri"/>
                <w:color w:val="1F4E79" w:themeColor="accent1" w:themeShade="80"/>
              </w:rPr>
              <w:t>Figma</w:t>
            </w:r>
            <w:proofErr w:type="spellEnd"/>
            <w:r w:rsidRPr="00F57A3A">
              <w:rPr>
                <w:rFonts w:ascii="Calibri" w:hAnsi="Calibri"/>
                <w:color w:val="1F4E79" w:themeColor="accent1" w:themeShade="80"/>
              </w:rPr>
              <w:t>, lo que retrasó esta fase del trabajo, pero pudimos compensarlo</w:t>
            </w:r>
            <w:r w:rsidRPr="00F57A3A">
              <w:rPr>
                <w:rFonts w:ascii="Calibri" w:hAnsi="Calibri"/>
                <w:color w:val="1F4E79" w:themeColor="accent1" w:themeShade="80"/>
              </w:rPr>
              <w:t xml:space="preserve"> a tiempo</w:t>
            </w:r>
            <w:r w:rsidRPr="00F57A3A">
              <w:rPr>
                <w:rFonts w:ascii="Calibri" w:hAnsi="Calibri"/>
                <w:color w:val="1F4E79" w:themeColor="accent1" w:themeShade="80"/>
              </w:rPr>
              <w:t>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F6D2397" w14:textId="1ABC4F0B" w:rsidR="00F57A3A" w:rsidRPr="00F57A3A" w:rsidRDefault="00F57A3A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57A3A">
              <w:rPr>
                <w:rFonts w:ascii="Calibri" w:hAnsi="Calibri"/>
                <w:color w:val="1F4E79" w:themeColor="accent1" w:themeShade="80"/>
              </w:rPr>
              <w:t xml:space="preserve">Para abordad las dificultades siempre hemos establecido una comunicación clara y desde ahí hemos establecido estrategias como capacitar a los miembros del equipo en cosas que no sabíamos. </w:t>
            </w:r>
            <w:r w:rsidRPr="00F57A3A">
              <w:rPr>
                <w:rFonts w:ascii="Calibri" w:hAnsi="Calibri"/>
                <w:color w:val="1F4E79" w:themeColor="accent1" w:themeShade="80"/>
              </w:rPr>
              <w:t>Además, planeamos redistribuir algunas tareas para equilibrar la carga de trabajo y garantizar que todos los miembros del equipo estén alineados con los objetivos del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13C7463" w:rsidR="004F2A8B" w:rsidRPr="00F57A3A" w:rsidRDefault="00F57A3A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F57A3A">
              <w:rPr>
                <w:rFonts w:ascii="Calibri" w:hAnsi="Calibri"/>
                <w:color w:val="1F4E79" w:themeColor="accent1" w:themeShade="80"/>
              </w:rPr>
              <w:t>Evalúo</w:t>
            </w:r>
            <w:r w:rsidRPr="00F57A3A">
              <w:rPr>
                <w:rFonts w:ascii="Calibri" w:hAnsi="Calibri"/>
                <w:color w:val="1F4E79" w:themeColor="accent1" w:themeShade="80"/>
              </w:rPr>
              <w:t xml:space="preserve"> mi trabajo positivamente, especialmente en términos de la colaboración</w:t>
            </w:r>
            <w:r>
              <w:rPr>
                <w:rFonts w:ascii="Calibri" w:hAnsi="Calibri"/>
                <w:color w:val="1F4E79" w:themeColor="accent1" w:themeShade="80"/>
              </w:rPr>
              <w:t xml:space="preserve"> y compromiso con el proyecto. Destaco mi capacidad para proponer soluciones e ideas que puedan servir al equipo. Para mejorar creo debo </w:t>
            </w:r>
            <w:r w:rsidR="00614119">
              <w:rPr>
                <w:rFonts w:ascii="Calibri" w:hAnsi="Calibri"/>
                <w:color w:val="1F4E79" w:themeColor="accent1" w:themeShade="80"/>
              </w:rPr>
              <w:t>dedicar más tiempo a la planificación de las tareas y apegarme más a las cosas ya establecidas.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D9260D8" w14:textId="3F64BA9F" w:rsidR="004F2A8B" w:rsidRPr="00614119" w:rsidRDefault="00614119" w:rsidP="3D28A338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 w:rsidRPr="00614119">
              <w:rPr>
                <w:rFonts w:ascii="Calibri" w:hAnsi="Calibri"/>
                <w:color w:val="1F4E79" w:themeColor="accent1" w:themeShade="80"/>
              </w:rPr>
              <w:t>Mi mayor preocupación es hacer que el chat en vivo funcione para los clientes. Me gustaría saber qué técnicas y métodos recomendaría para implementar esta funcionalidad de manera eficiente.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09A72863" w:rsidR="004F2A8B" w:rsidRPr="00614119" w:rsidRDefault="00614119" w:rsidP="3D28A338">
            <w:pPr>
              <w:jc w:val="both"/>
              <w:rPr>
                <w:rFonts w:eastAsiaTheme="majorEastAsia"/>
                <w:color w:val="2F5496" w:themeColor="accent5" w:themeShade="BF"/>
                <w:sz w:val="24"/>
                <w:szCs w:val="24"/>
              </w:rPr>
            </w:pP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 xml:space="preserve">Sí, creemos que sería beneficioso reasignar algunas actividades, especialmente en áreas donde los miembros del equipo tienen más habilidades. Por ejemplo, delega tareas de diseño a personas con más experiencia en </w:t>
            </w: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>la creación de mockups</w:t>
            </w: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 xml:space="preserve"> y compart</w:t>
            </w: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>ir</w:t>
            </w: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> responsabilidades de programación para acelerar el desarrollo.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61575568" w14:textId="77777777" w:rsidR="00614119" w:rsidRDefault="0061411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DA80AC" w14:textId="1C034FCC" w:rsidR="00614119" w:rsidRPr="00614119" w:rsidRDefault="00614119" w:rsidP="3D28A338">
            <w:pPr>
              <w:jc w:val="both"/>
              <w:rPr>
                <w:rFonts w:eastAsiaTheme="majorEastAsia"/>
                <w:color w:val="2F5496" w:themeColor="accent5" w:themeShade="BF"/>
                <w:sz w:val="24"/>
                <w:szCs w:val="24"/>
              </w:rPr>
            </w:pPr>
            <w:r w:rsidRPr="00614119">
              <w:rPr>
                <w:rFonts w:eastAsiaTheme="majorEastAsia"/>
                <w:color w:val="2F5496" w:themeColor="accent5" w:themeShade="BF"/>
                <w:sz w:val="24"/>
                <w:szCs w:val="24"/>
              </w:rPr>
              <w:t>El trabajo en grupo ha sido bastante efectivo, destacando la colaboración y el apoyo mutuo entre los miembros. Sin embargo, creemos que falta mejorar un poco más la comunicación para asegurar que todos estén alineados en cuanto a los avances y las tareas pendientes.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D00CC0" w14:textId="77777777" w:rsidR="00CA3893" w:rsidRDefault="00CA3893" w:rsidP="00DF38AE">
      <w:pPr>
        <w:spacing w:after="0" w:line="240" w:lineRule="auto"/>
      </w:pPr>
      <w:r>
        <w:separator/>
      </w:r>
    </w:p>
  </w:endnote>
  <w:endnote w:type="continuationSeparator" w:id="0">
    <w:p w14:paraId="2B9B444D" w14:textId="77777777" w:rsidR="00CA3893" w:rsidRDefault="00CA38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E519B4" w14:textId="77777777" w:rsidR="00CA3893" w:rsidRDefault="00CA3893" w:rsidP="00DF38AE">
      <w:pPr>
        <w:spacing w:after="0" w:line="240" w:lineRule="auto"/>
      </w:pPr>
      <w:r>
        <w:separator/>
      </w:r>
    </w:p>
  </w:footnote>
  <w:footnote w:type="continuationSeparator" w:id="0">
    <w:p w14:paraId="45AB79D8" w14:textId="77777777" w:rsidR="00CA3893" w:rsidRDefault="00CA38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64398919">
    <w:abstractNumId w:val="3"/>
  </w:num>
  <w:num w:numId="2" w16cid:durableId="118307010">
    <w:abstractNumId w:val="8"/>
  </w:num>
  <w:num w:numId="3" w16cid:durableId="1148011924">
    <w:abstractNumId w:val="12"/>
  </w:num>
  <w:num w:numId="4" w16cid:durableId="698898214">
    <w:abstractNumId w:val="28"/>
  </w:num>
  <w:num w:numId="5" w16cid:durableId="1000932943">
    <w:abstractNumId w:val="30"/>
  </w:num>
  <w:num w:numId="6" w16cid:durableId="1618946526">
    <w:abstractNumId w:val="4"/>
  </w:num>
  <w:num w:numId="7" w16cid:durableId="702167413">
    <w:abstractNumId w:val="11"/>
  </w:num>
  <w:num w:numId="8" w16cid:durableId="1912543959">
    <w:abstractNumId w:val="19"/>
  </w:num>
  <w:num w:numId="9" w16cid:durableId="1727293476">
    <w:abstractNumId w:val="15"/>
  </w:num>
  <w:num w:numId="10" w16cid:durableId="1703817866">
    <w:abstractNumId w:val="9"/>
  </w:num>
  <w:num w:numId="11" w16cid:durableId="1286502045">
    <w:abstractNumId w:val="24"/>
  </w:num>
  <w:num w:numId="12" w16cid:durableId="79958279">
    <w:abstractNumId w:val="35"/>
  </w:num>
  <w:num w:numId="13" w16cid:durableId="793907275">
    <w:abstractNumId w:val="29"/>
  </w:num>
  <w:num w:numId="14" w16cid:durableId="1567718321">
    <w:abstractNumId w:val="1"/>
  </w:num>
  <w:num w:numId="15" w16cid:durableId="508983514">
    <w:abstractNumId w:val="36"/>
  </w:num>
  <w:num w:numId="16" w16cid:durableId="1046949699">
    <w:abstractNumId w:val="21"/>
  </w:num>
  <w:num w:numId="17" w16cid:durableId="798036244">
    <w:abstractNumId w:val="17"/>
  </w:num>
  <w:num w:numId="18" w16cid:durableId="345518662">
    <w:abstractNumId w:val="31"/>
  </w:num>
  <w:num w:numId="19" w16cid:durableId="1838879478">
    <w:abstractNumId w:val="10"/>
  </w:num>
  <w:num w:numId="20" w16cid:durableId="1246570858">
    <w:abstractNumId w:val="39"/>
  </w:num>
  <w:num w:numId="21" w16cid:durableId="1516504932">
    <w:abstractNumId w:val="34"/>
  </w:num>
  <w:num w:numId="22" w16cid:durableId="97456333">
    <w:abstractNumId w:val="13"/>
  </w:num>
  <w:num w:numId="23" w16cid:durableId="2127847487">
    <w:abstractNumId w:val="14"/>
  </w:num>
  <w:num w:numId="24" w16cid:durableId="1427312155">
    <w:abstractNumId w:val="5"/>
  </w:num>
  <w:num w:numId="25" w16cid:durableId="179515577">
    <w:abstractNumId w:val="16"/>
  </w:num>
  <w:num w:numId="26" w16cid:durableId="659770444">
    <w:abstractNumId w:val="20"/>
  </w:num>
  <w:num w:numId="27" w16cid:durableId="1517377799">
    <w:abstractNumId w:val="23"/>
  </w:num>
  <w:num w:numId="28" w16cid:durableId="319818015">
    <w:abstractNumId w:val="0"/>
  </w:num>
  <w:num w:numId="29" w16cid:durableId="1164860635">
    <w:abstractNumId w:val="18"/>
  </w:num>
  <w:num w:numId="30" w16cid:durableId="8219883">
    <w:abstractNumId w:val="22"/>
  </w:num>
  <w:num w:numId="31" w16cid:durableId="20975681">
    <w:abstractNumId w:val="2"/>
  </w:num>
  <w:num w:numId="32" w16cid:durableId="2097822567">
    <w:abstractNumId w:val="7"/>
  </w:num>
  <w:num w:numId="33" w16cid:durableId="139658334">
    <w:abstractNumId w:val="32"/>
  </w:num>
  <w:num w:numId="34" w16cid:durableId="1821262492">
    <w:abstractNumId w:val="38"/>
  </w:num>
  <w:num w:numId="35" w16cid:durableId="1808279499">
    <w:abstractNumId w:val="6"/>
  </w:num>
  <w:num w:numId="36" w16cid:durableId="1019506492">
    <w:abstractNumId w:val="25"/>
  </w:num>
  <w:num w:numId="37" w16cid:durableId="752507613">
    <w:abstractNumId w:val="37"/>
  </w:num>
  <w:num w:numId="38" w16cid:durableId="200750776">
    <w:abstractNumId w:val="27"/>
  </w:num>
  <w:num w:numId="39" w16cid:durableId="1222910351">
    <w:abstractNumId w:val="26"/>
  </w:num>
  <w:num w:numId="40" w16cid:durableId="112685226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4119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B40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3893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415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A3A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501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PAULA . Velásquez</cp:lastModifiedBy>
  <cp:revision>43</cp:revision>
  <cp:lastPrinted>2019-12-16T20:10:00Z</cp:lastPrinted>
  <dcterms:created xsi:type="dcterms:W3CDTF">2021-12-31T12:50:00Z</dcterms:created>
  <dcterms:modified xsi:type="dcterms:W3CDTF">2024-10-12T19:04:00Z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