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240" w:after="240" w:line="240" w:lineRule="auto"/>
        <w:ind w:left="3300" w:right="0"/>
        <w:jc w:val="left"/>
      </w:pPr>
      <w:r>
        <w:rPr>
          <w:color w:val="000000"/>
          <w:sz w:val="24"/>
          <w:szCs w:val="24"/>
        </w:rPr>
        <w:t xml:space="preserve">This is a simple paragraph with </w:t>
      </w:r>
      <w:r>
        <w:rPr>
          <w:b/>
          <w:color w:val="000000"/>
          <w:sz w:val="24"/>
          <w:szCs w:val="24"/>
        </w:rPr>
        <w:t xml:space="preserve">text in bold</w:t>
      </w:r>
      <w:r>
        <w:rPr>
          <w:color w:val="000000"/>
          <w:sz w:val="24"/>
          <w:szCs w:val="24"/>
        </w:rPr>
        <w:t xml:space="preserve">.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Now we include a list:</w:t>
      </w:r>
    </w:p>
    <w:p>
      <w:pPr>
        <w:pStyle w:val="ListParagraphPHPDOCX"/>
        <w:numPr>
          <w:ilvl w:val="0"/>
          <w:numId w:val="1"/>
        </w:numPr>
        <w:spacing w:before="0" w:after="0" w:line="280" w:lineRule="auto"/>
        <w:contextualSpacing/>
        <w:jc w:val="left"/>
        <w:rPr>
          <w:sz w:val="28"/>
          <w:szCs w:val="28"/>
        </w:rPr>
      </w:pPr>
      <w:r>
        <w:rPr>
          <w:rFonts w:ascii="cambria" w:hAnsi="cambria" w:cs="cambria"/>
          <w:color w:val="0000FF"/>
          <w:sz w:val="28"/>
          <w:szCs w:val="28"/>
        </w:rPr>
        <w:t xml:space="preserve">First item.</w:t>
      </w:r>
    </w:p>
    <w:p>
      <w:pPr>
        <w:pStyle w:val="ListParagraphPHPDOCX"/>
        <w:numPr>
          <w:ilvl w:val="0"/>
          <w:numId w:val="1"/>
        </w:numPr>
        <w:spacing w:before="0" w:after="0" w:line="280" w:lineRule="auto"/>
        <w:contextualSpacing/>
        <w:jc w:val="left"/>
        <w:rPr>
          <w:sz w:val="28"/>
          <w:szCs w:val="28"/>
        </w:rPr>
      </w:pPr>
      <w:r>
        <w:rPr>
          <w:rFonts w:ascii="cambria" w:hAnsi="cambria" w:cs="cambria"/>
          <w:color w:val="0000FF"/>
          <w:sz w:val="28"/>
          <w:szCs w:val="28"/>
        </w:rPr>
        <w:t xml:space="preserve">Second item with subitems:
</w:t>
      </w:r>
    </w:p>
    <w:p>
      <w:pPr>
        <w:pStyle w:val="ListParagraphPHPDOCX"/>
        <w:numPr>
          <w:ilvl w:val="1"/>
          <w:numId w:val="1"/>
        </w:numPr>
        <w:spacing w:before="0" w:after="0" w:line="280" w:lineRule="auto"/>
        <w:contextualSpacing/>
        <w:jc w:val="left"/>
        <w:rPr>
          <w:sz w:val="28"/>
          <w:szCs w:val="28"/>
        </w:rPr>
      </w:pPr>
      <w:r>
        <w:rPr>
          <w:rFonts w:ascii="cambria" w:hAnsi="cambria" w:cs="cambria"/>
          <w:color w:val="FF0000"/>
          <w:sz w:val="28"/>
          <w:szCs w:val="28"/>
        </w:rPr>
        <w:t xml:space="preserve">First subitem.</w:t>
      </w:r>
    </w:p>
    <w:p>
      <w:pPr>
        <w:pStyle w:val="ListParagraphPHPDOCX"/>
        <w:numPr>
          <w:ilvl w:val="1"/>
          <w:numId w:val="1"/>
        </w:numPr>
        <w:spacing w:before="0" w:after="0" w:line="280" w:lineRule="auto"/>
        <w:contextualSpacing/>
        <w:jc w:val="left"/>
        <w:rPr>
          <w:sz w:val="28"/>
          <w:szCs w:val="28"/>
        </w:rPr>
      </w:pPr>
      <w:r>
        <w:rPr>
          <w:rFonts w:ascii="cambria" w:hAnsi="cambria" w:cs="cambria"/>
          <w:color w:val="0000FF"/>
          <w:sz w:val="28"/>
          <w:szCs w:val="28"/>
        </w:rPr>
        <w:t xml:space="preserve">Second subitem.</w:t>
      </w:r>
    </w:p>
    <w:p>
      <w:pPr>
        <w:pStyle w:val="ListParagraphPHPDOCX"/>
        <w:numPr>
          <w:ilvl w:val="0"/>
          <w:numId w:val="1"/>
        </w:numPr>
        <w:shd w:val="clear" w:color="auto" w:fill="FF0000"/>
        <w:spacing w:before="0" w:after="0" w:line="280" w:lineRule="auto"/>
        <w:contextualSpacing/>
        <w:jc w:val="left"/>
        <w:rPr>
          <w:sz w:val="28"/>
          <w:szCs w:val="28"/>
        </w:rPr>
      </w:pPr>
      <w:r>
        <w:rPr>
          <w:rFonts w:ascii="cambria" w:hAnsi="cambria" w:cs="cambria"/>
          <w:color w:val="F0F0F0"/>
          <w:sz w:val="28"/>
          <w:szCs w:val="28"/>
        </w:rPr>
        <w:t xml:space="preserve">Third subitem.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And now a table:</w:t>
      </w:r>
    </w:p>
    <w:tbl>
      <w:tblPr>
        <w:tblStyle w:val="NormalTablePHPDOCX"/>
        <w:tblW w:w="0" w:type="auto"/>
        <w:tblCellSpacing w:w="30" w:type="dxa"/>
        <w:tblInd w:w="0" w:type="auto"/>
        <w:tblBorders>
          <w:top w:val="single" w:color="008000" w:sz="5"/>
          <w:left w:val="single" w:color="008000" w:sz="5"/>
          <w:bottom w:val="single" w:color="008000" w:sz="5"/>
          <w:right w:val="single" w:color="008000" w:sz="5"/>
        </w:tblBorders>
      </w:tblPr>
      <w:tblGrid>
        <w:gridCol/>
        <w:gridCol/>
      </w:tblGrid>
      <w:tr>
        <w:trPr>
          <w:trHeight w:val="0" w:hRule="atLeast"/>
          <w:jc w:val="left"/>
        </w:trPr>
        <w:tc>
          <w:tcPr>
            <w:shd w:val="clear" w:color="auto" w:fill="FFFF00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position w:val="-3"/>
                <w:sz w:val="24"/>
                <w:szCs w:val="24"/>
              </w:rPr>
              <w:t xml:space="preserve">Cell 1 1</w:t>
            </w:r>
          </w:p>
        </w:tc>
        <w:tc>
          <w:tcPr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position w:val="-3"/>
                <w:sz w:val="24"/>
                <w:szCs w:val="24"/>
              </w:rPr>
              <w:t xml:space="preserve">Cell 1 2</w:t>
            </w:r>
          </w:p>
        </w:tc>
      </w:tr>
      <w:tr>
        <w:trPr>
          <w:trHeight w:val="0" w:hRule="atLeast"/>
          <w:jc w:val="left"/>
        </w:trPr>
        <w:tc>
          <w:tcPr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position w:val="-3"/>
                <w:sz w:val="24"/>
                <w:szCs w:val="24"/>
              </w:rPr>
              <w:t xml:space="preserve">Cell 2 1</w:t>
            </w:r>
          </w:p>
        </w:tc>
        <w:tc>
          <w:tcPr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position w:val="-3"/>
                <w:sz w:val="24"/>
                <w:szCs w:val="24"/>
              </w:rPr>
              <w:t xml:space="preserve">Cell 2 2</w:t>
            </w:r>
          </w:p>
        </w:tc>
      </w:tr>
    </w:tbl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basedOn w:val="NormalTable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basedOn w:val="NormalTable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basedOn w:val="NormalTable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basedOn w:val="NormalTable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basedOn w:val="NormalTable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basedOn w:val="NormalTable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basedOn w:val="NormalTable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basedOn w:val="NormalTable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basedOn w:val="NormalTable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basedOn w:val="NormalTable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basedOn w:val="NormalTable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6</cp:revision>
  <dcterms:created xsi:type="dcterms:W3CDTF">2012-01-10T09:29:00Z</dcterms:created>
  <dcterms:modified xsi:type="dcterms:W3CDTF">2012-02-06T10:43:00Z</dcterms:modified>
</cp:coreProperties>
</file>