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微软雅黑" w:cs="微软雅黑" w:eastAsia="微软雅黑" w:hAnsi="微软雅黑"/>
          <w:b/>
          <w:bCs/>
          <w:sz w:val="44"/>
          <w:szCs w:val="44"/>
        </w:rPr>
        <w:t xml:space="preserve">RS485 角行程球阀(电动调节阀)控制器</w:t>
      </w:r>
    </w:p>
    <w:p>
      <w:pPr>
        <w:spacing w:after="1200"/>
        <w:jc w:val="center"/>
      </w:pPr>
      <w:r>
        <w:rPr>
          <w:rFonts w:ascii="微软雅黑" w:cs="微软雅黑" w:eastAsia="微软雅黑" w:hAnsi="微软雅黑"/>
          <w:b/>
          <w:bCs/>
          <w:color w:val="2E5496"/>
          <w:sz w:val="36"/>
          <w:szCs w:val="36"/>
        </w:rPr>
        <w:t xml:space="preserve">使 用 说 明 书</w:t>
      </w:r>
    </w:p>
    <w:p>
      <w:pPr>
        <w:jc w:val="center"/>
      </w:pPr>
      <w:r>
        <w:rPr>
          <w:rFonts w:ascii="微软雅黑" w:cs="微软雅黑" w:eastAsia="微软雅黑" w:hAnsi="微软雅黑"/>
          <w:sz w:val="24"/>
          <w:szCs w:val="24"/>
        </w:rPr>
        <w:t xml:space="preserve">通讯协议:RS485 / Modbus-RTU</w:t>
      </w:r>
    </w:p>
    <w:p>
      <w:pPr>
        <w:jc w:val="center"/>
      </w:pPr>
      <w:r>
        <w:rPr>
          <w:rFonts w:ascii="微软雅黑" w:cs="微软雅黑" w:eastAsia="微软雅黑" w:hAnsi="微软雅黑"/>
          <w:sz w:val="24"/>
          <w:szCs w:val="24"/>
        </w:rPr>
        <w:t xml:space="preserve">适用固件:STM32F030 平台(输出 PB331.hex)</w:t>
      </w:r>
    </w:p>
    <w:p>
      <w:pPr>
        <w:spacing w:before="1600"/>
        <w:jc w:val="center"/>
      </w:pPr>
      <w:r>
        <w:rPr>
          <w:rFonts w:ascii="微软雅黑" w:cs="微软雅黑" w:eastAsia="微软雅黑" w:hAnsi="微软雅黑"/>
          <w:color w:val="808080"/>
          <w:sz w:val="22"/>
          <w:szCs w:val="22"/>
        </w:rPr>
        <w:t xml:space="preserve">文档版本:2026-06-28</w:t>
      </w:r>
    </w:p>
    <w:p>
      <w:r>
        <w:br w:type="page"/>
      </w:r>
    </w:p>
    <w:p>
      <w:pPr>
        <w:spacing w:after="16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1. 产品概述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本产品是一款带 RS485 / Modbus-RTU 通讯的电动角行程球阀控制器,内置角度反馈、流量计量与 4~20mA 模拟量输入,可对球阀开度进行远程设定与闭环调节。提供四种控制模式: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2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模式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名称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角度模式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按目标角度/开度定位(角度反馈闭环)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流量模式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按目标瞬时流量 PID 调节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压力模式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按 4~20mA 输入(压力)目标值 PID 调节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给定模式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按外部给定值与目标值偏差 PID 调节(极性可选)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核心功能: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角度反馈(电位器,ADC 通道 1),上电自动标定全关/全开两端位置与全行程时间。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流量脉冲计量:瞬时流量(L/H,可选卡尔曼滤波)+ 累计流量(L,断电保存于 EEPROM)。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4~20mA 模拟量输入(ADC 通道 0),可作压力/通用模拟量,支持两点标定与偏移。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全部参数掉电保存于片内 Flash;通讯地址、波特率可远程修改。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4 秒独立看门狗,异常自动复位。</w:t>
      </w:r>
    </w:p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2. 硬件接口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226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引脚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RS485 (USART1)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PA2=TX,PA3=RX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 数据位/无校验/1 停止位(8N1)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电机正转(开阀)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PA6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H 桥三态控制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电机反转(关阀)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PA5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H 桥三态控制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电机转动反馈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PA7(输入)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检测电机是否在转(标定/到位判断)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流量脉冲输入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PA4(外部中断,下降沿)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接流量计脉冲输出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模拟量输入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PA0(ADC)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4~20mA/压力输入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角度反馈输入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PA1(ADC)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阀位电位器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EEPROM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I2C(AT24Cxx)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保存累计流量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555555"/>
          <w:sz w:val="19"/>
          <w:szCs w:val="19"/>
        </w:rPr>
        <w:t xml:space="preserve">注:电机控制为三态:正转/反转/刹车。刹车时两路同时驱动并保持 200ms 后释放。</w:t>
      </w:r>
    </w:p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3. 通讯协议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协议:Modbus-RTU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默认从站地址:13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默认波特率:9600(波特率索引 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数据格式:8N1(8 数据位,无校验,1 停止位)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寄存器:16 位保持寄存器</w:t>
      </w:r>
    </w:p>
    <w:p>
      <w:pPr>
        <w:spacing w:after="60"/>
      </w:pP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支持的功能码: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58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功能码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0x03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读保持寄存器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一次最多读 120 个寄存器(地址+数量 ≤ 120)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0x06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写单个寄存器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主要写入方式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0x10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写多个寄存器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仅用于“清零累计流量”(写寄存器 9 起 2 个)</w:t>
            </w:r>
          </w:p>
        </w:tc>
      </w:tr>
    </w:tbl>
    <w:p>
      <w:pPr>
        <w:spacing w:after="60"/>
      </w:pPr>
    </w:p>
    <w:p>
      <w:pPr>
        <w:pStyle w:val="Heading2"/>
        <w:spacing w:after="100" w:before="180"/>
      </w:pPr>
      <w:r>
        <w:rPr>
          <w:rFonts w:ascii="微软雅黑" w:cs="微软雅黑" w:eastAsia="微软雅黑" w:hAnsi="微软雅黑"/>
          <w:b/>
          <w:bCs/>
          <w:color w:val="1F3864"/>
          <w:sz w:val="25"/>
          <w:szCs w:val="25"/>
        </w:rPr>
        <w:t xml:space="preserve">通讯行为说明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广播地址 255:所有从站执行命令但不返回应答(避免总线冲突)。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CRC 校验错:静默丢弃,不应答(符合 Modbus 规范)。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地址不匹配:不应答。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非法功能码/非法寄存器地址/读取数量越界:返回异常码(0x80 | 功能码)。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帧间隔由内部定时器按波特率自动判定一帧结束。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修改波特率(寄存器 12)后立即生效。</w:t>
      </w:r>
    </w:p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4. Modbus 寄存器表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19"/>
          <w:szCs w:val="19"/>
        </w:rPr>
        <w:t xml:space="preserve">R=可读,W=可写,Flash=写入后掉电保存。角度单位 0.1°(0~900 表示 0~90.0°);开度单位 0.1%(0~1000 表示 0~100.0%)。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50"/>
        <w:gridCol w:w="700"/>
        <w:gridCol w:w="760"/>
        <w:gridCol w:w="1330"/>
        <w:gridCol w:w="640"/>
        <w:gridCol w:w="3586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地址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名称(HMI)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读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写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范围/单位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默认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当前角度/目标角度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当前角度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目标角度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0~900(0.1°)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写入即进入角度模式;&gt;900 截顶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当前开度/目标开度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当前开度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目标开度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0~1000(0.1%)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写入即进入角度模式;内部换算为角度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流量滤波使能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0/1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1=对瞬时流量做卡尔曼滤波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开启ADC值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ADC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标定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全开位置ADC,标定时自动写入(只读)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关闭ADC值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ADC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标定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全关位置ADC,标定时自动写入(只读)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阀门初始状态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0/1/2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上电动作:0=关,1=开,2=保持上次位置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控制方式(读)/恢复出厂(写)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控制方式 0~3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恢复出厂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⚠ 读写语义不同:读返回当前模式;写入任意值=恢复出厂并复位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设置流量/目标流量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L/H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写入即进入流量模式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当前流量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L/H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瞬时流量(只读)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累积流量 高16位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写=清零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写寄存器9=累计流量清零;断电保存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累积流量 低16位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写=清零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写寄存器10同样清零累计流量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通讯地址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1~254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从站 Modbus ID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波特率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0~6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索引→波特率,见波特率表;立即生效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流量计系数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脉冲/L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每升对应脉冲数;禁止为0(自动按1处理)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最大流量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L/H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流量PID归一化用;禁止为0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最大行程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秒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全行程时间,标定时自动写入;作PID时间标度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PID 比例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PID 积分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PID 微分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ADC0实时值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0~4095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4~20mA输入原始ADC(只读)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ADC1实时值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0~4095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角度反馈原始ADC(只读)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4mA对应值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压力下限标定值(对应4mA)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20mA对应值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压力上限标定值(对应20mA,默认1.000MPa)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偏移量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压力换算偏移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目标压力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写入即进入压力模式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当前压力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由4~20mA换算(只读)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最大压力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压力PID归一化用;禁止为0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目标给定值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≤最大给定值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给定模式的目标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当前给定值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≤最大给定值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外部反馈量;写入即进入给定模式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最大给定值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给定PID归一化用;禁止为0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PID调节极性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√·Flash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0/1</w:t>
            </w:r>
          </w:p>
        </w:tc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给定模式调节方向:0=正向,1=反向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波特率索引表(寄存器 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索引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波特率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1200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2400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4800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3(默认)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9600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19200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38400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115200</w:t>
            </w:r>
          </w:p>
        </w:tc>
      </w:tr>
    </w:tbl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5. 控制模式详解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19"/>
          <w:szCs w:val="19"/>
        </w:rPr>
        <w:t xml:space="preserve">控制模式由写入相应寄存器自动切换,无需单独设置模式寄存器。寄存器 6(读)随时反映当前模式。</w:t>
      </w:r>
    </w:p>
    <w:p>
      <w:pPr>
        <w:pStyle w:val="Heading2"/>
        <w:spacing w:after="100" w:before="180"/>
      </w:pPr>
      <w:r>
        <w:rPr>
          <w:rFonts w:ascii="微软雅黑" w:cs="微软雅黑" w:eastAsia="微软雅黑" w:hAnsi="微软雅黑"/>
          <w:b/>
          <w:bCs/>
          <w:color w:val="1F3864"/>
          <w:sz w:val="25"/>
          <w:szCs w:val="25"/>
        </w:rPr>
        <w:t xml:space="preserve">5.1 角度模式(模式 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触发:写寄存器 0(目标角度)或寄存器 1(目标开度)。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行为:读取角度反馈(寄存器 21),换算为当前角度/开度,驱动电机定位到目标。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死区:目标与当前角度之差在 ±0.5°(±5)以内视为到位,电机刹车停止。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反向保护:不会从正转直接切到反转,先刹停再换向。</w:t>
      </w:r>
    </w:p>
    <w:p>
      <w:pPr>
        <w:pStyle w:val="Heading2"/>
        <w:spacing w:after="100" w:before="180"/>
      </w:pPr>
      <w:r>
        <w:rPr>
          <w:rFonts w:ascii="微软雅黑" w:cs="微软雅黑" w:eastAsia="微软雅黑" w:hAnsi="微软雅黑"/>
          <w:b/>
          <w:bCs/>
          <w:color w:val="1F3864"/>
          <w:sz w:val="25"/>
          <w:szCs w:val="25"/>
        </w:rPr>
        <w:t xml:space="preserve">5.2 流量模式(模式 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触发:写寄存器 7(目标瞬时流量,L/H)。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行为:每个采样周期(≥500ms)计算一次增量式 PID,驱动电机使当前流量(寄存器 8)趋近目标。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瞬时流量公式:流量(L/H) = 脉冲数 × 3,600,000 ÷ (流量计系数 × 采样周期ms)。</w:t>
      </w:r>
    </w:p>
    <w:p>
      <w:pPr>
        <w:pStyle w:val="Heading2"/>
        <w:spacing w:after="100" w:before="180"/>
      </w:pPr>
      <w:r>
        <w:rPr>
          <w:rFonts w:ascii="微软雅黑" w:cs="微软雅黑" w:eastAsia="微软雅黑" w:hAnsi="微软雅黑"/>
          <w:b/>
          <w:bCs/>
          <w:color w:val="1F3864"/>
          <w:sz w:val="25"/>
          <w:szCs w:val="25"/>
        </w:rPr>
        <w:t xml:space="preserve">5.3 压力模式(模式 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触发:写寄存器 25(目标压力)。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行为:基于 4~20mA 输入(寄存器 26 当前压力)做增量式 PID 调节。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压力换算:4mA(=400)→4mA对应值(reg22),20mA(=2000)→20mA对应值(reg23),中间线性插值并加偏移量(reg24);超界取下/上限。</w:t>
      </w:r>
    </w:p>
    <w:p>
      <w:pPr>
        <w:pStyle w:val="Heading2"/>
        <w:spacing w:after="100" w:before="180"/>
      </w:pPr>
      <w:r>
        <w:rPr>
          <w:rFonts w:ascii="微软雅黑" w:cs="微软雅黑" w:eastAsia="微软雅黑" w:hAnsi="微软雅黑"/>
          <w:b/>
          <w:bCs/>
          <w:color w:val="1F3864"/>
          <w:sz w:val="25"/>
          <w:szCs w:val="25"/>
        </w:rPr>
        <w:t xml:space="preserve">5.4 给定模式(模式 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触发:写寄存器 29(当前给定值,即外部反馈量)。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行为:PID 使当前给定值(reg29)跟踪目标给定值(reg28),方向由极性(reg31)决定。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适用于把任意外部测量量(主站周期写入 reg29)闭环到设定值(reg28)的场合。</w:t>
      </w:r>
    </w:p>
    <w:p>
      <w:pPr>
        <w:spacing w:after="60"/>
      </w:pP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555555"/>
          <w:sz w:val="19"/>
          <w:szCs w:val="19"/>
        </w:rPr>
        <w:t xml:space="preserve">PID 输出限幅为 ±1000,实际换算为电机驱动时间(毫秒);三种 PID 模式分别用最大流量/最大压力/最大给定值作归一化分母。</w:t>
      </w:r>
    </w:p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6. 上电与标定流程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首次上电/恢复出厂后(寄存器 3 或 4 为 0 时)自动标定:电机全关到底→记录“关闭ADC值”(reg4);电机全开到底→记录“开启ADC值”(reg3),并把全行程时间写入“最大行程”(reg15,单位秒);结果存入 Flash,之后上电不再重复标定。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按初始状态动作(寄存器 5):0=上电后关闭;1=上电后开启;2=保持上次位置(默认)。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进入工作循环,等待 Modbus 指令。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555555"/>
          <w:sz w:val="19"/>
          <w:szCs w:val="19"/>
        </w:rPr>
        <w:t xml:space="preserve">如需重新标定,可写寄存器 6 恢复出厂(reg3/4 清零),下次上电将自动重新标定。</w:t>
      </w:r>
    </w:p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7. 特殊操作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方法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恢复出厂设置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向寄存器 6 写任意值 → 清空参数并立即复位重启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清零累计流量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向寄存器 9(或 10)写任意值;或用功能码 0x10 写寄存器 9 起 2 个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修改从站地址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写寄存器 11(1~254),掉电保存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修改波特率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写寄存器 12(索引 0~6),立即生效并保存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广播设置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用从站地址 255 发送写命令,所有阀门同时执行且不应答</w:t>
            </w:r>
          </w:p>
        </w:tc>
      </w:tr>
    </w:tbl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8. 通讯报文示例</w:t>
      </w: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19"/>
          <w:szCs w:val="19"/>
        </w:rPr>
        <w:t xml:space="preserve">从站地址以默认 13(0x0D)为例;报文为十六进制,末尾两字节为 CRC16(低字节在前)。</w:t>
      </w: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读取类(功能码 0x03)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报文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读当前角度(reg0,1 个)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03 00 00 00 01 84 C6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读概览(reg0 起 8 个)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03 00 00 00 08 44 C0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读累计流量(reg9 起 2 个)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03 00 09 00 02 14 C5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读 ADC 实时值(reg20 起 2 个)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03 00 14 00 02 84 C3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写入类(功能码 0x06)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报文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设目标角度 45.0°(reg0=450)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06 00 00 01 C2 09 07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设目标开度 50.0%(reg1=500)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06 00 01 01 F4 D8 D1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流量模式,目标 500 L/H(reg7=500)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06 00 07 01 F4 38 D0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压力模式,目标 0.500MPa(reg25=500)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06 00 19 01 F4 58 D6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清零累计流量(reg9)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06 00 09 00 00 59 04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修改从站地址为 20(reg11=20)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06 00 0B 00 14 F8 CB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修改波特率为 19200(reg12=4)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06 00 0C 00 04 48 C6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恢复出厂设置(reg6)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0D 06 00 06 00 01 A8 C7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555555"/>
          <w:sz w:val="19"/>
          <w:szCs w:val="19"/>
        </w:rPr>
        <w:t xml:space="preserve">修改地址/波特率后,后续通讯需使用新的地址/波特率。</w:t>
      </w:r>
    </w:p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9. 技术参数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参数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主控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STM32F030(48MHz)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通讯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RS485,Modbus-RTU,8N1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默认地址/波特率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13 / 9600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控制模式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角度/流量/压力/给定 共 4 种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角度反馈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电位器 + 12 位 ADC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模拟量输入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4~20mA(12 位 ADC)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流量输入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脉冲(下降沿计数)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参数存储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片内 Flash(掉电保存)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累计流量存储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外部 EEPROM(掉电保存)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看门狗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独立看门狗,约 4 秒</w:t>
            </w:r>
          </w:p>
        </w:tc>
      </w:tr>
    </w:tbl>
    <w:p>
      <w:pPr>
        <w:pStyle w:val="Heading1"/>
        <w:spacing w:after="140" w:before="240"/>
      </w:pPr>
      <w:r>
        <w:rPr>
          <w:rFonts w:ascii="微软雅黑" w:cs="微软雅黑" w:eastAsia="微软雅黑" w:hAnsi="微软雅黑"/>
          <w:b/>
          <w:bCs/>
          <w:color w:val="2E5496"/>
          <w:sz w:val="30"/>
          <w:szCs w:val="30"/>
        </w:rPr>
        <w:t xml:space="preserve">10. 注意事项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修改通讯地址或波特率后请记录新值,否则需恢复出厂找回默认 13 / 9600。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“流量计系数/最大流量/最大压力/最大给定值”作为运算分母,固件已禁止写 0,但请按实际填写有效值。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写寄存器 6 会立即清空全部参数并重启,请谨慎,勿误用于读取控制方式(读寄存器 6 才是查询模式)。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标定与上电动作期间电机会自动运行,请确保阀门机械行程畅通、限位正常。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微软雅黑" w:cs="微软雅黑" w:eastAsia="微软雅黑" w:hAnsi="微软雅黑"/>
          <w:sz w:val="21"/>
          <w:szCs w:val="21"/>
        </w:rPr>
        <w:t xml:space="preserve">多台设备共用 RS485 总线时,务必每台分配唯一从站地址。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08080"/>
        <w:sz w:val="16"/>
        <w:szCs w:val="16"/>
      </w:rPr>
      <w:t xml:space="preserve">RS485 角行程球阀控制器 使用说明书    第 </w:t>
    </w:r>
    <w:r>
      <w:rPr>
        <w:rFonts w:ascii="微软雅黑" w:cs="微软雅黑" w:eastAsia="微软雅黑" w:hAnsi="微软雅黑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08080"/>
        <w:sz w:val="16"/>
        <w:szCs w:val="16"/>
      </w:rPr>
      <w:t xml:space="preserve"> 页 / 共 </w:t>
    </w:r>
    <w:r>
      <w:rPr>
        <w:rFonts w:ascii="微软雅黑" w:cs="微软雅黑" w:eastAsia="微软雅黑" w:hAnsi="微软雅黑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微软雅黑" w:cs="微软雅黑" w:eastAsia="微软雅黑" w:hAnsi="微软雅黑"/>
      <w:b/>
      <w:bCs/>
      <w:color w:val="2E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微软雅黑" w:cs="微软雅黑" w:eastAsia="微软雅黑" w:hAnsi="微软雅黑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2026-06-27T21:01:55.174Z</dcterms:created>
  <dcterms:modified xsi:type="dcterms:W3CDTF">2026-06-27T21:01:55.175Z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