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05A8" w14:textId="77777777" w:rsidR="00831721" w:rsidRDefault="00831721" w:rsidP="00831721">
      <w:pPr>
        <w:spacing w:before="120" w:after="0"/>
      </w:pPr>
      <w:r w:rsidRPr="0041428F">
        <w:rPr>
          <w:noProof/>
          <w:lang w:bidi="fr-FR"/>
        </w:rPr>
        <mc:AlternateContent>
          <mc:Choice Requires="wpg">
            <w:drawing>
              <wp:anchor distT="0" distB="0" distL="114300" distR="114300" simplePos="0" relativeHeight="251659264" behindDoc="1" locked="1" layoutInCell="1" allowOverlap="1" wp14:anchorId="5F01D6EC" wp14:editId="649EF9C4">
                <wp:simplePos x="0" y="0"/>
                <wp:positionH relativeFrom="column">
                  <wp:posOffset>-457200</wp:posOffset>
                </wp:positionH>
                <wp:positionV relativeFrom="paragraph">
                  <wp:posOffset>-457200</wp:posOffset>
                </wp:positionV>
                <wp:extent cx="8247888" cy="3026664"/>
                <wp:effectExtent l="0" t="0" r="1270" b="254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5988DE" id="Graphiqu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23A96E8F" w14:textId="77777777" w:rsidTr="00A6783B">
        <w:trPr>
          <w:trHeight w:val="270"/>
          <w:jc w:val="center"/>
        </w:trPr>
        <w:tc>
          <w:tcPr>
            <w:tcW w:w="10800" w:type="dxa"/>
          </w:tcPr>
          <w:p w14:paraId="2A65EFB3" w14:textId="77777777" w:rsidR="00A66B18" w:rsidRPr="0041428F" w:rsidRDefault="00A66B18" w:rsidP="00A66B18">
            <w:pPr>
              <w:pStyle w:val="Coordonnes"/>
              <w:rPr>
                <w:color w:val="000000" w:themeColor="text1"/>
              </w:rPr>
            </w:pPr>
            <w:r w:rsidRPr="0041428F">
              <w:rPr>
                <w:noProof/>
                <w:color w:val="000000" w:themeColor="text1"/>
                <w:lang w:bidi="fr-FR"/>
              </w:rPr>
              <mc:AlternateContent>
                <mc:Choice Requires="wps">
                  <w:drawing>
                    <wp:inline distT="0" distB="0" distL="0" distR="0" wp14:anchorId="41E0D2D5" wp14:editId="69050E2B">
                      <wp:extent cx="3030071" cy="407670"/>
                      <wp:effectExtent l="19050" t="19050" r="18415" b="2603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1E31250" w14:textId="32241C07" w:rsidR="00A66B18" w:rsidRPr="00AA089B" w:rsidRDefault="00E80707" w:rsidP="00E80707">
                                  <w:pPr>
                                    <w:pStyle w:val="Logo"/>
                                  </w:pPr>
                                  <w:r>
                                    <w:rPr>
                                      <w:lang w:bidi="fr-FR"/>
                                    </w:rPr>
                                    <w:t>ASSURMER</w:t>
                                  </w:r>
                                </w:p>
                              </w:txbxContent>
                            </wps:txbx>
                            <wps:bodyPr wrap="square" lIns="19050" tIns="19050" rIns="19050" bIns="19050" anchor="ctr">
                              <a:spAutoFit/>
                            </wps:bodyPr>
                          </wps:wsp>
                        </a:graphicData>
                      </a:graphic>
                    </wp:inline>
                  </w:drawing>
                </mc:Choice>
                <mc:Fallback>
                  <w:pict>
                    <v:rect w14:anchorId="41E0D2D5" id="Form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41E31250" w14:textId="32241C07" w:rsidR="00A66B18" w:rsidRPr="00AA089B" w:rsidRDefault="00E80707" w:rsidP="00E80707">
                            <w:pPr>
                              <w:pStyle w:val="Logo"/>
                            </w:pPr>
                            <w:r>
                              <w:rPr>
                                <w:lang w:bidi="fr-FR"/>
                              </w:rPr>
                              <w:t>ASSURMER</w:t>
                            </w:r>
                          </w:p>
                        </w:txbxContent>
                      </v:textbox>
                      <w10:anchorlock/>
                    </v:rect>
                  </w:pict>
                </mc:Fallback>
              </mc:AlternateContent>
            </w:r>
          </w:p>
        </w:tc>
      </w:tr>
      <w:tr w:rsidR="00615018" w:rsidRPr="0041428F" w14:paraId="25E1813F" w14:textId="77777777" w:rsidTr="00A6783B">
        <w:trPr>
          <w:trHeight w:val="2691"/>
          <w:jc w:val="center"/>
        </w:trPr>
        <w:tc>
          <w:tcPr>
            <w:tcW w:w="10800" w:type="dxa"/>
            <w:vAlign w:val="bottom"/>
          </w:tcPr>
          <w:p w14:paraId="34694B70" w14:textId="3A0E4322" w:rsidR="003E24DF" w:rsidRPr="009040D0" w:rsidRDefault="00E80707" w:rsidP="009040D0">
            <w:pPr>
              <w:pStyle w:val="Coordonnes"/>
            </w:pPr>
            <w:r>
              <w:t>Nassim</w:t>
            </w:r>
            <w:r w:rsidR="009040D0">
              <w:t xml:space="preserve"> </w:t>
            </w:r>
            <w:r w:rsidRPr="009040D0">
              <w:rPr>
                <w:b/>
                <w:bCs/>
              </w:rPr>
              <w:t>BENBOUHAMOU</w:t>
            </w:r>
          </w:p>
          <w:p w14:paraId="4BB99956" w14:textId="503245F8" w:rsidR="009040D0" w:rsidRPr="009040D0" w:rsidRDefault="009040D0" w:rsidP="009040D0">
            <w:pPr>
              <w:pStyle w:val="Coordonnes"/>
              <w:rPr>
                <w:rStyle w:val="lev"/>
                <w:b w:val="0"/>
                <w:bCs w:val="0"/>
              </w:rPr>
            </w:pPr>
            <w:r>
              <w:rPr>
                <w:rStyle w:val="lev"/>
                <w:b w:val="0"/>
                <w:bCs w:val="0"/>
              </w:rPr>
              <w:t xml:space="preserve">Ismaël </w:t>
            </w:r>
            <w:r>
              <w:rPr>
                <w:rStyle w:val="lev"/>
              </w:rPr>
              <w:t>BAHRI</w:t>
            </w:r>
          </w:p>
          <w:p w14:paraId="5BE2D6F0" w14:textId="7814680B" w:rsidR="009040D0" w:rsidRPr="00A66B18" w:rsidRDefault="009040D0" w:rsidP="009040D0">
            <w:pPr>
              <w:pStyle w:val="Coordonnes"/>
            </w:pPr>
            <w:r w:rsidRPr="009040D0">
              <w:rPr>
                <w:rStyle w:val="lev"/>
                <w:b w:val="0"/>
                <w:bCs w:val="0"/>
              </w:rPr>
              <w:t>Stephen</w:t>
            </w:r>
            <w:r>
              <w:rPr>
                <w:rStyle w:val="lev"/>
                <w:b w:val="0"/>
                <w:bCs w:val="0"/>
              </w:rPr>
              <w:t xml:space="preserve"> </w:t>
            </w:r>
            <w:r>
              <w:rPr>
                <w:rStyle w:val="lev"/>
              </w:rPr>
              <w:t>BAGASSIEN</w:t>
            </w:r>
          </w:p>
          <w:p w14:paraId="4DCBFE24" w14:textId="211387C9" w:rsidR="003E24DF" w:rsidRPr="0041428F" w:rsidRDefault="003E24DF" w:rsidP="00A66B18">
            <w:pPr>
              <w:pStyle w:val="Coordonnes"/>
              <w:rPr>
                <w:color w:val="000000" w:themeColor="text1"/>
              </w:rPr>
            </w:pPr>
          </w:p>
        </w:tc>
      </w:tr>
    </w:tbl>
    <w:p w14:paraId="57282361" w14:textId="77777777" w:rsidR="00A66B18" w:rsidRDefault="00A66B18"/>
    <w:p w14:paraId="361A3449" w14:textId="38A73A2D" w:rsidR="00E80707" w:rsidRDefault="00E80707" w:rsidP="00A6783B">
      <w:pPr>
        <w:pStyle w:val="Signature"/>
        <w:rPr>
          <w:color w:val="000000" w:themeColor="text1"/>
        </w:rPr>
      </w:pPr>
    </w:p>
    <w:p w14:paraId="026F924A" w14:textId="1F54B96A" w:rsidR="00E80707" w:rsidRDefault="009040D0" w:rsidP="00A6783B">
      <w:pPr>
        <w:pStyle w:val="Signature"/>
        <w:rPr>
          <w:color w:val="000000" w:themeColor="text1"/>
        </w:rPr>
      </w:pPr>
      <w:r>
        <w:rPr>
          <w:noProof/>
          <w:color w:val="000000" w:themeColor="text1"/>
        </w:rPr>
        <w:drawing>
          <wp:anchor distT="0" distB="0" distL="114300" distR="114300" simplePos="0" relativeHeight="251660288" behindDoc="1" locked="0" layoutInCell="1" allowOverlap="1" wp14:anchorId="7F39ED25" wp14:editId="7411666E">
            <wp:simplePos x="0" y="0"/>
            <wp:positionH relativeFrom="column">
              <wp:posOffset>1607550</wp:posOffset>
            </wp:positionH>
            <wp:positionV relativeFrom="paragraph">
              <wp:posOffset>6595</wp:posOffset>
            </wp:positionV>
            <wp:extent cx="3352972" cy="2781443"/>
            <wp:effectExtent l="0" t="0" r="0" b="0"/>
            <wp:wrapTight wrapText="bothSides">
              <wp:wrapPolygon edited="0">
                <wp:start x="0" y="0"/>
                <wp:lineTo x="0" y="21452"/>
                <wp:lineTo x="21477" y="21452"/>
                <wp:lineTo x="21477" y="0"/>
                <wp:lineTo x="0" y="0"/>
              </wp:wrapPolygon>
            </wp:wrapTight>
            <wp:docPr id="1" name="Image 1" descr="Une image contenant croquis,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roquis,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52972" cy="2781443"/>
                    </a:xfrm>
                    <a:prstGeom prst="rect">
                      <a:avLst/>
                    </a:prstGeom>
                  </pic:spPr>
                </pic:pic>
              </a:graphicData>
            </a:graphic>
            <wp14:sizeRelH relativeFrom="page">
              <wp14:pctWidth>0</wp14:pctWidth>
            </wp14:sizeRelH>
            <wp14:sizeRelV relativeFrom="page">
              <wp14:pctHeight>0</wp14:pctHeight>
            </wp14:sizeRelV>
          </wp:anchor>
        </w:drawing>
      </w:r>
    </w:p>
    <w:p w14:paraId="3038A972" w14:textId="5EB2E89E" w:rsidR="00E80707" w:rsidRDefault="00E80707" w:rsidP="00A6783B">
      <w:pPr>
        <w:pStyle w:val="Signature"/>
        <w:rPr>
          <w:color w:val="000000" w:themeColor="text1"/>
        </w:rPr>
      </w:pPr>
    </w:p>
    <w:p w14:paraId="29FD4D80" w14:textId="41F9984E" w:rsidR="00E80707" w:rsidRDefault="00E80707" w:rsidP="00A6783B">
      <w:pPr>
        <w:pStyle w:val="Signature"/>
        <w:rPr>
          <w:color w:val="000000" w:themeColor="text1"/>
        </w:rPr>
      </w:pPr>
    </w:p>
    <w:p w14:paraId="20F9A720" w14:textId="248D2E4C" w:rsidR="00E80707" w:rsidRDefault="00E80707" w:rsidP="00A6783B">
      <w:pPr>
        <w:pStyle w:val="Signature"/>
        <w:rPr>
          <w:color w:val="000000" w:themeColor="text1"/>
        </w:rPr>
      </w:pPr>
    </w:p>
    <w:p w14:paraId="5735F1E0" w14:textId="4B8CF72A" w:rsidR="00E80707" w:rsidRDefault="00E80707" w:rsidP="00A6783B">
      <w:pPr>
        <w:pStyle w:val="Signature"/>
        <w:rPr>
          <w:color w:val="000000" w:themeColor="text1"/>
        </w:rPr>
      </w:pPr>
    </w:p>
    <w:p w14:paraId="67DA81DE" w14:textId="77777777" w:rsidR="00E80707" w:rsidRDefault="00E80707" w:rsidP="00E80707">
      <w:pPr>
        <w:pStyle w:val="Signature"/>
        <w:ind w:left="4320"/>
        <w:rPr>
          <w:color w:val="000000" w:themeColor="text1"/>
        </w:rPr>
      </w:pPr>
    </w:p>
    <w:p w14:paraId="11ECFC18" w14:textId="36ADA709" w:rsidR="00E80707" w:rsidRDefault="00E80707" w:rsidP="00E80707">
      <w:pPr>
        <w:pStyle w:val="Signature"/>
        <w:rPr>
          <w:color w:val="000000" w:themeColor="text1"/>
        </w:rPr>
      </w:pPr>
    </w:p>
    <w:p w14:paraId="69967A20" w14:textId="4CD80E8B" w:rsidR="00E80707" w:rsidRDefault="00E80707" w:rsidP="00E80707">
      <w:pPr>
        <w:pStyle w:val="Signature"/>
        <w:rPr>
          <w:color w:val="000000" w:themeColor="text1"/>
        </w:rPr>
      </w:pPr>
    </w:p>
    <w:p w14:paraId="17B2BA13" w14:textId="3E991AA2" w:rsidR="00E80707" w:rsidRDefault="00E80707" w:rsidP="00E80707">
      <w:pPr>
        <w:pStyle w:val="Signature"/>
        <w:rPr>
          <w:color w:val="000000" w:themeColor="text1"/>
        </w:rPr>
      </w:pPr>
    </w:p>
    <w:p w14:paraId="129F8761" w14:textId="0D195581" w:rsidR="00E80707" w:rsidRDefault="00E80707" w:rsidP="00E80707">
      <w:pPr>
        <w:pStyle w:val="Signature"/>
        <w:rPr>
          <w:color w:val="000000" w:themeColor="text1"/>
        </w:rPr>
      </w:pPr>
    </w:p>
    <w:p w14:paraId="1FF1F15C" w14:textId="1FC51271" w:rsidR="00E80707" w:rsidRDefault="00E80707" w:rsidP="00E80707">
      <w:pPr>
        <w:pStyle w:val="Signature"/>
        <w:rPr>
          <w:color w:val="000000" w:themeColor="text1"/>
        </w:rPr>
      </w:pPr>
    </w:p>
    <w:p w14:paraId="66613F7B" w14:textId="3BCD47FF" w:rsidR="00E80707" w:rsidRDefault="00E80707" w:rsidP="00E80707">
      <w:pPr>
        <w:pStyle w:val="Signature"/>
        <w:rPr>
          <w:color w:val="000000" w:themeColor="text1"/>
        </w:rPr>
      </w:pPr>
    </w:p>
    <w:p w14:paraId="7922F881" w14:textId="4DA46306" w:rsidR="00E80707" w:rsidRDefault="00E80707" w:rsidP="00E80707">
      <w:pPr>
        <w:pStyle w:val="Signature"/>
        <w:rPr>
          <w:color w:val="000000" w:themeColor="text1"/>
        </w:rPr>
      </w:pPr>
    </w:p>
    <w:p w14:paraId="5C8417E5" w14:textId="77777777" w:rsidR="00E80707" w:rsidRDefault="00E80707" w:rsidP="00E80707">
      <w:pPr>
        <w:pStyle w:val="Signature"/>
        <w:ind w:left="2160" w:firstLine="720"/>
        <w:rPr>
          <w:color w:val="000000" w:themeColor="text1"/>
          <w:sz w:val="72"/>
          <w:szCs w:val="72"/>
        </w:rPr>
      </w:pPr>
    </w:p>
    <w:p w14:paraId="3677C841" w14:textId="77574C54" w:rsidR="00E80707" w:rsidRPr="009040D0" w:rsidRDefault="000578A7" w:rsidP="009040D0">
      <w:pPr>
        <w:pStyle w:val="Signature"/>
        <w:ind w:left="2880"/>
        <w:rPr>
          <w:rFonts w:ascii="Arial" w:hAnsi="Arial" w:cs="Arial"/>
          <w:color w:val="auto"/>
          <w:sz w:val="72"/>
          <w:szCs w:val="72"/>
        </w:rPr>
      </w:pPr>
      <w:r w:rsidRPr="009040D0">
        <w:rPr>
          <w:rFonts w:ascii="Arial" w:hAnsi="Arial" w:cs="Arial"/>
          <w:color w:val="auto"/>
          <w:sz w:val="72"/>
          <w:szCs w:val="72"/>
        </w:rPr>
        <w:t>Présentation</w:t>
      </w:r>
      <w:r w:rsidR="009040D0" w:rsidRPr="009040D0">
        <w:rPr>
          <w:rFonts w:ascii="Arial" w:hAnsi="Arial" w:cs="Arial"/>
          <w:color w:val="auto"/>
          <w:sz w:val="72"/>
          <w:szCs w:val="72"/>
        </w:rPr>
        <w:t xml:space="preserve"> de      l’outils GLPI</w:t>
      </w:r>
    </w:p>
    <w:p w14:paraId="1A5B395F" w14:textId="38B4BAA4" w:rsidR="00E80707" w:rsidRPr="009040D0" w:rsidRDefault="00E80707" w:rsidP="00E80707">
      <w:pPr>
        <w:rPr>
          <w:rFonts w:ascii="Arial" w:hAnsi="Arial" w:cs="Arial"/>
          <w:color w:val="auto"/>
        </w:rPr>
      </w:pPr>
    </w:p>
    <w:p w14:paraId="08690A36" w14:textId="40B96AEC" w:rsidR="00E80707" w:rsidRPr="009040D0" w:rsidRDefault="00E80707" w:rsidP="00E80707">
      <w:pPr>
        <w:rPr>
          <w:rFonts w:ascii="Arial" w:hAnsi="Arial" w:cs="Arial"/>
          <w:color w:val="auto"/>
        </w:rPr>
      </w:pPr>
    </w:p>
    <w:p w14:paraId="2447A725" w14:textId="6BE3EDE3" w:rsidR="00E80707" w:rsidRPr="009040D0" w:rsidRDefault="00E80707" w:rsidP="00E80707">
      <w:pPr>
        <w:rPr>
          <w:rFonts w:ascii="Arial" w:hAnsi="Arial" w:cs="Arial"/>
          <w:color w:val="auto"/>
        </w:rPr>
      </w:pPr>
    </w:p>
    <w:p w14:paraId="222A0731" w14:textId="4162A1AA" w:rsidR="00E80707" w:rsidRPr="009040D0" w:rsidRDefault="00E80707" w:rsidP="00E80707">
      <w:pPr>
        <w:rPr>
          <w:rFonts w:ascii="Arial" w:hAnsi="Arial" w:cs="Arial"/>
          <w:color w:val="auto"/>
        </w:rPr>
      </w:pPr>
    </w:p>
    <w:p w14:paraId="7FE0DFCE" w14:textId="0EB80C85" w:rsidR="00E80707" w:rsidRPr="009040D0" w:rsidRDefault="00E80707" w:rsidP="00E80707">
      <w:pPr>
        <w:rPr>
          <w:rFonts w:ascii="Arial" w:hAnsi="Arial" w:cs="Arial"/>
          <w:color w:val="auto"/>
        </w:rPr>
      </w:pPr>
      <w:r w:rsidRPr="009040D0">
        <w:rPr>
          <w:rFonts w:ascii="Arial" w:hAnsi="Arial" w:cs="Arial"/>
          <w:noProof/>
          <w:color w:val="auto"/>
        </w:rPr>
        <w:lastRenderedPageBreak/>
        <w:t xml:space="preserve">                </w:t>
      </w:r>
    </w:p>
    <w:p w14:paraId="4E0B54A7" w14:textId="09DF1343" w:rsidR="00E80707" w:rsidRPr="009040D0" w:rsidRDefault="00E80707" w:rsidP="00E80707">
      <w:pPr>
        <w:tabs>
          <w:tab w:val="left" w:pos="8590"/>
        </w:tabs>
        <w:ind w:left="0"/>
        <w:rPr>
          <w:rFonts w:ascii="Arial" w:hAnsi="Arial" w:cs="Arial"/>
          <w:color w:val="auto"/>
        </w:rPr>
      </w:pPr>
    </w:p>
    <w:p w14:paraId="080F63A2" w14:textId="516DF932" w:rsidR="00E80707" w:rsidRPr="009040D0" w:rsidRDefault="00E80707" w:rsidP="00E80707">
      <w:pPr>
        <w:tabs>
          <w:tab w:val="left" w:pos="8590"/>
        </w:tabs>
        <w:ind w:left="0"/>
        <w:rPr>
          <w:rFonts w:ascii="Arial" w:hAnsi="Arial" w:cs="Arial"/>
          <w:color w:val="auto"/>
        </w:rPr>
      </w:pPr>
    </w:p>
    <w:p w14:paraId="433145C8" w14:textId="77777777" w:rsidR="00E80707" w:rsidRPr="009040D0" w:rsidRDefault="00E80707" w:rsidP="00E80707">
      <w:pPr>
        <w:pStyle w:val="Logo"/>
        <w:rPr>
          <w:rFonts w:ascii="Arial" w:hAnsi="Arial" w:cs="Arial"/>
          <w:b w:val="0"/>
          <w:bCs w:val="0"/>
          <w:color w:val="auto"/>
          <w:spacing w:val="0"/>
          <w:kern w:val="20"/>
          <w:sz w:val="24"/>
          <w:szCs w:val="20"/>
        </w:rPr>
      </w:pPr>
      <w:r w:rsidRPr="009040D0">
        <w:rPr>
          <w:rFonts w:ascii="Arial" w:hAnsi="Arial" w:cs="Arial"/>
          <w:b w:val="0"/>
          <w:bCs w:val="0"/>
          <w:color w:val="auto"/>
          <w:spacing w:val="0"/>
          <w:kern w:val="20"/>
          <w:sz w:val="24"/>
          <w:szCs w:val="20"/>
        </w:rPr>
        <w:t xml:space="preserve">                                                                                                  </w:t>
      </w:r>
    </w:p>
    <w:p w14:paraId="350C92C8" w14:textId="3AC33B0F" w:rsidR="00E80707" w:rsidRPr="009040D0" w:rsidRDefault="00E80707" w:rsidP="009040D0">
      <w:pPr>
        <w:pStyle w:val="Logo"/>
        <w:rPr>
          <w:rFonts w:ascii="Arial" w:hAnsi="Arial" w:cs="Arial"/>
          <w:color w:val="auto"/>
        </w:rPr>
      </w:pPr>
      <w:r w:rsidRPr="009040D0">
        <w:rPr>
          <w:rFonts w:ascii="Arial" w:hAnsi="Arial" w:cs="Arial"/>
          <w:color w:val="auto"/>
        </w:rPr>
        <w:t>SOMMAIRE</w:t>
      </w:r>
    </w:p>
    <w:p w14:paraId="6EBD6F8F" w14:textId="746DBB3B" w:rsidR="00E80707" w:rsidRPr="009040D0" w:rsidRDefault="00E80707" w:rsidP="00E80707">
      <w:pPr>
        <w:rPr>
          <w:rFonts w:ascii="Arial" w:hAnsi="Arial" w:cs="Arial"/>
          <w:color w:val="auto"/>
        </w:rPr>
      </w:pPr>
    </w:p>
    <w:p w14:paraId="30B4B10F" w14:textId="1EF95236" w:rsidR="00E80707" w:rsidRPr="009040D0" w:rsidRDefault="00E80707" w:rsidP="00E80707">
      <w:pPr>
        <w:rPr>
          <w:rFonts w:ascii="Arial" w:hAnsi="Arial" w:cs="Arial"/>
          <w:color w:val="auto"/>
        </w:rPr>
      </w:pPr>
    </w:p>
    <w:p w14:paraId="4689D4D2" w14:textId="62D1B1AC" w:rsidR="00E80707" w:rsidRPr="009040D0" w:rsidRDefault="00E80707" w:rsidP="009040D0">
      <w:pPr>
        <w:rPr>
          <w:rFonts w:ascii="Arial" w:hAnsi="Arial" w:cs="Arial"/>
          <w:color w:val="auto"/>
        </w:rPr>
      </w:pPr>
      <w:r w:rsidRPr="009040D0">
        <w:rPr>
          <w:rFonts w:ascii="Arial" w:hAnsi="Arial" w:cs="Arial"/>
          <w:color w:val="auto"/>
        </w:rPr>
        <w:t xml:space="preserve">1/ </w:t>
      </w:r>
      <w:r w:rsidR="000578A7" w:rsidRPr="009040D0">
        <w:rPr>
          <w:rFonts w:ascii="Arial" w:hAnsi="Arial" w:cs="Arial"/>
          <w:color w:val="auto"/>
        </w:rPr>
        <w:t>Présentation d</w:t>
      </w:r>
      <w:r w:rsidR="009040D0" w:rsidRPr="009040D0">
        <w:rPr>
          <w:rFonts w:ascii="Arial" w:hAnsi="Arial" w:cs="Arial"/>
          <w:color w:val="auto"/>
        </w:rPr>
        <w:t xml:space="preserve">e </w:t>
      </w:r>
      <w:r w:rsidR="000578A7" w:rsidRPr="009040D0">
        <w:rPr>
          <w:rFonts w:ascii="Arial" w:hAnsi="Arial" w:cs="Arial"/>
          <w:color w:val="auto"/>
        </w:rPr>
        <w:t>GLPI</w:t>
      </w:r>
      <w:r w:rsidRPr="009040D0">
        <w:rPr>
          <w:rFonts w:ascii="Arial" w:hAnsi="Arial" w:cs="Arial"/>
          <w:color w:val="auto"/>
        </w:rPr>
        <w:t>……………………………………………………………</w:t>
      </w:r>
      <w:r w:rsidR="009040D0" w:rsidRPr="009040D0">
        <w:rPr>
          <w:rFonts w:ascii="Arial" w:hAnsi="Arial" w:cs="Arial"/>
          <w:color w:val="auto"/>
        </w:rPr>
        <w:t>……………………………P3</w:t>
      </w:r>
    </w:p>
    <w:p w14:paraId="06A2E9EB" w14:textId="77777777" w:rsidR="00E80707" w:rsidRPr="009040D0" w:rsidRDefault="00E80707" w:rsidP="00E80707">
      <w:pPr>
        <w:rPr>
          <w:rFonts w:ascii="Arial" w:hAnsi="Arial" w:cs="Arial"/>
          <w:color w:val="auto"/>
        </w:rPr>
      </w:pPr>
    </w:p>
    <w:p w14:paraId="36DB650C" w14:textId="22C17EE8" w:rsidR="00E80707" w:rsidRPr="009040D0" w:rsidRDefault="00E80707" w:rsidP="00E80707">
      <w:pPr>
        <w:rPr>
          <w:rFonts w:ascii="Arial" w:hAnsi="Arial" w:cs="Arial"/>
          <w:color w:val="auto"/>
        </w:rPr>
      </w:pPr>
      <w:r w:rsidRPr="009040D0">
        <w:rPr>
          <w:rFonts w:ascii="Arial" w:hAnsi="Arial" w:cs="Arial"/>
          <w:color w:val="auto"/>
        </w:rPr>
        <w:t>2/</w:t>
      </w:r>
      <w:r w:rsidR="000578A7" w:rsidRPr="009040D0">
        <w:rPr>
          <w:rFonts w:ascii="Arial" w:hAnsi="Arial" w:cs="Arial"/>
          <w:color w:val="auto"/>
        </w:rPr>
        <w:t>Présentation des fonctionnalités</w:t>
      </w:r>
      <w:r w:rsidRPr="009040D0">
        <w:rPr>
          <w:rFonts w:ascii="Arial" w:hAnsi="Arial" w:cs="Arial"/>
          <w:color w:val="auto"/>
        </w:rPr>
        <w:t>……………………………………………………………………</w:t>
      </w:r>
      <w:r w:rsidR="009040D0" w:rsidRPr="009040D0">
        <w:rPr>
          <w:rFonts w:ascii="Arial" w:hAnsi="Arial" w:cs="Arial"/>
          <w:color w:val="auto"/>
        </w:rPr>
        <w:t>………</w:t>
      </w:r>
      <w:r w:rsidRPr="009040D0">
        <w:rPr>
          <w:rFonts w:ascii="Arial" w:hAnsi="Arial" w:cs="Arial"/>
          <w:color w:val="auto"/>
        </w:rPr>
        <w:t>P</w:t>
      </w:r>
      <w:r w:rsidR="00E74DD5">
        <w:rPr>
          <w:rFonts w:ascii="Arial" w:hAnsi="Arial" w:cs="Arial"/>
          <w:color w:val="auto"/>
        </w:rPr>
        <w:t>3-4</w:t>
      </w:r>
    </w:p>
    <w:p w14:paraId="527768E6" w14:textId="3C24A05A" w:rsidR="00E80707" w:rsidRPr="009040D0" w:rsidRDefault="00E80707" w:rsidP="00E80707">
      <w:pPr>
        <w:rPr>
          <w:rFonts w:ascii="Arial" w:hAnsi="Arial" w:cs="Arial"/>
          <w:color w:val="auto"/>
        </w:rPr>
      </w:pPr>
    </w:p>
    <w:p w14:paraId="76F93513" w14:textId="3929CD6D" w:rsidR="00E80707" w:rsidRPr="009040D0" w:rsidRDefault="00E80707" w:rsidP="00E80707">
      <w:pPr>
        <w:rPr>
          <w:rFonts w:ascii="Arial" w:hAnsi="Arial" w:cs="Arial"/>
          <w:color w:val="auto"/>
        </w:rPr>
      </w:pPr>
    </w:p>
    <w:p w14:paraId="13BA908A" w14:textId="7747AB9C" w:rsidR="000578A7" w:rsidRPr="009040D0" w:rsidRDefault="000578A7" w:rsidP="00E80707">
      <w:pPr>
        <w:rPr>
          <w:rFonts w:ascii="Arial" w:hAnsi="Arial" w:cs="Arial"/>
          <w:color w:val="auto"/>
        </w:rPr>
      </w:pPr>
    </w:p>
    <w:p w14:paraId="138F89B1" w14:textId="04A21542" w:rsidR="000578A7" w:rsidRPr="009040D0" w:rsidRDefault="000578A7" w:rsidP="00E80707">
      <w:pPr>
        <w:rPr>
          <w:rFonts w:ascii="Arial" w:hAnsi="Arial" w:cs="Arial"/>
          <w:color w:val="auto"/>
        </w:rPr>
      </w:pPr>
    </w:p>
    <w:p w14:paraId="5916432A" w14:textId="461B9952" w:rsidR="000578A7" w:rsidRPr="009040D0" w:rsidRDefault="000578A7" w:rsidP="00E80707">
      <w:pPr>
        <w:rPr>
          <w:rFonts w:ascii="Arial" w:hAnsi="Arial" w:cs="Arial"/>
          <w:color w:val="auto"/>
        </w:rPr>
      </w:pPr>
    </w:p>
    <w:p w14:paraId="2BD5AA51" w14:textId="3EF3C2DD" w:rsidR="000578A7" w:rsidRPr="009040D0" w:rsidRDefault="000578A7" w:rsidP="00E80707">
      <w:pPr>
        <w:rPr>
          <w:rFonts w:ascii="Arial" w:hAnsi="Arial" w:cs="Arial"/>
          <w:color w:val="auto"/>
        </w:rPr>
      </w:pPr>
    </w:p>
    <w:p w14:paraId="28875F2B" w14:textId="6C5AC804" w:rsidR="000578A7" w:rsidRPr="009040D0" w:rsidRDefault="000578A7" w:rsidP="00E80707">
      <w:pPr>
        <w:rPr>
          <w:rFonts w:ascii="Arial" w:hAnsi="Arial" w:cs="Arial"/>
          <w:color w:val="auto"/>
        </w:rPr>
      </w:pPr>
    </w:p>
    <w:p w14:paraId="71B821A9" w14:textId="3FF032ED" w:rsidR="000578A7" w:rsidRPr="009040D0" w:rsidRDefault="000578A7" w:rsidP="00E80707">
      <w:pPr>
        <w:rPr>
          <w:rFonts w:ascii="Arial" w:hAnsi="Arial" w:cs="Arial"/>
          <w:color w:val="auto"/>
        </w:rPr>
      </w:pPr>
    </w:p>
    <w:p w14:paraId="7CDE828A" w14:textId="7F42DD2B" w:rsidR="000578A7" w:rsidRPr="009040D0" w:rsidRDefault="000578A7" w:rsidP="00E80707">
      <w:pPr>
        <w:rPr>
          <w:rFonts w:ascii="Arial" w:hAnsi="Arial" w:cs="Arial"/>
          <w:color w:val="auto"/>
        </w:rPr>
      </w:pPr>
    </w:p>
    <w:p w14:paraId="432BB055" w14:textId="7E189480" w:rsidR="000578A7" w:rsidRPr="009040D0" w:rsidRDefault="000578A7" w:rsidP="00E80707">
      <w:pPr>
        <w:rPr>
          <w:rFonts w:ascii="Arial" w:hAnsi="Arial" w:cs="Arial"/>
          <w:color w:val="auto"/>
        </w:rPr>
      </w:pPr>
    </w:p>
    <w:p w14:paraId="1005FAB9" w14:textId="50704760" w:rsidR="000578A7" w:rsidRPr="009040D0" w:rsidRDefault="000578A7" w:rsidP="00E80707">
      <w:pPr>
        <w:rPr>
          <w:rFonts w:ascii="Arial" w:hAnsi="Arial" w:cs="Arial"/>
          <w:color w:val="auto"/>
        </w:rPr>
      </w:pPr>
    </w:p>
    <w:p w14:paraId="7E6F023E" w14:textId="03B5F299" w:rsidR="000578A7" w:rsidRPr="009040D0" w:rsidRDefault="000578A7" w:rsidP="00E80707">
      <w:pPr>
        <w:rPr>
          <w:rFonts w:ascii="Arial" w:hAnsi="Arial" w:cs="Arial"/>
          <w:color w:val="auto"/>
        </w:rPr>
      </w:pPr>
    </w:p>
    <w:p w14:paraId="7EB88535" w14:textId="07DB3BF1" w:rsidR="000578A7" w:rsidRPr="009040D0" w:rsidRDefault="000578A7" w:rsidP="00E74DD5">
      <w:pPr>
        <w:ind w:left="0"/>
        <w:rPr>
          <w:rFonts w:ascii="Arial" w:hAnsi="Arial" w:cs="Arial"/>
          <w:color w:val="auto"/>
        </w:rPr>
      </w:pPr>
    </w:p>
    <w:p w14:paraId="00973F6E" w14:textId="45691F40" w:rsidR="000578A7" w:rsidRPr="009040D0" w:rsidRDefault="000578A7" w:rsidP="00E80707">
      <w:pPr>
        <w:rPr>
          <w:rFonts w:ascii="Arial" w:hAnsi="Arial" w:cs="Arial"/>
          <w:color w:val="auto"/>
        </w:rPr>
      </w:pPr>
    </w:p>
    <w:p w14:paraId="6CE0AE3E" w14:textId="67FDB712" w:rsidR="000578A7" w:rsidRPr="009040D0" w:rsidRDefault="000578A7" w:rsidP="000578A7">
      <w:pPr>
        <w:jc w:val="center"/>
        <w:rPr>
          <w:rFonts w:ascii="Arial" w:hAnsi="Arial" w:cs="Arial"/>
          <w:color w:val="auto"/>
        </w:rPr>
      </w:pPr>
      <w:r w:rsidRPr="009040D0">
        <w:rPr>
          <w:rFonts w:ascii="Arial" w:hAnsi="Arial" w:cs="Arial"/>
          <w:color w:val="auto"/>
        </w:rPr>
        <w:t>1/ PRESENTATION DE GLPI</w:t>
      </w:r>
    </w:p>
    <w:p w14:paraId="0B651565" w14:textId="3FF26DBA" w:rsidR="000578A7" w:rsidRPr="009040D0" w:rsidRDefault="000578A7" w:rsidP="000578A7">
      <w:pPr>
        <w:rPr>
          <w:rFonts w:ascii="Arial" w:hAnsi="Arial" w:cs="Arial"/>
          <w:color w:val="auto"/>
        </w:rPr>
      </w:pPr>
    </w:p>
    <w:p w14:paraId="52684E96" w14:textId="4C0A717B" w:rsidR="000578A7" w:rsidRPr="009040D0" w:rsidRDefault="000578A7" w:rsidP="000578A7">
      <w:pPr>
        <w:rPr>
          <w:rFonts w:ascii="Arial" w:hAnsi="Arial" w:cs="Arial"/>
          <w:color w:val="auto"/>
        </w:rPr>
      </w:pPr>
      <w:r w:rsidRPr="009040D0">
        <w:rPr>
          <w:rFonts w:ascii="Arial" w:hAnsi="Arial" w:cs="Arial"/>
          <w:color w:val="auto"/>
        </w:rPr>
        <w:t>GLPI est un logiciel de gestion de parc informatique et de service d'assistance largement utilisé dans les organisations pour faciliter la gestion de leurs ressources informatiques et le support aux utilisateurs. Il offre plusieurs fonctionnalités essentielles pour la gestion informatique.</w:t>
      </w:r>
    </w:p>
    <w:p w14:paraId="47B054A0" w14:textId="52AB48E7" w:rsidR="000578A7" w:rsidRPr="009040D0" w:rsidRDefault="000578A7" w:rsidP="000578A7">
      <w:pPr>
        <w:rPr>
          <w:rFonts w:ascii="Arial" w:hAnsi="Arial" w:cs="Arial"/>
          <w:color w:val="auto"/>
        </w:rPr>
      </w:pPr>
    </w:p>
    <w:p w14:paraId="059C0964" w14:textId="4E20F3FB" w:rsidR="000578A7" w:rsidRPr="009040D0" w:rsidRDefault="000578A7" w:rsidP="000578A7">
      <w:pPr>
        <w:rPr>
          <w:rFonts w:ascii="Arial" w:hAnsi="Arial" w:cs="Arial"/>
          <w:color w:val="auto"/>
        </w:rPr>
      </w:pPr>
      <w:r w:rsidRPr="009040D0">
        <w:rPr>
          <w:rFonts w:ascii="Arial" w:hAnsi="Arial" w:cs="Arial"/>
          <w:color w:val="auto"/>
        </w:rPr>
        <w:t>Avantages : GLPI améliore l'efficacité de la gestion informatique, augmente la satisfaction des utilisateurs, et peut réduire les coûts.</w:t>
      </w:r>
    </w:p>
    <w:p w14:paraId="5AED4DC7" w14:textId="33819FCE" w:rsidR="009040D0" w:rsidRPr="009040D0" w:rsidRDefault="000578A7" w:rsidP="00E74DD5">
      <w:pPr>
        <w:rPr>
          <w:rFonts w:ascii="Arial" w:hAnsi="Arial" w:cs="Arial"/>
          <w:color w:val="auto"/>
        </w:rPr>
      </w:pPr>
      <w:r w:rsidRPr="009040D0">
        <w:rPr>
          <w:rFonts w:ascii="Arial" w:hAnsi="Arial" w:cs="Arial"/>
          <w:color w:val="auto"/>
        </w:rPr>
        <w:t>Inconvénients : GLPI nécessite une maintenance régulière pour assurer son bon fonctionnement.</w:t>
      </w:r>
    </w:p>
    <w:p w14:paraId="5A424F34" w14:textId="3CE561EC" w:rsidR="009040D0" w:rsidRPr="009040D0" w:rsidRDefault="009040D0" w:rsidP="00E74DD5">
      <w:pPr>
        <w:ind w:left="0"/>
        <w:rPr>
          <w:rFonts w:ascii="Arial" w:hAnsi="Arial" w:cs="Arial"/>
          <w:color w:val="auto"/>
        </w:rPr>
      </w:pPr>
    </w:p>
    <w:p w14:paraId="46EA6104" w14:textId="77777777" w:rsidR="009040D0" w:rsidRPr="009040D0" w:rsidRDefault="009040D0" w:rsidP="000578A7">
      <w:pPr>
        <w:rPr>
          <w:rFonts w:ascii="Arial" w:hAnsi="Arial" w:cs="Arial"/>
          <w:color w:val="auto"/>
        </w:rPr>
      </w:pPr>
    </w:p>
    <w:p w14:paraId="1C037A9F" w14:textId="7D0E4D79" w:rsidR="000578A7" w:rsidRPr="009040D0" w:rsidRDefault="000578A7" w:rsidP="000578A7">
      <w:pPr>
        <w:jc w:val="center"/>
        <w:rPr>
          <w:rFonts w:ascii="Arial" w:hAnsi="Arial" w:cs="Arial"/>
          <w:color w:val="auto"/>
        </w:rPr>
      </w:pPr>
      <w:r w:rsidRPr="009040D0">
        <w:rPr>
          <w:rFonts w:ascii="Arial" w:hAnsi="Arial" w:cs="Arial"/>
          <w:color w:val="auto"/>
        </w:rPr>
        <w:t>2/ FONCTIONNALITEES</w:t>
      </w:r>
    </w:p>
    <w:p w14:paraId="577DAEAB" w14:textId="77777777" w:rsidR="000578A7" w:rsidRPr="009040D0" w:rsidRDefault="000578A7" w:rsidP="000578A7">
      <w:pPr>
        <w:jc w:val="center"/>
        <w:rPr>
          <w:rFonts w:ascii="Arial" w:hAnsi="Arial" w:cs="Arial"/>
          <w:color w:val="auto"/>
        </w:rPr>
      </w:pPr>
    </w:p>
    <w:p w14:paraId="770CEC12" w14:textId="77777777" w:rsidR="009040D0" w:rsidRDefault="00F45ABA" w:rsidP="009040D0">
      <w:pPr>
        <w:pStyle w:val="Paragraphedeliste"/>
        <w:numPr>
          <w:ilvl w:val="0"/>
          <w:numId w:val="1"/>
        </w:numPr>
        <w:rPr>
          <w:rFonts w:ascii="Arial" w:hAnsi="Arial" w:cs="Arial"/>
          <w:color w:val="auto"/>
        </w:rPr>
      </w:pPr>
      <w:r w:rsidRPr="009040D0">
        <w:rPr>
          <w:rFonts w:ascii="Arial" w:hAnsi="Arial" w:cs="Arial"/>
          <w:color w:val="auto"/>
        </w:rPr>
        <w:t xml:space="preserve">Gestion du parc Informatiques : </w:t>
      </w:r>
    </w:p>
    <w:p w14:paraId="53A7DC4B" w14:textId="143AEC22" w:rsidR="00F45ABA" w:rsidRPr="009040D0" w:rsidRDefault="00F45ABA" w:rsidP="009040D0">
      <w:pPr>
        <w:pStyle w:val="Paragraphedeliste"/>
        <w:ind w:left="1080"/>
        <w:rPr>
          <w:rFonts w:ascii="Arial" w:hAnsi="Arial" w:cs="Arial"/>
          <w:color w:val="auto"/>
        </w:rPr>
      </w:pPr>
      <w:r w:rsidRPr="009040D0">
        <w:rPr>
          <w:rFonts w:ascii="Arial" w:hAnsi="Arial" w:cs="Arial"/>
          <w:color w:val="auto"/>
        </w:rPr>
        <w:t xml:space="preserve">GLPI </w:t>
      </w:r>
      <w:r w:rsidR="00E74DD5">
        <w:rPr>
          <w:rFonts w:ascii="Arial" w:hAnsi="Arial" w:cs="Arial"/>
          <w:color w:val="auto"/>
        </w:rPr>
        <w:t>permet</w:t>
      </w:r>
      <w:r w:rsidRPr="009040D0">
        <w:rPr>
          <w:rFonts w:ascii="Arial" w:hAnsi="Arial" w:cs="Arial"/>
          <w:color w:val="auto"/>
        </w:rPr>
        <w:t xml:space="preserve"> la gestion des actifs informatiques. Il permet de recueillir des informations détaillées sur le matériel et le logiciel, facilitant ainsi la maintenance et le suivi des mouvements des équipements. L'outil permet également de générer des rapports sur l'état des actifs.</w:t>
      </w:r>
    </w:p>
    <w:p w14:paraId="69BAFB84" w14:textId="77777777" w:rsidR="00F45ABA" w:rsidRPr="009040D0" w:rsidRDefault="00F45ABA" w:rsidP="00F45ABA">
      <w:pPr>
        <w:rPr>
          <w:rFonts w:ascii="Arial" w:hAnsi="Arial" w:cs="Arial"/>
          <w:color w:val="auto"/>
        </w:rPr>
      </w:pPr>
    </w:p>
    <w:p w14:paraId="213946E1" w14:textId="77777777" w:rsidR="009040D0" w:rsidRDefault="00F45ABA" w:rsidP="009040D0">
      <w:pPr>
        <w:pStyle w:val="Paragraphedeliste"/>
        <w:numPr>
          <w:ilvl w:val="0"/>
          <w:numId w:val="1"/>
        </w:numPr>
        <w:rPr>
          <w:rFonts w:ascii="Arial" w:hAnsi="Arial" w:cs="Arial"/>
          <w:color w:val="auto"/>
        </w:rPr>
      </w:pPr>
      <w:r w:rsidRPr="009040D0">
        <w:rPr>
          <w:rFonts w:ascii="Arial" w:hAnsi="Arial" w:cs="Arial"/>
          <w:color w:val="auto"/>
        </w:rPr>
        <w:t xml:space="preserve">Gestion des Incidents et Demandes de Support : </w:t>
      </w:r>
    </w:p>
    <w:p w14:paraId="108AB565" w14:textId="3D7DE14E" w:rsidR="00F45ABA" w:rsidRPr="009040D0" w:rsidRDefault="00F45ABA" w:rsidP="009040D0">
      <w:pPr>
        <w:pStyle w:val="Paragraphedeliste"/>
        <w:ind w:left="1080"/>
        <w:rPr>
          <w:rFonts w:ascii="Arial" w:hAnsi="Arial" w:cs="Arial"/>
          <w:color w:val="auto"/>
        </w:rPr>
      </w:pPr>
      <w:r w:rsidRPr="009040D0">
        <w:rPr>
          <w:rFonts w:ascii="Arial" w:hAnsi="Arial" w:cs="Arial"/>
          <w:color w:val="auto"/>
        </w:rPr>
        <w:t>GLPI simplifie la gestion des incidents et des demandes de support. Les utilisateurs peuvent soumettre des demandes de support, créant ainsi un ticket. Les techniciens peuvent ensuite assigner des tâches, suivre le statut des tickets, et veiller à ce que les problèmes soient résolus de manière efficace et dans les délais convenus.</w:t>
      </w:r>
    </w:p>
    <w:p w14:paraId="146A4ACF" w14:textId="77777777" w:rsidR="00F45ABA" w:rsidRPr="009040D0" w:rsidRDefault="00F45ABA" w:rsidP="00F45ABA">
      <w:pPr>
        <w:rPr>
          <w:rFonts w:ascii="Arial" w:hAnsi="Arial" w:cs="Arial"/>
          <w:color w:val="auto"/>
        </w:rPr>
      </w:pPr>
    </w:p>
    <w:p w14:paraId="7502123F" w14:textId="77777777" w:rsidR="009040D0" w:rsidRDefault="00F45ABA" w:rsidP="009040D0">
      <w:pPr>
        <w:pStyle w:val="Paragraphedeliste"/>
        <w:numPr>
          <w:ilvl w:val="0"/>
          <w:numId w:val="1"/>
        </w:numPr>
        <w:rPr>
          <w:rFonts w:ascii="Arial" w:hAnsi="Arial" w:cs="Arial"/>
          <w:color w:val="auto"/>
        </w:rPr>
      </w:pPr>
      <w:r w:rsidRPr="009040D0">
        <w:rPr>
          <w:rFonts w:ascii="Arial" w:hAnsi="Arial" w:cs="Arial"/>
          <w:color w:val="auto"/>
        </w:rPr>
        <w:lastRenderedPageBreak/>
        <w:t xml:space="preserve">Gestion des Utilisateurs et des Réservations : </w:t>
      </w:r>
    </w:p>
    <w:p w14:paraId="345D92D3" w14:textId="5639731D" w:rsidR="00F45ABA" w:rsidRPr="009040D0" w:rsidRDefault="00F45ABA" w:rsidP="009040D0">
      <w:pPr>
        <w:pStyle w:val="Paragraphedeliste"/>
        <w:ind w:left="1080"/>
        <w:rPr>
          <w:rFonts w:ascii="Arial" w:hAnsi="Arial" w:cs="Arial"/>
          <w:color w:val="auto"/>
        </w:rPr>
      </w:pPr>
      <w:r w:rsidRPr="009040D0">
        <w:rPr>
          <w:rFonts w:ascii="Arial" w:hAnsi="Arial" w:cs="Arial"/>
          <w:color w:val="auto"/>
        </w:rPr>
        <w:t>GLPI propose des fonctionnalités de gestion des utilisateurs, y compris la création et la gestion de comptes, l'attribution de rôles et de permissions. De plus, il permet de gérer les réservations de ressources, telles que salles de réunion, équipements, et autres actifs partagés.</w:t>
      </w:r>
    </w:p>
    <w:p w14:paraId="04D665CC" w14:textId="77777777" w:rsidR="00F45ABA" w:rsidRPr="009040D0" w:rsidRDefault="00F45ABA" w:rsidP="00F45ABA">
      <w:pPr>
        <w:rPr>
          <w:rFonts w:ascii="Arial" w:hAnsi="Arial" w:cs="Arial"/>
          <w:color w:val="auto"/>
        </w:rPr>
      </w:pPr>
    </w:p>
    <w:p w14:paraId="3C9F6958" w14:textId="77777777" w:rsidR="009040D0" w:rsidRDefault="00F45ABA" w:rsidP="009040D0">
      <w:pPr>
        <w:pStyle w:val="Paragraphedeliste"/>
        <w:numPr>
          <w:ilvl w:val="0"/>
          <w:numId w:val="1"/>
        </w:numPr>
        <w:rPr>
          <w:rFonts w:ascii="Arial" w:hAnsi="Arial" w:cs="Arial"/>
          <w:color w:val="auto"/>
        </w:rPr>
      </w:pPr>
      <w:r w:rsidRPr="009040D0">
        <w:rPr>
          <w:rFonts w:ascii="Arial" w:hAnsi="Arial" w:cs="Arial"/>
          <w:color w:val="auto"/>
        </w:rPr>
        <w:t>Extensibilité par les Plugins :</w:t>
      </w:r>
    </w:p>
    <w:p w14:paraId="300BFEFA" w14:textId="3ACBEF12" w:rsidR="00F45ABA" w:rsidRPr="009040D0" w:rsidRDefault="00F45ABA" w:rsidP="009040D0">
      <w:pPr>
        <w:pStyle w:val="Paragraphedeliste"/>
        <w:ind w:left="1080"/>
        <w:rPr>
          <w:rFonts w:ascii="Arial" w:hAnsi="Arial" w:cs="Arial"/>
          <w:color w:val="auto"/>
        </w:rPr>
      </w:pPr>
      <w:r w:rsidRPr="009040D0">
        <w:rPr>
          <w:rFonts w:ascii="Arial" w:hAnsi="Arial" w:cs="Arial"/>
          <w:color w:val="auto"/>
        </w:rPr>
        <w:t xml:space="preserve"> En plus de ses fonctionnalités de base, GLPI peut être étendu grâce à l'installation de plugins. Ces plugins ajoutent des fonctionnalités spécifiques en fonction des besoins de l'organisation, ce qui permet une personnalisation et une adaptabilité accrues.</w:t>
      </w:r>
    </w:p>
    <w:p w14:paraId="57419BAE" w14:textId="77777777" w:rsidR="00F45ABA" w:rsidRPr="009040D0" w:rsidRDefault="00F45ABA" w:rsidP="00F45ABA">
      <w:pPr>
        <w:rPr>
          <w:rFonts w:ascii="Arial" w:hAnsi="Arial" w:cs="Arial"/>
          <w:color w:val="auto"/>
        </w:rPr>
      </w:pPr>
    </w:p>
    <w:p w14:paraId="7E36AB64" w14:textId="77777777" w:rsidR="00F45ABA" w:rsidRPr="009040D0" w:rsidRDefault="00F45ABA" w:rsidP="00F45ABA">
      <w:pPr>
        <w:ind w:left="0"/>
        <w:rPr>
          <w:rFonts w:ascii="Arial" w:hAnsi="Arial" w:cs="Arial"/>
          <w:color w:val="auto"/>
        </w:rPr>
      </w:pPr>
    </w:p>
    <w:p w14:paraId="125A0E32" w14:textId="77777777" w:rsidR="00F45ABA" w:rsidRPr="009040D0" w:rsidRDefault="00F45ABA" w:rsidP="00F45ABA">
      <w:pPr>
        <w:rPr>
          <w:rFonts w:ascii="Arial" w:hAnsi="Arial" w:cs="Arial"/>
          <w:color w:val="auto"/>
        </w:rPr>
      </w:pPr>
    </w:p>
    <w:p w14:paraId="23DF592D" w14:textId="77777777" w:rsidR="00F45ABA" w:rsidRPr="009040D0" w:rsidRDefault="00F45ABA" w:rsidP="00F45ABA">
      <w:pPr>
        <w:rPr>
          <w:rFonts w:ascii="Arial" w:hAnsi="Arial" w:cs="Arial"/>
          <w:color w:val="auto"/>
        </w:rPr>
      </w:pPr>
    </w:p>
    <w:p w14:paraId="4A6CD1FD" w14:textId="77777777" w:rsidR="00F45ABA" w:rsidRPr="009040D0" w:rsidRDefault="00F45ABA" w:rsidP="00F45ABA">
      <w:pPr>
        <w:rPr>
          <w:rFonts w:ascii="Arial" w:hAnsi="Arial" w:cs="Arial"/>
          <w:color w:val="auto"/>
        </w:rPr>
      </w:pPr>
    </w:p>
    <w:p w14:paraId="0F5A788F" w14:textId="77777777" w:rsidR="000578A7" w:rsidRPr="009040D0" w:rsidRDefault="000578A7" w:rsidP="000578A7">
      <w:pPr>
        <w:rPr>
          <w:rFonts w:ascii="Arial" w:hAnsi="Arial" w:cs="Arial"/>
          <w:color w:val="auto"/>
        </w:rPr>
      </w:pPr>
    </w:p>
    <w:sectPr w:rsidR="000578A7" w:rsidRPr="009040D0" w:rsidSect="00CF7CAF">
      <w:headerReference w:type="default" r:id="rId11"/>
      <w:foot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6879" w14:textId="77777777" w:rsidR="00744910" w:rsidRDefault="00744910" w:rsidP="00A66B18">
      <w:pPr>
        <w:spacing w:before="0" w:after="0"/>
      </w:pPr>
      <w:r>
        <w:separator/>
      </w:r>
    </w:p>
  </w:endnote>
  <w:endnote w:type="continuationSeparator" w:id="0">
    <w:p w14:paraId="6E74271F" w14:textId="77777777" w:rsidR="00744910" w:rsidRDefault="0074491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2B5A" w14:textId="553AFCD3" w:rsidR="00E80707" w:rsidRDefault="00E80707">
    <w:pPr>
      <w:pStyle w:val="Pieddepage"/>
      <w:jc w:val="center"/>
      <w:rPr>
        <w:color w:val="17406D" w:themeColor="accent1"/>
      </w:rPr>
    </w:pPr>
    <w:r>
      <w:rPr>
        <w:color w:val="17406D" w:themeColor="accent1"/>
      </w:rPr>
      <w:t xml:space="preserve">Page </w:t>
    </w:r>
    <w:r>
      <w:rPr>
        <w:color w:val="17406D" w:themeColor="accent1"/>
      </w:rPr>
      <w:fldChar w:fldCharType="begin"/>
    </w:r>
    <w:r>
      <w:rPr>
        <w:color w:val="17406D" w:themeColor="accent1"/>
      </w:rPr>
      <w:instrText>PAGE  \* Arabic  \* MERGEFORMAT</w:instrText>
    </w:r>
    <w:r>
      <w:rPr>
        <w:color w:val="17406D" w:themeColor="accent1"/>
      </w:rPr>
      <w:fldChar w:fldCharType="separate"/>
    </w:r>
    <w:r>
      <w:rPr>
        <w:color w:val="17406D" w:themeColor="accent1"/>
      </w:rPr>
      <w:t>2</w:t>
    </w:r>
    <w:r>
      <w:rPr>
        <w:color w:val="17406D" w:themeColor="accent1"/>
      </w:rPr>
      <w:fldChar w:fldCharType="end"/>
    </w:r>
    <w:r>
      <w:rPr>
        <w:color w:val="17406D" w:themeColor="accent1"/>
      </w:rPr>
      <w:t xml:space="preserve"> sur </w:t>
    </w:r>
    <w:r>
      <w:rPr>
        <w:color w:val="17406D" w:themeColor="accent1"/>
      </w:rPr>
      <w:fldChar w:fldCharType="begin"/>
    </w:r>
    <w:r>
      <w:rPr>
        <w:color w:val="17406D" w:themeColor="accent1"/>
      </w:rPr>
      <w:instrText>NUMPAGES  \* arabe  \* MERGEFORMAT</w:instrText>
    </w:r>
    <w:r>
      <w:rPr>
        <w:color w:val="17406D" w:themeColor="accent1"/>
      </w:rPr>
      <w:fldChar w:fldCharType="separate"/>
    </w:r>
    <w:r>
      <w:rPr>
        <w:color w:val="17406D" w:themeColor="accent1"/>
      </w:rPr>
      <w:t>2</w:t>
    </w:r>
    <w:r>
      <w:rPr>
        <w:color w:val="17406D" w:themeColor="accent1"/>
      </w:rPr>
      <w:fldChar w:fldCharType="end"/>
    </w:r>
    <w:r>
      <w:rPr>
        <w:color w:val="17406D" w:themeColor="accent1"/>
      </w:rPr>
      <w:t xml:space="preserve">                                                                                                        </w:t>
    </w:r>
    <w:r>
      <w:rPr>
        <w:noProof/>
        <w:color w:val="17406D" w:themeColor="accent1"/>
      </w:rPr>
      <w:drawing>
        <wp:inline distT="0" distB="0" distL="0" distR="0" wp14:anchorId="40343E21" wp14:editId="2BAB1356">
          <wp:extent cx="921931" cy="333803"/>
          <wp:effectExtent l="0" t="0" r="0" b="9525"/>
          <wp:docPr id="2" name="Image 2"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Graphiqu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37763" cy="339535"/>
                  </a:xfrm>
                  <a:prstGeom prst="rect">
                    <a:avLst/>
                  </a:prstGeom>
                </pic:spPr>
              </pic:pic>
            </a:graphicData>
          </a:graphic>
        </wp:inline>
      </w:drawing>
    </w:r>
  </w:p>
  <w:p w14:paraId="747F6413" w14:textId="77777777" w:rsidR="00E80707" w:rsidRDefault="00E80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A14C" w14:textId="77777777" w:rsidR="00744910" w:rsidRDefault="00744910" w:rsidP="00A66B18">
      <w:pPr>
        <w:spacing w:before="0" w:after="0"/>
      </w:pPr>
      <w:r>
        <w:separator/>
      </w:r>
    </w:p>
  </w:footnote>
  <w:footnote w:type="continuationSeparator" w:id="0">
    <w:p w14:paraId="6BD1FDB6" w14:textId="77777777" w:rsidR="00744910" w:rsidRDefault="0074491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D385" w14:textId="61FCBAF6" w:rsidR="00E80707" w:rsidRDefault="00E80707">
    <w:pPr>
      <w:pStyle w:val="En-tte"/>
    </w:pPr>
    <w:r>
      <w:rPr>
        <w:caps/>
        <w:noProof/>
        <w:color w:val="808080" w:themeColor="background1" w:themeShade="80"/>
        <w:sz w:val="20"/>
      </w:rPr>
      <mc:AlternateContent>
        <mc:Choice Requires="wpg">
          <w:drawing>
            <wp:anchor distT="0" distB="0" distL="114300" distR="114300" simplePos="0" relativeHeight="251659264" behindDoc="0" locked="0" layoutInCell="1" allowOverlap="1" wp14:anchorId="379D496F" wp14:editId="2816E78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75F60" w14:textId="77777777" w:rsidR="00E80707" w:rsidRDefault="00E80707">
                            <w:pPr>
                              <w:pStyle w:val="En-tte"/>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Pr>
                                <w:color w:val="FFFFFF" w:themeColor="background1"/>
                                <w:szCs w:val="24"/>
                              </w:rPr>
                              <w:t>2</w:t>
                            </w:r>
                            <w:r>
                              <w:rPr>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D496F" id="Groupe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">
              <v:group id="Groupe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7406d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F275F60" w14:textId="77777777" w:rsidR="00E80707" w:rsidRDefault="00E80707">
                      <w:pPr>
                        <w:pStyle w:val="En-tte"/>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Pr>
                          <w:color w:val="FFFFFF" w:themeColor="background1"/>
                          <w:szCs w:val="24"/>
                        </w:rPr>
                        <w:t>2</w:t>
                      </w:r>
                      <w:r>
                        <w:rPr>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93E3F"/>
    <w:multiLevelType w:val="hybridMultilevel"/>
    <w:tmpl w:val="C706CC10"/>
    <w:lvl w:ilvl="0" w:tplc="04DCD89E">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83626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07"/>
    <w:rsid w:val="00030C2F"/>
    <w:rsid w:val="000578A7"/>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44910"/>
    <w:rsid w:val="00755544"/>
    <w:rsid w:val="00783E79"/>
    <w:rsid w:val="007B5AE8"/>
    <w:rsid w:val="007F5192"/>
    <w:rsid w:val="00831721"/>
    <w:rsid w:val="00862A06"/>
    <w:rsid w:val="009040D0"/>
    <w:rsid w:val="00A26FE7"/>
    <w:rsid w:val="00A66B18"/>
    <w:rsid w:val="00A6783B"/>
    <w:rsid w:val="00A96CF8"/>
    <w:rsid w:val="00AA089B"/>
    <w:rsid w:val="00AE1388"/>
    <w:rsid w:val="00AF3982"/>
    <w:rsid w:val="00B50294"/>
    <w:rsid w:val="00B57D6E"/>
    <w:rsid w:val="00B93312"/>
    <w:rsid w:val="00C1609F"/>
    <w:rsid w:val="00C701F7"/>
    <w:rsid w:val="00C70786"/>
    <w:rsid w:val="00CF7CAF"/>
    <w:rsid w:val="00D10958"/>
    <w:rsid w:val="00D66593"/>
    <w:rsid w:val="00DE6DA2"/>
    <w:rsid w:val="00DF2D30"/>
    <w:rsid w:val="00E4786A"/>
    <w:rsid w:val="00E55D74"/>
    <w:rsid w:val="00E6540C"/>
    <w:rsid w:val="00E74DD5"/>
    <w:rsid w:val="00E75F6A"/>
    <w:rsid w:val="00E80707"/>
    <w:rsid w:val="00E81E2A"/>
    <w:rsid w:val="00EE0952"/>
    <w:rsid w:val="00F45AB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DE36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 w:type="paragraph" w:styleId="Paragraphedeliste">
    <w:name w:val="List Paragraph"/>
    <w:basedOn w:val="Normal"/>
    <w:uiPriority w:val="34"/>
    <w:semiHidden/>
    <w:rsid w:val="009040D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f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982\AppData\Roaming\Microsoft\Templates\Lettre%20&#224;%20en-t&#234;te%20Courbe%20bleue.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Lettre à en-tête Courbe bleue.dotx</Template>
  <TotalTime>0</TotalTime>
  <Pages>4</Pages>
  <Words>350</Words>
  <Characters>1930</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2023-10-16T09:06:00Z</dcterms:created>
  <dcterms:modified xsi:type="dcterms:W3CDTF">2023-11-16T12:31:00Z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2d26f538-337a-4593-a7e6-123667b1a538_Enabled">
    <vt:lpwstr>true</vt:lpwstr>
  </property>
  <property fmtid="{D5CDD505-2E9C-101B-9397-08002B2CF9AE}" pid="4" name="MSIP_Label_2d26f538-337a-4593-a7e6-123667b1a538_SetDate">
    <vt:lpwstr>2023-09-22T08:06:16Z</vt:lpwstr>
  </property>
  <property fmtid="{D5CDD505-2E9C-101B-9397-08002B2CF9AE}" pid="5" name="MSIP_Label_2d26f538-337a-4593-a7e6-123667b1a538_Method">
    <vt:lpwstr>Standard</vt:lpwstr>
  </property>
  <property fmtid="{D5CDD505-2E9C-101B-9397-08002B2CF9AE}" pid="6" name="MSIP_Label_2d26f538-337a-4593-a7e6-123667b1a538_Name">
    <vt:lpwstr>C1 Interne</vt:lpwstr>
  </property>
  <property fmtid="{D5CDD505-2E9C-101B-9397-08002B2CF9AE}" pid="7" name="MSIP_Label_2d26f538-337a-4593-a7e6-123667b1a538_SiteId">
    <vt:lpwstr>e242425b-70fc-44dc-9ddf-c21e304e6c80</vt:lpwstr>
  </property>
  <property fmtid="{D5CDD505-2E9C-101B-9397-08002B2CF9AE}" pid="8" name="MSIP_Label_2d26f538-337a-4593-a7e6-123667b1a538_ActionId">
    <vt:lpwstr>42241bcf-ab4b-46ff-b9c3-8bf4c4b6255e</vt:lpwstr>
  </property>
  <property fmtid="{D5CDD505-2E9C-101B-9397-08002B2CF9AE}" pid="9" name="MSIP_Label_2d26f538-337a-4593-a7e6-123667b1a538_ContentBits">
    <vt:lpwstr>0</vt:lpwstr>
  </property>
</Properties>
</file>