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第3章　日米における宅配市場の展開と物流環境</w:t>
      </w:r>
    </w:p>
    <w:p>
      <w:pPr>
        <w:spacing w:lineRule="exact" w:line="360"/>
        <w:ind w:firstLine="240"/>
      </w:pPr>
      <w:r>
        <w:rPr>
          <w:rFonts w:ascii="Century" w:hAnsi="Century" w:eastAsia="ＭＳ 明朝"/>
          <w:b w:val="0"/>
          <w:sz w:val="24"/>
        </w:rPr>
        <w:t>本章では、第2章で示した分析枠組みの出発点となる日米の物流環境を整理する。具体的には、日米それぞれの宅配市場の歴史的展開（3.1、3.2）、配送の担い手と労働力（3.3）、運送事業に関する制度・規制（3.4）を検討し、最後に日米の物流環境の違いをまとめる（3.5）。</w:t>
      </w:r>
    </w:p>
    <w:p>
      <w:pPr>
        <w:keepNext/>
        <w:spacing w:lineRule="exact" w:line="360"/>
      </w:pPr>
      <w:r>
        <w:rPr>
          <w:rFonts w:ascii="Century" w:hAnsi="Century" w:eastAsia="ＭＳ 明朝"/>
          <w:b/>
          <w:sz w:val="24"/>
        </w:rPr>
        <w:t>3.1　米国における宅配市場の展開</w:t>
      </w:r>
    </w:p>
    <w:p>
      <w:pPr>
        <w:keepNext/>
        <w:spacing w:lineRule="exact" w:line="360"/>
      </w:pPr>
      <w:r>
        <w:rPr>
          <w:rFonts w:ascii="Century" w:hAnsi="Century" w:eastAsia="ＭＳ 明朝"/>
          <w:b/>
          <w:sz w:val="24"/>
        </w:rPr>
        <w:t>3.1.1　宅配便の発展と寡占化</w:t>
      </w:r>
    </w:p>
    <w:p>
      <w:pPr>
        <w:spacing w:lineRule="exact" w:line="360"/>
        <w:ind w:firstLine="240"/>
      </w:pPr>
      <w:r>
        <w:rPr>
          <w:rFonts w:ascii="Century" w:hAnsi="Century" w:eastAsia="ＭＳ 明朝"/>
          <w:b w:val="0"/>
          <w:sz w:val="24"/>
        </w:rPr>
        <w:t>米国の宅配便は長い歴史をもち、最大手のUPSは1907年に一般家庭へメッセージや小荷物を届けるサービスを開始した（齊藤，2016，p.58）。齊藤（2016，p.56）は、「アメリカの宅配便は、日本の宅配便誕生のビジネスモデルとなった」と述べている。</w:t>
      </w:r>
    </w:p>
    <w:p>
      <w:pPr>
        <w:spacing w:lineRule="exact" w:line="360"/>
        <w:ind w:firstLine="240"/>
      </w:pPr>
      <w:r>
        <w:rPr>
          <w:rFonts w:ascii="Century" w:hAnsi="Century" w:eastAsia="ＭＳ 明朝"/>
          <w:b w:val="0"/>
          <w:sz w:val="24"/>
        </w:rPr>
        <w:t>米国の宅配便は、通常150ポンド（68kg）以下の小型貨物を対象とし、トラックで輸送する陸上宅配便と、幹線輸送に航空機を用いる航空宅配便とに分かれる（齊藤，2016，pp.56-57）。国土が広いため、陸上宅配便は配送に1〜5営業日を要し、日本のように多くの地域に翌日配達することは難しい（齊藤，2016，p.57）。</w:t>
      </w:r>
    </w:p>
    <w:p>
      <w:pPr>
        <w:spacing w:lineRule="exact" w:line="360"/>
        <w:ind w:firstLine="240"/>
      </w:pPr>
      <w:r>
        <w:rPr>
          <w:rFonts w:ascii="Century" w:hAnsi="Century" w:eastAsia="ＭＳ 明朝"/>
          <w:b w:val="0"/>
          <w:sz w:val="24"/>
        </w:rPr>
        <w:t>市場構造をみると、2008年のリーマンショック後にDHLが米国内の宅配便から撤退して以降、寡占化が一段と進んだ（齊藤，2016，p.61）。2014年の大手3社の国内宅配便営業収入の構成比は、UPSが49％、FedExが32％、USPSが19％であり、民間の大手2社だけで約8割を占めている（齊藤，2016，p.61）。</w:t>
      </w:r>
    </w:p>
    <w:p>
      <w:pPr>
        <w:keepNext/>
        <w:spacing w:lineRule="exact" w:line="360"/>
      </w:pPr>
      <w:r>
        <w:rPr>
          <w:rFonts w:ascii="Century" w:hAnsi="Century" w:eastAsia="ＭＳ 明朝"/>
          <w:b/>
          <w:sz w:val="24"/>
        </w:rPr>
        <w:t>3.1.2　ネット通販の拡大と運賃支配力の強化</w:t>
      </w:r>
    </w:p>
    <w:p>
      <w:pPr>
        <w:spacing w:lineRule="exact" w:line="360"/>
        <w:ind w:firstLine="240"/>
      </w:pPr>
      <w:r>
        <w:rPr>
          <w:rFonts w:ascii="Century" w:hAnsi="Century" w:eastAsia="ＭＳ 明朝"/>
          <w:b w:val="0"/>
          <w:sz w:val="24"/>
        </w:rPr>
        <w:t>2010年代に入ると、ネット通販の急拡大を背景に宅配便市場は急速に拡大した。大手3社の国内宅配便の営業収入は、2010年の562億ドルから2014年には726億ドルに増加している（齊藤，2016，p.57）。UPSでは、ネット通販によるB2Cの宅配便が国内宅配便全体の45％を占めるに至った（齊藤，2016，p.58）。</w:t>
      </w:r>
    </w:p>
    <w:p>
      <w:pPr>
        <w:spacing w:lineRule="exact" w:line="360"/>
        <w:ind w:firstLine="240"/>
      </w:pPr>
      <w:r>
        <w:rPr>
          <w:rFonts w:ascii="Century" w:hAnsi="Century" w:eastAsia="ＭＳ 明朝"/>
          <w:b w:val="0"/>
          <w:sz w:val="24"/>
        </w:rPr>
        <w:t>こうした中で、寡占化した大手宅配便事業者は運賃支配力を強め、運賃の値上げを継続的に行った（齊藤，2016，p.61）。UPSとFedExは、家庭配送追加料金や燃油追加料金などの追加料金を個別に値上げするとともに、2015年からは陸上宅配便にも、容積と重量を比較して運賃を決める容積重量価格を導入し、軽くてかさばるネット通販の貨物の運賃上昇をもたらした（齊藤，2016，pp.61-62）。このような継続的な運賃の値上げは、ネット通販事業者の物流コストを押し上げている（齊藤，2016，p.62）。Amazonにおいても、売上高に占める輸送コストの比率は2017年に12.2％に上昇した（齊藤，2021，p.53）。さらに2013年のクリスマスシーズンには、UPSが急増した貨物に対応できず、大規模な遅配が発生した（齊藤，2022，pp.45-46）。</w:t>
      </w:r>
    </w:p>
    <w:p>
      <w:pPr>
        <w:keepNext/>
        <w:spacing w:lineRule="exact" w:line="360"/>
      </w:pPr>
      <w:r>
        <w:rPr>
          <w:rFonts w:ascii="Century" w:hAnsi="Century" w:eastAsia="ＭＳ 明朝"/>
          <w:b/>
          <w:sz w:val="24"/>
        </w:rPr>
        <w:t>3.2　日本における宅配市場の展開</w:t>
      </w:r>
    </w:p>
    <w:p>
      <w:pPr>
        <w:keepNext/>
        <w:spacing w:lineRule="exact" w:line="360"/>
      </w:pPr>
      <w:r>
        <w:rPr>
          <w:rFonts w:ascii="Century" w:hAnsi="Century" w:eastAsia="ＭＳ 明朝"/>
          <w:b/>
          <w:sz w:val="24"/>
        </w:rPr>
        <w:t>3.2.1　宅配便の誕生と全国ネットワークの形成</w:t>
      </w:r>
    </w:p>
    <w:p>
      <w:pPr>
        <w:spacing w:lineRule="exact" w:line="360"/>
        <w:ind w:firstLine="240"/>
      </w:pPr>
      <w:r>
        <w:rPr>
          <w:rFonts w:ascii="Century" w:hAnsi="Century" w:eastAsia="ＭＳ 明朝"/>
          <w:b w:val="0"/>
          <w:sz w:val="24"/>
        </w:rPr>
        <w:t>佐藤（1988，p.267）は、「新しい物流システムの一形態である宅配便が誕生した背景には，1970年代前半のいわゆるオイルショック以降におけるトラック輸送市場の変化がある」と述べている。産業構造の変化にともなって貨物が多品種少量化し、トラック運送業がそれまでのあり方の見直しを迫られるなかで生まれたのが宅配便であった（佐藤，1988，p.267）。1976年にヤマト運輸が「宅急便」を開始し（佐藤，1988，p.269）、その後、1977年には日本通運と西濃運輸、1981年には日本運送と福山通運などの大手トラック企業が相次いで宅配便市場に参入した（佐藤，1988，p.274）。</w:t>
      </w:r>
    </w:p>
    <w:p>
      <w:pPr>
        <w:spacing w:lineRule="exact" w:line="360"/>
        <w:ind w:firstLine="240"/>
      </w:pPr>
      <w:r>
        <w:rPr>
          <w:rFonts w:ascii="Century" w:hAnsi="Century" w:eastAsia="ＭＳ 明朝"/>
          <w:b w:val="0"/>
          <w:sz w:val="24"/>
        </w:rPr>
        <w:t>宅急便は、米屋や酒屋、コンビニエンスストアなどを取次店とする制度によって出荷の利便性を高め（佐藤，1988，p.275）、1986年には全国的なネットワークを確立した（佐藤，1988，p.273）。その取扱個数は、1981年に鉄道小荷物を、1983年には郵便小包を上回った（佐藤，1988，p.277）。また、佐藤（1988，p.268）は、「宅配便の定義に関しては，1983年に運輸省が認可した『宅配便運賃』によってその大枠が確定した」としている。</w:t>
      </w:r>
    </w:p>
    <w:p>
      <w:pPr>
        <w:keepNext/>
        <w:spacing w:lineRule="exact" w:line="360"/>
      </w:pPr>
      <w:r>
        <w:rPr>
          <w:rFonts w:ascii="Century" w:hAnsi="Century" w:eastAsia="ＭＳ 明朝"/>
          <w:b/>
          <w:sz w:val="24"/>
        </w:rPr>
        <w:t>3.2.2　市場の拡大と寡占化</w:t>
      </w:r>
    </w:p>
    <w:p>
      <w:pPr>
        <w:spacing w:lineRule="exact" w:line="360"/>
        <w:ind w:firstLine="240"/>
      </w:pPr>
      <w:r>
        <w:rPr>
          <w:rFonts w:ascii="Century" w:hAnsi="Century" w:eastAsia="ＭＳ 明朝"/>
          <w:b w:val="0"/>
          <w:sz w:val="24"/>
        </w:rPr>
        <w:t>国土交通省（2025）の添付資料によれば、宅配便の取扱個数は、1985年度の約4億9,300万個から増加を続け、2024年度には50億3,147万個に達した。2024年度のトラック運送による宅配便のシェアは、ヤマト運輸の「宅急便」が47.2％、佐川急便の「飛脚宅配便」が25.8％、日本郵便の「ゆうパック」が22.2％であり、上位3便で約95.2％を占めている（国土交通省，2025）。このように、日本の宅配便市場も少数の大手事業者による寡占構造となっている。</w:t>
      </w:r>
    </w:p>
    <w:p>
      <w:pPr>
        <w:spacing w:lineRule="exact" w:line="360"/>
        <w:ind w:firstLine="240"/>
      </w:pPr>
      <w:r>
        <w:rPr>
          <w:rFonts w:ascii="Century" w:hAnsi="Century" w:eastAsia="ＭＳ 明朝"/>
          <w:b w:val="0"/>
          <w:sz w:val="24"/>
        </w:rPr>
        <w:t>齊藤（2016，p.61）は、米国について「２社の大手宅配便事業者と郵便事業者の３社が市場の大部分を占めて寡占化しており、この点では宅配便の市場構造が日本と極めて類似している」と述べる一方で、「宅配便事業者の運賃支配力に関しては、日本と大きく異なっている」と指摘している。</w:t>
      </w:r>
    </w:p>
    <w:p>
      <w:pPr>
        <w:keepNext/>
        <w:spacing w:lineRule="exact" w:line="360"/>
      </w:pPr>
      <w:r>
        <w:rPr>
          <w:rFonts w:ascii="Century" w:hAnsi="Century" w:eastAsia="ＭＳ 明朝"/>
          <w:b/>
          <w:sz w:val="24"/>
        </w:rPr>
        <w:t>3.2.3　宅配危機</w:t>
      </w:r>
    </w:p>
    <w:p>
      <w:pPr>
        <w:spacing w:lineRule="exact" w:line="360"/>
        <w:ind w:firstLine="240"/>
      </w:pPr>
      <w:r>
        <w:rPr>
          <w:rFonts w:ascii="Century" w:hAnsi="Century" w:eastAsia="ＭＳ 明朝"/>
          <w:b w:val="0"/>
          <w:sz w:val="24"/>
        </w:rPr>
        <w:t>日本では、2010年代に宅配危機が深刻化した。林（2020，p.9）は、「ネット通販の急成長によって宅配需要が急増する一方、働き方改革が必要とされ、2017年頃から宅配危機が深刻化した」と述べている。それに先立つ2013年には、佐川急便が収益性重視へと方針を転換し、採算性の低い大口のネット通販契約を見直した（林，2020，pp.9-10）。2017年には、ドライバーが不足して十分な配送サービスを供給できなくなったヤマト運輸が、ネット通販貨物向けの一部輸送サービスの停止や総量規制を実施するとともに、アマゾンジャパンに対しても40％の運賃値上げを実施した（齊藤，2022，p.56）。</w:t>
      </w:r>
    </w:p>
    <w:p>
      <w:pPr>
        <w:spacing w:lineRule="exact" w:line="360"/>
        <w:ind w:firstLine="240"/>
      </w:pPr>
      <w:r>
        <w:rPr>
          <w:rFonts w:ascii="Century" w:hAnsi="Century" w:eastAsia="ＭＳ 明朝"/>
          <w:b w:val="0"/>
          <w:sz w:val="24"/>
        </w:rPr>
        <w:t>このように、日米の宅配市場は、少数の大手事業者による寡占構造という点で共通している。しかし、米国では寡占化した大手事業者による運賃支配力の強化が、日本ではドライバー不足や働き方改革を背景とする引受量の抑制と運賃の値上げが、それぞれネット通販事業者にとっての課題となったといえる。</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