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8F78EC0" w:rsidP="5E740D54" w:rsidRDefault="46136A6C" w14:paraId="3BA0EE4F" w14:textId="07446CB6">
      <w:pPr>
        <w:pStyle w:val="Ttulo"/>
        <w:ind w:firstLine="0"/>
        <w:rPr>
          <w:lang w:val="pt-BR"/>
        </w:rPr>
      </w:pPr>
      <w:r w:rsidRPr="0D5E54FE">
        <w:rPr>
          <w:lang w:val="pt-BR"/>
        </w:rPr>
        <w:t>Predição de Risco de Crédito Utilizando Técnicas de Machine Learning</w:t>
      </w:r>
    </w:p>
    <w:p w:rsidR="76D92175" w:rsidP="5E740D54" w:rsidRDefault="76D92175" w14:paraId="6343777E" w14:textId="1190D411">
      <w:pPr>
        <w:pStyle w:val="Author"/>
        <w:spacing w:line="259" w:lineRule="auto"/>
        <w:rPr>
          <w:lang w:val="pt-BR"/>
        </w:rPr>
      </w:pPr>
      <w:r w:rsidRPr="5E740D54">
        <w:rPr>
          <w:lang w:val="pt-BR"/>
        </w:rPr>
        <w:t>Bruno Gonçalves Faria, Saulo Klein Nery, Sebastião Gonçalves Ferreira Neto</w:t>
      </w:r>
    </w:p>
    <w:p w:rsidR="00860C21" w:rsidP="5E740D54" w:rsidRDefault="00EC49FE" w14:paraId="232EDDE5" w14:textId="77777777">
      <w:pPr>
        <w:spacing w:before="240"/>
        <w:jc w:val="center"/>
        <w:rPr>
          <w:rStyle w:val="AddressChar"/>
          <w:lang w:val="en-US"/>
        </w:rPr>
      </w:pPr>
      <w:r w:rsidRPr="5E740D54">
        <w:rPr>
          <w:rStyle w:val="AddressChar"/>
          <w:vertAlign w:val="superscript"/>
          <w:lang w:val="en-US"/>
        </w:rPr>
        <w:t>1</w:t>
      </w:r>
      <w:r w:rsidRPr="5E740D54" w:rsidR="00860C21">
        <w:t xml:space="preserve"> </w:t>
      </w:r>
      <w:r w:rsidRPr="5E740D54" w:rsidR="00860C21">
        <w:rPr>
          <w:rStyle w:val="AddressChar"/>
          <w:lang w:val="en-US"/>
        </w:rPr>
        <w:t xml:space="preserve">Centro Federal de </w:t>
      </w:r>
      <w:proofErr w:type="spellStart"/>
      <w:r w:rsidRPr="5E740D54" w:rsidR="00860C21">
        <w:rPr>
          <w:rStyle w:val="AddressChar"/>
          <w:lang w:val="en-US"/>
        </w:rPr>
        <w:t>Educação</w:t>
      </w:r>
      <w:proofErr w:type="spellEnd"/>
      <w:r w:rsidRPr="5E740D54" w:rsidR="00860C21">
        <w:rPr>
          <w:rStyle w:val="AddressChar"/>
          <w:lang w:val="en-US"/>
        </w:rPr>
        <w:t xml:space="preserve"> </w:t>
      </w:r>
      <w:proofErr w:type="spellStart"/>
      <w:r w:rsidRPr="5E740D54" w:rsidR="00860C21">
        <w:rPr>
          <w:rStyle w:val="AddressChar"/>
          <w:lang w:val="en-US"/>
        </w:rPr>
        <w:t>Tecnológica</w:t>
      </w:r>
      <w:proofErr w:type="spellEnd"/>
      <w:r w:rsidRPr="5E740D54" w:rsidR="00860C21">
        <w:rPr>
          <w:rStyle w:val="AddressChar"/>
          <w:lang w:val="en-US"/>
        </w:rPr>
        <w:t xml:space="preserve"> Celso Suckow da Fonseca – CEFET/RJ – Campus Nova </w:t>
      </w:r>
      <w:proofErr w:type="spellStart"/>
      <w:r w:rsidRPr="5E740D54" w:rsidR="00860C21">
        <w:rPr>
          <w:rStyle w:val="AddressChar"/>
          <w:lang w:val="en-US"/>
        </w:rPr>
        <w:t>Friburgo</w:t>
      </w:r>
      <w:proofErr w:type="spellEnd"/>
      <w:r w:rsidRPr="5E740D54" w:rsidR="00860C21">
        <w:rPr>
          <w:rStyle w:val="AddressChar"/>
          <w:lang w:val="en-US"/>
        </w:rPr>
        <w:t xml:space="preserve">, Nova </w:t>
      </w:r>
      <w:proofErr w:type="spellStart"/>
      <w:r w:rsidRPr="5E740D54" w:rsidR="00860C21">
        <w:rPr>
          <w:rStyle w:val="AddressChar"/>
          <w:lang w:val="en-US"/>
        </w:rPr>
        <w:t>Friburgo</w:t>
      </w:r>
      <w:proofErr w:type="spellEnd"/>
      <w:r w:rsidRPr="5E740D54" w:rsidR="00860C21">
        <w:rPr>
          <w:rStyle w:val="AddressChar"/>
          <w:lang w:val="en-US"/>
        </w:rPr>
        <w:t xml:space="preserve">, RJ, </w:t>
      </w:r>
      <w:proofErr w:type="spellStart"/>
      <w:r w:rsidRPr="5E740D54" w:rsidR="00860C21">
        <w:rPr>
          <w:rStyle w:val="AddressChar"/>
          <w:lang w:val="en-US"/>
        </w:rPr>
        <w:t>Brasil</w:t>
      </w:r>
      <w:proofErr w:type="spellEnd"/>
      <w:r w:rsidRPr="5E740D54" w:rsidR="00860C21">
        <w:rPr>
          <w:rStyle w:val="AddressChar"/>
          <w:lang w:val="en-US"/>
        </w:rPr>
        <w:t xml:space="preserve"> </w:t>
      </w:r>
    </w:p>
    <w:p w:rsidRPr="00975ADB" w:rsidR="00EC49FE" w:rsidP="008A0CDF" w:rsidRDefault="457F64F4" w14:paraId="22C26A7F" w14:textId="39A248ED">
      <w:pPr>
        <w:spacing w:before="240"/>
        <w:jc w:val="center"/>
        <w:rPr>
          <w:lang w:val="pt-BR"/>
        </w:rPr>
      </w:pPr>
      <w:r w:rsidRPr="5E740D54">
        <w:rPr>
          <w:lang w:val="pt-BR"/>
        </w:rPr>
        <w:t>bruno.faria@aluno.cefet-rj.br</w:t>
      </w:r>
      <w:r w:rsidRPr="5E740D54" w:rsidR="00975ADB">
        <w:rPr>
          <w:lang w:val="pt-BR"/>
        </w:rPr>
        <w:t xml:space="preserve">, </w:t>
      </w:r>
      <w:r w:rsidRPr="5E740D54" w:rsidR="676F259A">
        <w:rPr>
          <w:lang w:val="pt-BR"/>
        </w:rPr>
        <w:t xml:space="preserve">saulo.nery@aluno.cefet-rj.br, </w:t>
      </w:r>
      <w:r w:rsidRPr="5E740D54" w:rsidR="2635B6F2">
        <w:rPr>
          <w:lang w:val="pt-BR"/>
        </w:rPr>
        <w:t>sebastiao.neto@aluno.cefet-rj.br</w:t>
      </w:r>
    </w:p>
    <w:p w:rsidRPr="00975ADB" w:rsidR="00EC49FE" w:rsidP="00EE70EF" w:rsidRDefault="00EC49FE" w14:paraId="177C5A63" w14:textId="77777777">
      <w:pPr>
        <w:pStyle w:val="Email"/>
        <w:rPr>
          <w:lang w:val="pt-BR"/>
        </w:rPr>
        <w:sectPr w:rsidRPr="00975ADB" w:rsidR="00EC49FE" w:rsidSect="00E16142">
          <w:headerReference w:type="even" r:id="rId11"/>
          <w:headerReference w:type="default" r:id="rId12"/>
          <w:footerReference w:type="even" r:id="rId13"/>
          <w:footerReference w:type="first" r:id="rId14"/>
          <w:type w:val="continuous"/>
          <w:pgSz w:w="11907" w:h="16840" w:orient="portrait" w:code="9"/>
          <w:pgMar w:top="1985" w:right="1701" w:bottom="1418" w:left="1701" w:header="964" w:footer="964" w:gutter="0"/>
          <w:pgNumType w:start="101"/>
          <w:cols w:space="454"/>
        </w:sectPr>
      </w:pPr>
    </w:p>
    <w:p w:rsidR="476D304D" w:rsidP="27C620A2" w:rsidRDefault="476D304D" w14:paraId="4EFD4736" w14:textId="2E6E6698">
      <w:pPr>
        <w:pStyle w:val="Abstract"/>
        <w:rPr>
          <w:b w:val="1"/>
          <w:bCs w:val="1"/>
        </w:rPr>
      </w:pPr>
      <w:r w:rsidRPr="05CA1279" w:rsidR="05CA1279">
        <w:rPr>
          <w:b w:val="1"/>
          <w:bCs w:val="1"/>
        </w:rPr>
        <w:t xml:space="preserve">Este trabalho tem como objetivo aplicar, analisar e avaliar diferentes técnicas de Machine Learning na resolução de um problema de classificação de risco em empréstimos. A base de dados selecionada contém informações financeiras, demográficas e pessoais de clientes, tendo como objetivo prever a aprovação de empréstimos por meio da variável binária </w:t>
      </w:r>
      <w:r w:rsidRPr="05CA1279" w:rsidR="05CA1279">
        <w:rPr>
          <w:b w:val="1"/>
          <w:bCs w:val="1"/>
        </w:rPr>
        <w:t>LoanApproved</w:t>
      </w:r>
      <w:r w:rsidRPr="05CA1279" w:rsidR="05CA1279">
        <w:rPr>
          <w:b w:val="1"/>
          <w:bCs w:val="1"/>
        </w:rPr>
        <w:t>.</w:t>
      </w:r>
    </w:p>
    <w:p w:rsidR="476D304D" w:rsidP="27C620A2" w:rsidRDefault="476D304D" w14:paraId="4CD350A8" w14:textId="290920D1">
      <w:pPr>
        <w:pStyle w:val="Abstract"/>
      </w:pPr>
      <w:r w:rsidRPr="05CA1279" w:rsidR="05CA1279">
        <w:rPr>
          <w:b w:val="1"/>
          <w:bCs w:val="1"/>
        </w:rPr>
        <w:t xml:space="preserve">Inicialmente, foi realizada uma análise exploratória dos dados, incluindo estatísticas descritivas e verificação da distribuição das classes. A partir disso, foi identificado um desbalanceamento entre as classes, o que motivou a aplicação de uma técnica de balanceamento por </w:t>
      </w:r>
      <w:r w:rsidRPr="05CA1279" w:rsidR="05CA1279">
        <w:rPr>
          <w:b w:val="1"/>
          <w:bCs w:val="1"/>
        </w:rPr>
        <w:t>subamostragem</w:t>
      </w:r>
      <w:r w:rsidRPr="05CA1279" w:rsidR="05CA1279">
        <w:rPr>
          <w:b w:val="1"/>
          <w:bCs w:val="1"/>
        </w:rPr>
        <w:t xml:space="preserve"> da classe majoritária, com o objetivo de equilibrar os dados. Em seguida, foram realizadas etapas de pré-processamento, incluindo o tratamento de valores ausentes, a transformação de variáveis categóricas, a padronização dos atributos quando necessário e a divisão do conjunto de dados em treinamento e teste.</w:t>
      </w:r>
    </w:p>
    <w:p w:rsidR="476D304D" w:rsidP="27C620A2" w:rsidRDefault="476D304D" w14:paraId="23DE1D64" w14:textId="49F8B874">
      <w:pPr>
        <w:pStyle w:val="Abstract"/>
      </w:pPr>
      <w:r w:rsidRPr="05CA1279" w:rsidR="05CA1279">
        <w:rPr>
          <w:b w:val="1"/>
          <w:bCs w:val="1"/>
        </w:rPr>
        <w:t>Além disso, foram aplicados diferentes algoritmos de classificação, dentre eles K-</w:t>
      </w:r>
      <w:r w:rsidRPr="05CA1279" w:rsidR="05CA1279">
        <w:rPr>
          <w:b w:val="1"/>
          <w:bCs w:val="1"/>
        </w:rPr>
        <w:t>Nearest</w:t>
      </w:r>
      <w:r w:rsidRPr="05CA1279" w:rsidR="05CA1279">
        <w:rPr>
          <w:b w:val="1"/>
          <w:bCs w:val="1"/>
        </w:rPr>
        <w:t xml:space="preserve"> </w:t>
      </w:r>
      <w:r w:rsidRPr="05CA1279" w:rsidR="05CA1279">
        <w:rPr>
          <w:b w:val="1"/>
          <w:bCs w:val="1"/>
        </w:rPr>
        <w:t>Neighbors</w:t>
      </w:r>
      <w:r w:rsidRPr="05CA1279" w:rsidR="05CA1279">
        <w:rPr>
          <w:b w:val="1"/>
          <w:bCs w:val="1"/>
        </w:rPr>
        <w:t xml:space="preserve">, </w:t>
      </w:r>
      <w:r w:rsidRPr="05CA1279" w:rsidR="05CA1279">
        <w:rPr>
          <w:b w:val="1"/>
          <w:bCs w:val="1"/>
        </w:rPr>
        <w:t>Naive</w:t>
      </w:r>
      <w:r w:rsidRPr="05CA1279" w:rsidR="05CA1279">
        <w:rPr>
          <w:b w:val="1"/>
          <w:bCs w:val="1"/>
        </w:rPr>
        <w:t xml:space="preserve"> </w:t>
      </w:r>
      <w:r w:rsidRPr="05CA1279" w:rsidR="05CA1279">
        <w:rPr>
          <w:b w:val="1"/>
          <w:bCs w:val="1"/>
        </w:rPr>
        <w:t>Bayes</w:t>
      </w:r>
      <w:r w:rsidRPr="05CA1279" w:rsidR="05CA1279">
        <w:rPr>
          <w:b w:val="1"/>
          <w:bCs w:val="1"/>
        </w:rPr>
        <w:t xml:space="preserve">, Decision </w:t>
      </w:r>
      <w:r w:rsidRPr="05CA1279" w:rsidR="05CA1279">
        <w:rPr>
          <w:b w:val="1"/>
          <w:bCs w:val="1"/>
        </w:rPr>
        <w:t>Tree</w:t>
      </w:r>
      <w:r w:rsidRPr="05CA1279" w:rsidR="05CA1279">
        <w:rPr>
          <w:b w:val="1"/>
          <w:bCs w:val="1"/>
        </w:rPr>
        <w:t xml:space="preserve">, Random Forest, </w:t>
      </w:r>
      <w:r w:rsidRPr="05CA1279" w:rsidR="05CA1279">
        <w:rPr>
          <w:b w:val="1"/>
          <w:bCs w:val="1"/>
        </w:rPr>
        <w:t>Support</w:t>
      </w:r>
      <w:r w:rsidRPr="05CA1279" w:rsidR="05CA1279">
        <w:rPr>
          <w:b w:val="1"/>
          <w:bCs w:val="1"/>
        </w:rPr>
        <w:t xml:space="preserve"> Vector Machine e Artificial Neural Network, buscando comparar o desempenho entre eles. Para essa comparação, foram utilizadas métricas como acurácia, matriz de confusão, precisão, </w:t>
      </w:r>
      <w:r w:rsidRPr="05CA1279" w:rsidR="05CA1279">
        <w:rPr>
          <w:b w:val="1"/>
          <w:bCs w:val="1"/>
          <w:i w:val="1"/>
          <w:iCs w:val="1"/>
        </w:rPr>
        <w:t>recall</w:t>
      </w:r>
      <w:r w:rsidRPr="05CA1279" w:rsidR="05CA1279">
        <w:rPr>
          <w:b w:val="1"/>
          <w:bCs w:val="1"/>
        </w:rPr>
        <w:t xml:space="preserve"> e F1-score, juntamente com validação cruzada estratificada, visando aumentar a confiabilidade dos resultados obtidos.</w:t>
      </w:r>
    </w:p>
    <w:p w:rsidR="476D304D" w:rsidP="27C620A2" w:rsidRDefault="476D304D" w14:paraId="06AD8F82" w14:textId="2C8500A3">
      <w:pPr>
        <w:pStyle w:val="Abstract"/>
      </w:pPr>
      <w:r w:rsidRPr="05CA1279" w:rsidR="05CA1279">
        <w:rPr>
          <w:b w:val="1"/>
          <w:bCs w:val="1"/>
        </w:rPr>
        <w:t>Os resultados permitiram identificar os modelos mais eficientes para a predição de risco em empréstimos bancários, com destaque para os algoritmos</w:t>
      </w:r>
      <w:r w:rsidRPr="05CA1279" w:rsidR="05CA1279">
        <w:rPr>
          <w:b w:val="1"/>
          <w:bCs w:val="1"/>
        </w:rPr>
        <w:t xml:space="preserve"> Decision </w:t>
      </w:r>
      <w:r w:rsidRPr="05CA1279" w:rsidR="05CA1279">
        <w:rPr>
          <w:b w:val="1"/>
          <w:bCs w:val="1"/>
        </w:rPr>
        <w:t>Tree</w:t>
      </w:r>
      <w:r w:rsidRPr="05CA1279" w:rsidR="05CA1279">
        <w:rPr>
          <w:b w:val="1"/>
          <w:bCs w:val="1"/>
        </w:rPr>
        <w:t xml:space="preserve"> </w:t>
      </w:r>
      <w:r w:rsidRPr="05CA1279" w:rsidR="05CA1279">
        <w:rPr>
          <w:b w:val="1"/>
          <w:bCs w:val="1"/>
        </w:rPr>
        <w:t>e Random Forest</w:t>
      </w:r>
      <w:r w:rsidRPr="05CA1279" w:rsidR="05CA1279">
        <w:rPr>
          <w:b w:val="1"/>
          <w:bCs w:val="1"/>
        </w:rPr>
        <w:t>, que apresentaram melhor desempenho entre os resultados consolidados.</w:t>
      </w:r>
    </w:p>
    <w:p w:rsidRPr="00586887" w:rsidR="00EC49FE" w:rsidP="00EE70EF" w:rsidRDefault="00EC49FE" w14:paraId="729C6587" w14:textId="1EE8565F">
      <w:pPr>
        <w:pStyle w:val="Ttulo1"/>
        <w:rPr>
          <w:lang w:val="pt-BR"/>
        </w:rPr>
      </w:pPr>
      <w:r w:rsidRPr="27C620A2" w:rsidR="00EC49FE">
        <w:rPr>
          <w:lang w:val="pt-BR"/>
        </w:rPr>
        <w:t xml:space="preserve">1. </w:t>
      </w:r>
      <w:r w:rsidRPr="27C620A2" w:rsidR="00B95A32">
        <w:rPr>
          <w:lang w:val="pt-BR"/>
        </w:rPr>
        <w:t>Introdução</w:t>
      </w:r>
    </w:p>
    <w:p w:rsidR="4DD890BE" w:rsidP="27C620A2" w:rsidRDefault="4DD890BE" w14:paraId="734429A2" w14:textId="15150425">
      <w:pPr>
        <w:rPr>
          <w:lang w:val="pt-BR"/>
        </w:rPr>
      </w:pPr>
      <w:r w:rsidRPr="05CA1279" w:rsidR="05CA1279">
        <w:rPr>
          <w:lang w:val="pt-BR"/>
        </w:rPr>
        <w:t xml:space="preserve">O </w:t>
      </w:r>
      <w:r w:rsidRPr="05CA1279" w:rsidR="05CA1279">
        <w:rPr>
          <w:i w:val="1"/>
          <w:iCs w:val="1"/>
          <w:lang w:val="pt-BR"/>
        </w:rPr>
        <w:t>Machine Learning</w:t>
      </w:r>
      <w:r w:rsidRPr="05CA1279" w:rsidR="05CA1279">
        <w:rPr>
          <w:lang w:val="pt-BR"/>
        </w:rPr>
        <w:t xml:space="preserve"> tem se consolidado como uma área fundamental da ciência de dados, sendo amplamente utilizado no contexto de extração de conhecimento a partir de grandes volumes de dados, apoiando a tomada de decisões em diversos cenários. Dentre suas diversas aplicações, destaca-se a utilizada neste trabalho: a análise de risco de crédito, que busca estimar a probabilidade de um cliente cumprir ou não suas obrigações financeiras com os credores, auxiliando instituições na concessão de crédito de forma eficiente e segura.</w:t>
      </w:r>
    </w:p>
    <w:p w:rsidR="4DD890BE" w:rsidP="27C620A2" w:rsidRDefault="4DD890BE" w14:paraId="465CD2E2" w14:textId="3E6DEAAF">
      <w:pPr>
        <w:pStyle w:val="Normal"/>
      </w:pPr>
      <w:r w:rsidRPr="27C620A2" w:rsidR="4DD890BE">
        <w:rPr>
          <w:lang w:val="pt-BR"/>
        </w:rPr>
        <w:t xml:space="preserve">Tendo isso em vista, este trabalho tem como objetivo aplicar, analisar e avaliar técnicas de classificação supervisionada para prever a aprovação de empréstimos com base em características financeiras, demográficas e pessoais dos clientes. A base de dados utilizada é composta por atributos como idade, renda, valor do empréstimo, score de crédito, anos de experiência profissional, nível de escolaridade, tipo de emprego, gênero e localização. Destaca-se como variável alvo do problema a </w:t>
      </w:r>
      <w:r w:rsidRPr="27C620A2" w:rsidR="4DD890BE">
        <w:rPr>
          <w:i w:val="1"/>
          <w:iCs w:val="1"/>
          <w:lang w:val="pt-BR"/>
        </w:rPr>
        <w:t>LoanApproved</w:t>
      </w:r>
      <w:r w:rsidRPr="27C620A2" w:rsidR="4DD890BE">
        <w:rPr>
          <w:lang w:val="pt-BR"/>
        </w:rPr>
        <w:t>, que indica se o crédito foi aprovado ou não, caracterizando um problema de classificação binária.</w:t>
      </w:r>
    </w:p>
    <w:p w:rsidR="4DD890BE" w:rsidP="27C620A2" w:rsidRDefault="4DD890BE" w14:paraId="74106DEE" w14:textId="04824004">
      <w:pPr>
        <w:pStyle w:val="Normal"/>
      </w:pPr>
      <w:r w:rsidRPr="27C620A2" w:rsidR="4DD890BE">
        <w:rPr>
          <w:lang w:val="pt-BR"/>
        </w:rPr>
        <w:t>Durante a análise inicial da base selecionada, foi identificado um desbalanceamento entre as classes, situação comum em bases de dados com grandes volumes de informações e que pode impactar diretamente o desempenho dos modelos preditivos avaliados. Dessa forma, além da aplicação dos modelos, também foram realizadas etapas de pré-processamento e balanceamento dos dados, visando equilibrar as classes, melhorar a qualidade da base e, consequentemente, aumentar a confiabilidade dos resultados.</w:t>
      </w:r>
    </w:p>
    <w:p w:rsidR="4DD890BE" w:rsidP="27C620A2" w:rsidRDefault="4DD890BE" w14:paraId="1378A4B3" w14:textId="6D880929">
      <w:pPr>
        <w:pStyle w:val="Normal"/>
      </w:pPr>
      <w:r w:rsidRPr="05CA1279" w:rsidR="05CA1279">
        <w:rPr>
          <w:lang w:val="pt-BR"/>
        </w:rPr>
        <w:t>A análise de risco de crédito é de grande relevância para instituições financeiras, pois contribui para a redução do índice de inadimplência e para a automatização do processo de avaliação de clientes de risco. Com modelos capazes de identificar padrões nos dados, é possível tornar os processos decisórios mais rápidos, consistentes e baseados em evidências claras.</w:t>
      </w:r>
    </w:p>
    <w:p w:rsidR="4DD890BE" w:rsidP="27C620A2" w:rsidRDefault="4DD890BE" w14:paraId="56F7B882" w14:textId="29039311">
      <w:pPr>
        <w:pStyle w:val="Normal"/>
      </w:pPr>
      <w:r w:rsidRPr="05CA1279" w:rsidR="05CA1279">
        <w:rPr>
          <w:lang w:val="pt-BR"/>
        </w:rPr>
        <w:t xml:space="preserve">Dessa forma, este trabalho busca investigar o desempenho de algoritmos de </w:t>
      </w:r>
      <w:r w:rsidRPr="05CA1279" w:rsidR="05CA1279">
        <w:rPr>
          <w:i w:val="1"/>
          <w:iCs w:val="1"/>
          <w:lang w:val="pt-BR"/>
        </w:rPr>
        <w:t>Machine Learning</w:t>
      </w:r>
      <w:r w:rsidRPr="05CA1279" w:rsidR="05CA1279">
        <w:rPr>
          <w:lang w:val="pt-BR"/>
        </w:rPr>
        <w:t xml:space="preserve"> na resolução desse problema, comparando seus resultados por meio de métricas de avaliação e validação cruzada, com o objetivo de identificar a abordagem mais adequada para o cenário financeiro.</w:t>
      </w:r>
    </w:p>
    <w:p w:rsidRPr="00586887" w:rsidR="00EC49FE" w:rsidP="00603861" w:rsidRDefault="00EC49FE" w14:paraId="26B8B7D6" w14:textId="53DD3B1E">
      <w:pPr>
        <w:pStyle w:val="Ttulo1"/>
        <w:rPr>
          <w:lang w:val="pt-BR"/>
        </w:rPr>
      </w:pPr>
      <w:r w:rsidRPr="00586887">
        <w:rPr>
          <w:lang w:val="pt-BR"/>
        </w:rPr>
        <w:t xml:space="preserve">2. </w:t>
      </w:r>
      <w:r w:rsidRPr="00586887" w:rsidR="00B95A32">
        <w:rPr>
          <w:lang w:val="pt-BR"/>
        </w:rPr>
        <w:t>Trabalhos Relacionados</w:t>
      </w:r>
    </w:p>
    <w:p w:rsidRPr="003D5B6D" w:rsidR="003D5B6D" w:rsidP="003D5B6D" w:rsidRDefault="003D5B6D" w14:paraId="0B6D0A1C" w14:textId="1A7EA68A">
      <w:pPr>
        <w:rPr>
          <w:lang w:val="pt-BR"/>
        </w:rPr>
      </w:pPr>
      <w:r w:rsidRPr="27C620A2" w:rsidR="003D5B6D">
        <w:rPr>
          <w:lang w:val="pt-BR"/>
        </w:rPr>
        <w:t xml:space="preserve">Pesquisas recentes exploram métodos de </w:t>
      </w:r>
      <w:r w:rsidRPr="27C620A2" w:rsidR="06D98AA2">
        <w:rPr>
          <w:i w:val="1"/>
          <w:iCs w:val="1"/>
          <w:lang w:val="pt-BR"/>
        </w:rPr>
        <w:t>M</w:t>
      </w:r>
      <w:r w:rsidRPr="27C620A2" w:rsidR="003D5B6D">
        <w:rPr>
          <w:i w:val="1"/>
          <w:iCs w:val="1"/>
          <w:lang w:val="pt-BR"/>
        </w:rPr>
        <w:t xml:space="preserve">achine </w:t>
      </w:r>
      <w:r w:rsidRPr="27C620A2" w:rsidR="644C9277">
        <w:rPr>
          <w:i w:val="1"/>
          <w:iCs w:val="1"/>
          <w:lang w:val="pt-BR"/>
        </w:rPr>
        <w:t>L</w:t>
      </w:r>
      <w:r w:rsidRPr="27C620A2" w:rsidR="003D5B6D">
        <w:rPr>
          <w:i w:val="1"/>
          <w:iCs w:val="1"/>
          <w:lang w:val="pt-BR"/>
        </w:rPr>
        <w:t>earning</w:t>
      </w:r>
      <w:r w:rsidRPr="27C620A2" w:rsidR="003D5B6D">
        <w:rPr>
          <w:lang w:val="pt-BR"/>
        </w:rPr>
        <w:t xml:space="preserve"> para prever risco de crédito, focando na inadimplência durante processos de liberação de empréstimos. Apesar da popularidade, modelos clássicos de score tendem a falhar ao ignorar fatores sutis ligados ao perfil do cliente e à economia. Eles costumam depender de poucas informações, o que dificulta enxergar padrões menos óbvios. Em resposta, novas abordagens surgiram, centradas em grandes volumes de dados, capazes de refinar decisões e diminuir perdas futuras - conforme destacado por </w:t>
      </w:r>
      <w:r w:rsidRPr="27C620A2" w:rsidR="003D5B6D">
        <w:rPr>
          <w:lang w:val="pt-BR"/>
        </w:rPr>
        <w:t>Babaei</w:t>
      </w:r>
      <w:r w:rsidRPr="27C620A2" w:rsidR="003D5B6D">
        <w:rPr>
          <w:lang w:val="pt-BR"/>
        </w:rPr>
        <w:t xml:space="preserve"> et al., 2020; Gupta, 2021; </w:t>
      </w:r>
      <w:r w:rsidRPr="27C620A2" w:rsidR="003D5B6D">
        <w:rPr>
          <w:lang w:val="pt-BR"/>
        </w:rPr>
        <w:t>Sizan</w:t>
      </w:r>
      <w:r w:rsidRPr="27C620A2" w:rsidR="003D5B6D">
        <w:rPr>
          <w:lang w:val="pt-BR"/>
        </w:rPr>
        <w:t xml:space="preserve"> et al., 2023.</w:t>
      </w:r>
    </w:p>
    <w:p w:rsidRPr="003D5B6D" w:rsidR="003D5B6D" w:rsidP="27C620A2" w:rsidRDefault="003D5B6D" w14:paraId="71299090" w14:textId="7E15EE4D">
      <w:pPr>
        <w:pStyle w:val="Normal"/>
        <w:rPr>
          <w:lang w:val="pt-BR"/>
        </w:rPr>
      </w:pPr>
      <w:r w:rsidRPr="05CA1279" w:rsidR="05CA1279">
        <w:rPr>
          <w:lang w:val="pt-BR"/>
        </w:rPr>
        <w:t xml:space="preserve">Em estudos recentes, aparecem com frequência métodos como </w:t>
      </w:r>
      <w:r w:rsidRPr="05CA1279" w:rsidR="05CA1279">
        <w:rPr>
          <w:i w:val="1"/>
          <w:iCs w:val="1"/>
          <w:lang w:val="pt-BR"/>
        </w:rPr>
        <w:t>Logit</w:t>
      </w:r>
      <w:r w:rsidRPr="05CA1279" w:rsidR="05CA1279">
        <w:rPr>
          <w:i w:val="1"/>
          <w:iCs w:val="1"/>
          <w:lang w:val="pt-BR"/>
        </w:rPr>
        <w:t xml:space="preserve"> Model</w:t>
      </w:r>
      <w:r w:rsidRPr="05CA1279" w:rsidR="05CA1279">
        <w:rPr>
          <w:lang w:val="pt-BR"/>
        </w:rPr>
        <w:t xml:space="preserve">, </w:t>
      </w:r>
      <w:r w:rsidRPr="05CA1279" w:rsidR="05CA1279">
        <w:rPr>
          <w:i w:val="1"/>
          <w:iCs w:val="1"/>
          <w:lang w:val="pt-BR"/>
        </w:rPr>
        <w:t>Random Forest</w:t>
      </w:r>
      <w:r w:rsidRPr="05CA1279" w:rsidR="05CA1279">
        <w:rPr>
          <w:lang w:val="pt-BR"/>
        </w:rPr>
        <w:t xml:space="preserve">, </w:t>
      </w:r>
      <w:r w:rsidRPr="05CA1279" w:rsidR="05CA1279">
        <w:rPr>
          <w:i w:val="1"/>
          <w:iCs w:val="1"/>
          <w:lang w:val="pt-BR"/>
        </w:rPr>
        <w:t>XGBoost</w:t>
      </w:r>
      <w:r w:rsidRPr="05CA1279" w:rsidR="05CA1279">
        <w:rPr>
          <w:lang w:val="pt-BR"/>
        </w:rPr>
        <w:t xml:space="preserve"> e N</w:t>
      </w:r>
      <w:r w:rsidRPr="05CA1279" w:rsidR="05CA1279">
        <w:rPr>
          <w:rFonts w:ascii="Times" w:hAnsi="Times" w:eastAsia="Times" w:cs="Time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pt-BR"/>
        </w:rPr>
        <w:t>eural Network</w:t>
      </w:r>
      <w:r w:rsidRPr="05CA1279" w:rsidR="05CA1279">
        <w:rPr>
          <w:lang w:val="pt-BR"/>
        </w:rPr>
        <w:t xml:space="preserve"> em tarefas de classificação. Embora tradicionais, essas abordagens têm sido adaptadas para lidar com padrões complexos nos dados. Por meio de </w:t>
      </w:r>
      <w:r w:rsidRPr="05CA1279" w:rsidR="05CA1279">
        <w:rPr>
          <w:i w:val="1"/>
          <w:iCs w:val="1"/>
          <w:lang w:val="pt-BR"/>
        </w:rPr>
        <w:t>Recurrent</w:t>
      </w:r>
      <w:r w:rsidRPr="05CA1279" w:rsidR="05CA1279">
        <w:rPr>
          <w:i w:val="1"/>
          <w:iCs w:val="1"/>
          <w:lang w:val="pt-BR"/>
        </w:rPr>
        <w:t xml:space="preserve"> Neural Network</w:t>
      </w:r>
      <w:r w:rsidRPr="05CA1279" w:rsidR="05CA1279">
        <w:rPr>
          <w:lang w:val="pt-BR"/>
        </w:rPr>
        <w:t xml:space="preserve">, </w:t>
      </w:r>
      <w:r w:rsidRPr="05CA1279" w:rsidR="05CA1279">
        <w:rPr>
          <w:lang w:val="pt-BR"/>
        </w:rPr>
        <w:t>Hsu</w:t>
      </w:r>
      <w:r w:rsidRPr="05CA1279" w:rsidR="05CA1279">
        <w:rPr>
          <w:lang w:val="pt-BR"/>
        </w:rPr>
        <w:t xml:space="preserve"> et al. (2019) integraram informações fixas e variáveis ao longo do tempo para prever inadimplência, superando limitações em modelagem linear. Apesar disso, a capacidade de interpretação continua sendo um desafio relevante. Nesse cenário, </w:t>
      </w:r>
      <w:r w:rsidRPr="05CA1279" w:rsidR="05CA1279">
        <w:rPr>
          <w:lang w:val="pt-BR"/>
        </w:rPr>
        <w:t>Caffo</w:t>
      </w:r>
      <w:r w:rsidRPr="05CA1279" w:rsidR="05CA1279">
        <w:rPr>
          <w:lang w:val="pt-BR"/>
        </w:rPr>
        <w:t xml:space="preserve"> et al. (2022) ressaltam o valor de sistemas que tornem suas decisões compreensíveis aos usuários finais. Diferentemente, </w:t>
      </w:r>
      <w:r w:rsidRPr="05CA1279" w:rsidR="05CA1279">
        <w:rPr>
          <w:lang w:val="pt-BR"/>
        </w:rPr>
        <w:t>Babaei</w:t>
      </w:r>
      <w:r w:rsidRPr="05CA1279" w:rsidR="05CA1279">
        <w:rPr>
          <w:lang w:val="pt-BR"/>
        </w:rPr>
        <w:t xml:space="preserve"> et al. (2020) exploram formas de manter o poder preditivo sem renunciar à clareza, utilizando ferramentas de </w:t>
      </w:r>
      <w:r w:rsidRPr="05CA1279" w:rsidR="05CA1279">
        <w:rPr>
          <w:i w:val="1"/>
          <w:iCs w:val="1"/>
          <w:lang w:val="pt-BR"/>
        </w:rPr>
        <w:t>Machine Learning</w:t>
      </w:r>
      <w:r w:rsidRPr="05CA1279" w:rsidR="05CA1279">
        <w:rPr>
          <w:lang w:val="pt-BR"/>
        </w:rPr>
        <w:t xml:space="preserve"> com explicações acessíveis. Assim, avanços técnicos caminham junto à necessidade de confiança nas saídas dos modelos.</w:t>
      </w:r>
    </w:p>
    <w:p w:rsidRPr="003D5B6D" w:rsidR="003D5B6D" w:rsidP="003D5B6D" w:rsidRDefault="003D5B6D" w14:paraId="629BCD96" w14:textId="33FE3D54">
      <w:pPr>
        <w:rPr>
          <w:lang w:val="pt-BR"/>
        </w:rPr>
      </w:pPr>
      <w:r w:rsidRPr="003D5B6D">
        <w:rPr>
          <w:lang w:val="pt-BR"/>
        </w:rPr>
        <w:t xml:space="preserve">Pesquisas recentes reforçam a importância de integrar indicadores econômicos com aspectos ligados ao comportamento individual nos modelos de avaliação de risco. Embora o foco tradicional tenha sido limitado, agora se observa que elementos como regularidade nos pagamentos, proporção entre débito e rendimento, vínculo empregatício contínuo e cenário econômico geral influenciam significativamente a previsão de calotes - conforme destacam </w:t>
      </w:r>
      <w:proofErr w:type="spellStart"/>
      <w:r w:rsidRPr="003D5B6D">
        <w:rPr>
          <w:lang w:val="pt-BR"/>
        </w:rPr>
        <w:t>Jillson</w:t>
      </w:r>
      <w:proofErr w:type="spellEnd"/>
      <w:r w:rsidRPr="003D5B6D">
        <w:rPr>
          <w:lang w:val="pt-BR"/>
        </w:rPr>
        <w:t xml:space="preserve"> (2021), </w:t>
      </w:r>
      <w:proofErr w:type="spellStart"/>
      <w:r w:rsidRPr="003D5B6D">
        <w:rPr>
          <w:lang w:val="pt-BR"/>
        </w:rPr>
        <w:t>Piskunov</w:t>
      </w:r>
      <w:proofErr w:type="spellEnd"/>
      <w:r w:rsidRPr="003D5B6D">
        <w:rPr>
          <w:lang w:val="pt-BR"/>
        </w:rPr>
        <w:t xml:space="preserve"> e</w:t>
      </w:r>
      <w:r w:rsidR="009405F9">
        <w:rPr>
          <w:lang w:val="pt-BR"/>
        </w:rPr>
        <w:t xml:space="preserve">t al. </w:t>
      </w:r>
      <w:r w:rsidRPr="003D5B6D">
        <w:rPr>
          <w:lang w:val="pt-BR"/>
        </w:rPr>
        <w:t>(2023) e Kumari et al. (2022). Por outro lado, métodos atualizados passaram a explorar fontes pouco convencionais: padrões digitais ou registros fora do comum começam a ser aproveitados para enriquecer a análise preditiva, tal como mostrou James em 2021.</w:t>
      </w:r>
    </w:p>
    <w:p w:rsidRPr="003D5B6D" w:rsidR="003D5B6D" w:rsidP="05CA1279" w:rsidRDefault="003D5B6D" w14:paraId="0E2AD547" w14:textId="78904071">
      <w:pPr>
        <w:pStyle w:val="Normal"/>
        <w:rPr>
          <w:lang w:val="pt-BR"/>
        </w:rPr>
      </w:pPr>
      <w:r w:rsidRPr="05CA1279" w:rsidR="05CA1279">
        <w:rPr>
          <w:lang w:val="pt-BR"/>
        </w:rPr>
        <w:t xml:space="preserve">Analisando o estudo, percebe-se uso de métodos computacionais distintos: </w:t>
      </w:r>
      <w:r w:rsidRPr="05CA1279" w:rsidR="05CA1279">
        <w:rPr>
          <w:i w:val="1"/>
          <w:iCs w:val="1"/>
          <w:lang w:val="pt-BR"/>
        </w:rPr>
        <w:t>Logit</w:t>
      </w:r>
      <w:r w:rsidRPr="05CA1279" w:rsidR="05CA1279">
        <w:rPr>
          <w:i w:val="1"/>
          <w:iCs w:val="1"/>
          <w:lang w:val="pt-BR"/>
        </w:rPr>
        <w:t xml:space="preserve"> Model</w:t>
      </w:r>
      <w:r w:rsidRPr="05CA1279" w:rsidR="05CA1279">
        <w:rPr>
          <w:lang w:val="pt-BR"/>
        </w:rPr>
        <w:t xml:space="preserve">, </w:t>
      </w:r>
      <w:r w:rsidRPr="05CA1279" w:rsidR="05CA1279">
        <w:rPr>
          <w:i w:val="1"/>
          <w:iCs w:val="1"/>
          <w:lang w:val="pt-BR"/>
        </w:rPr>
        <w:t>Random Forest</w:t>
      </w:r>
      <w:r w:rsidRPr="05CA1279" w:rsidR="05CA1279">
        <w:rPr>
          <w:lang w:val="pt-BR"/>
        </w:rPr>
        <w:t xml:space="preserve"> </w:t>
      </w:r>
      <w:r w:rsidRPr="05CA1279" w:rsidR="05CA1279">
        <w:rPr>
          <w:lang w:val="pt-BR"/>
        </w:rPr>
        <w:t xml:space="preserve">e </w:t>
      </w:r>
      <w:r w:rsidRPr="05CA1279" w:rsidR="05CA1279">
        <w:rPr>
          <w:i w:val="1"/>
          <w:iCs w:val="1"/>
          <w:lang w:val="pt-BR"/>
        </w:rPr>
        <w:t>XGBoos</w:t>
      </w:r>
      <w:r w:rsidRPr="05CA1279" w:rsidR="05CA1279">
        <w:rPr>
          <w:i w:val="1"/>
          <w:iCs w:val="1"/>
          <w:lang w:val="pt-BR"/>
        </w:rPr>
        <w:t>t</w:t>
      </w:r>
      <w:r w:rsidRPr="05CA1279" w:rsidR="05CA1279">
        <w:rPr>
          <w:lang w:val="pt-BR"/>
        </w:rPr>
        <w:t>, empregados em base com dados completos sobre quem pediu financiamento. Embora a taxa geral de acertos tenha ficad</w:t>
      </w:r>
      <w:r w:rsidRPr="05CA1279" w:rsidR="05CA1279">
        <w:rPr>
          <w:lang w:val="pt-BR"/>
        </w:rPr>
        <w:t>o a</w:t>
      </w:r>
      <w:r w:rsidRPr="05CA1279" w:rsidR="05CA1279">
        <w:rPr>
          <w:lang w:val="pt-BR"/>
        </w:rPr>
        <w:t>c</w:t>
      </w:r>
      <w:r w:rsidRPr="05CA1279" w:rsidR="05CA1279">
        <w:rPr>
          <w:lang w:val="pt-BR"/>
        </w:rPr>
        <w:t>ima de</w:t>
      </w:r>
      <w:r w:rsidRPr="05CA1279" w:rsidR="05CA1279">
        <w:rPr>
          <w:lang w:val="pt-BR"/>
        </w:rPr>
        <w:t xml:space="preserve"> </w:t>
      </w:r>
      <w:r w:rsidRPr="05CA1279" w:rsidR="05CA1279">
        <w:rPr>
          <w:lang w:val="pt-BR"/>
        </w:rPr>
        <w:t>89% para c</w:t>
      </w:r>
      <w:r w:rsidRPr="05CA1279" w:rsidR="05CA1279">
        <w:rPr>
          <w:lang w:val="pt-BR"/>
        </w:rPr>
        <w:t xml:space="preserve">ada abordagem, houve problemas ao reconhecer casos menos frequentes, ligados à liberação do crédito. Com 90,76%, a </w:t>
      </w:r>
      <w:r w:rsidRPr="05CA1279" w:rsidR="05CA1279">
        <w:rPr>
          <w:i w:val="1"/>
          <w:iCs w:val="1"/>
          <w:lang w:val="pt-BR"/>
        </w:rPr>
        <w:t>Logit Model</w:t>
      </w:r>
      <w:r w:rsidRPr="05CA1279" w:rsidR="05CA1279">
        <w:rPr>
          <w:lang w:val="pt-BR"/>
        </w:rPr>
        <w:t xml:space="preserve"> mostrou maior exatidão; seguida pelo </w:t>
      </w:r>
      <w:r w:rsidRPr="05CA1279" w:rsidR="05CA1279">
        <w:rPr>
          <w:i w:val="1"/>
          <w:iCs w:val="1"/>
          <w:lang w:val="pt-BR"/>
        </w:rPr>
        <w:t>Random Forest</w:t>
      </w:r>
      <w:r w:rsidRPr="05CA1279" w:rsidR="05CA1279">
        <w:rPr>
          <w:lang w:val="pt-BR"/>
        </w:rPr>
        <w:t xml:space="preserve">, com 90,33%; já o </w:t>
      </w:r>
      <w:r w:rsidRPr="05CA1279" w:rsidR="05CA1279">
        <w:rPr>
          <w:i w:val="1"/>
          <w:iCs w:val="1"/>
          <w:lang w:val="pt-BR"/>
        </w:rPr>
        <w:t>XGBoost</w:t>
      </w:r>
      <w:r w:rsidRPr="05CA1279" w:rsidR="05CA1279">
        <w:rPr>
          <w:lang w:val="pt-BR"/>
        </w:rPr>
        <w:t xml:space="preserve"> atingiu 89,67%. Dentre todos, apenas ele conseguiu detectar parte dos aceitos, mesmo que de forma restrita (</w:t>
      </w:r>
      <w:r w:rsidRPr="05CA1279" w:rsidR="05CA1279">
        <w:rPr>
          <w:lang w:val="pt-BR"/>
        </w:rPr>
        <w:t>Chouksey</w:t>
      </w:r>
      <w:r w:rsidRPr="05CA1279" w:rsidR="05CA1279">
        <w:rPr>
          <w:lang w:val="pt-BR"/>
        </w:rPr>
        <w:t xml:space="preserve"> et al., 2023).</w:t>
      </w:r>
    </w:p>
    <w:p w:rsidRPr="003D5B6D" w:rsidR="003D5B6D" w:rsidP="003D5B6D" w:rsidRDefault="003D5B6D" w14:paraId="33D20587" w14:textId="437B4235">
      <w:pPr>
        <w:rPr>
          <w:lang w:val="pt-BR"/>
        </w:rPr>
      </w:pPr>
      <w:r w:rsidRPr="05CA1279" w:rsidR="05CA1279">
        <w:rPr>
          <w:lang w:val="pt-BR"/>
        </w:rPr>
        <w:t xml:space="preserve">A maioria dos estudos revisados mostra que </w:t>
      </w:r>
      <w:r w:rsidRPr="05CA1279" w:rsidR="05CA1279">
        <w:rPr>
          <w:lang w:val="pt-BR"/>
        </w:rPr>
        <w:t xml:space="preserve">métodos de </w:t>
      </w:r>
      <w:r w:rsidRPr="05CA1279" w:rsidR="05CA1279">
        <w:rPr>
          <w:i w:val="1"/>
          <w:iCs w:val="1"/>
          <w:lang w:val="pt-BR"/>
        </w:rPr>
        <w:t>Machine Learning</w:t>
      </w:r>
      <w:r w:rsidRPr="05CA1279" w:rsidR="05CA1279">
        <w:rPr>
          <w:lang w:val="pt-BR"/>
        </w:rPr>
        <w:t xml:space="preserve"> podem melhorar</w:t>
      </w:r>
      <w:r w:rsidRPr="05CA1279" w:rsidR="05CA1279">
        <w:rPr>
          <w:lang w:val="pt-BR"/>
        </w:rPr>
        <w:t xml:space="preserve"> significativamente a avaliação do risco de crédito, favorecendo julgamentos respaldados por evidências empíricas. Ainda assim, obstáculos persistem - entre eles, o desequilíbrio nas classes dos dados, dificuldades em explicar as saídas dos modelos e a necessidade de ajuste contínuo frente a mudanças no ambiente econômico - exigindo atenção maior em investigações posteriores (</w:t>
      </w:r>
      <w:r w:rsidRPr="05CA1279" w:rsidR="05CA1279">
        <w:rPr>
          <w:lang w:val="pt-BR"/>
        </w:rPr>
        <w:t>Urban</w:t>
      </w:r>
      <w:r w:rsidRPr="05CA1279" w:rsidR="05CA1279">
        <w:rPr>
          <w:lang w:val="pt-BR"/>
        </w:rPr>
        <w:t xml:space="preserve"> et al., 2022; </w:t>
      </w:r>
      <w:r w:rsidRPr="05CA1279" w:rsidR="05CA1279">
        <w:rPr>
          <w:lang w:val="pt-BR"/>
        </w:rPr>
        <w:t>Caffo</w:t>
      </w:r>
      <w:r w:rsidRPr="05CA1279" w:rsidR="05CA1279">
        <w:rPr>
          <w:lang w:val="pt-BR"/>
        </w:rPr>
        <w:t xml:space="preserve"> et al., 2022).</w:t>
      </w:r>
    </w:p>
    <w:p w:rsidR="00603861" w:rsidP="27C620A2" w:rsidRDefault="00603861" w14:paraId="23EEF166" w14:textId="43B2FC67">
      <w:pPr>
        <w:pStyle w:val="Ttulo1"/>
        <w:rPr>
          <w:lang w:val="pt-BR"/>
        </w:rPr>
      </w:pPr>
      <w:r w:rsidRPr="27C620A2" w:rsidR="00603861">
        <w:rPr>
          <w:lang w:val="pt-BR"/>
        </w:rPr>
        <w:t>3</w:t>
      </w:r>
      <w:r w:rsidRPr="27C620A2" w:rsidR="00EC49FE">
        <w:rPr>
          <w:lang w:val="pt-BR"/>
        </w:rPr>
        <w:t xml:space="preserve">. </w:t>
      </w:r>
      <w:r w:rsidRPr="27C620A2" w:rsidR="00C524B4">
        <w:rPr>
          <w:lang w:val="pt-BR"/>
        </w:rPr>
        <w:t>Metodologia</w:t>
      </w:r>
    </w:p>
    <w:p w:rsidR="4C0605BE" w:rsidP="27C620A2" w:rsidRDefault="4C0605BE" w14:paraId="25841DD3" w14:textId="441F48FD">
      <w:pPr>
        <w:pStyle w:val="Normal"/>
      </w:pPr>
      <w:r w:rsidRPr="05CA1279" w:rsidR="05CA1279">
        <w:rPr>
          <w:color w:val="auto"/>
          <w:lang w:val="pt-BR"/>
        </w:rPr>
        <w:t>A metodologia adotada neste trabalho</w:t>
      </w:r>
      <w:r w:rsidRPr="05CA1279" w:rsidR="05CA1279">
        <w:rPr>
          <w:color w:val="auto"/>
          <w:lang w:val="pt-BR"/>
        </w:rPr>
        <w:t xml:space="preserve"> foi estruturada em etapas sequenciais, com o objetivo de aplicar e comparar diferentes técnicas de classificação supervisionada no problema de predição de risco em empréstimos.</w:t>
      </w:r>
    </w:p>
    <w:p w:rsidR="05CA1279" w:rsidP="05CA1279" w:rsidRDefault="05CA1279" w14:paraId="4255441E" w14:textId="1636E024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</w:pPr>
      <w:r w:rsidRPr="05CA1279" w:rsidR="05CA1279">
        <w:rPr>
          <w:color w:val="auto"/>
          <w:lang w:val="pt-BR"/>
        </w:rPr>
        <w:t xml:space="preserve">Inicialmente, foi realizada uma análise exploratória dos dados, buscando compreender a distribuição das variáveis, características gerais da base e a distribuição da variável alvo. Foi nessa etapa que identificamos o desbalanceamento entre as classes e que permitiu definir o </w:t>
      </w:r>
      <w:r w:rsidRPr="05CA1279" w:rsidR="05CA1279">
        <w:rPr>
          <w:color w:val="auto"/>
          <w:lang w:val="pt-BR"/>
        </w:rPr>
        <w:t>pré-processamento</w:t>
      </w:r>
      <w:r w:rsidRPr="05CA1279" w:rsidR="05CA1279">
        <w:rPr>
          <w:color w:val="auto"/>
          <w:lang w:val="pt-BR"/>
        </w:rPr>
        <w:t xml:space="preserve"> aplicado posteriormente.</w:t>
      </w:r>
    </w:p>
    <w:p w:rsidR="4C0605BE" w:rsidP="27C620A2" w:rsidRDefault="4C0605BE" w14:paraId="28C7BC5B" w14:textId="1FEE11CF">
      <w:pPr>
        <w:pStyle w:val="Normal"/>
        <w:rPr>
          <w:color w:val="auto"/>
          <w:lang w:val="pt-BR"/>
        </w:rPr>
      </w:pPr>
      <w:r w:rsidRPr="27C620A2" w:rsidR="4C0605BE">
        <w:rPr>
          <w:color w:val="auto"/>
          <w:lang w:val="pt-BR"/>
        </w:rPr>
        <w:t>Em seguida, foi executado o processo de pré-processamento da base</w:t>
      </w:r>
      <w:r w:rsidRPr="27C620A2" w:rsidR="056E8883">
        <w:rPr>
          <w:color w:val="auto"/>
          <w:lang w:val="pt-BR"/>
        </w:rPr>
        <w:t xml:space="preserve"> de dados</w:t>
      </w:r>
      <w:r w:rsidRPr="27C620A2" w:rsidR="4C0605BE">
        <w:rPr>
          <w:color w:val="auto"/>
          <w:lang w:val="pt-BR"/>
        </w:rPr>
        <w:t>,</w:t>
      </w:r>
      <w:r w:rsidRPr="27C620A2" w:rsidR="1BA069FB">
        <w:rPr>
          <w:color w:val="auto"/>
          <w:lang w:val="pt-BR"/>
        </w:rPr>
        <w:t xml:space="preserve"> tratando</w:t>
      </w:r>
      <w:r w:rsidRPr="27C620A2" w:rsidR="4C0605BE">
        <w:rPr>
          <w:color w:val="auto"/>
          <w:lang w:val="pt-BR"/>
        </w:rPr>
        <w:t xml:space="preserve"> valores ausentes, balancea</w:t>
      </w:r>
      <w:r w:rsidRPr="27C620A2" w:rsidR="205BE5C1">
        <w:rPr>
          <w:color w:val="auto"/>
          <w:lang w:val="pt-BR"/>
        </w:rPr>
        <w:t>ndo e equilibrando</w:t>
      </w:r>
      <w:r w:rsidRPr="27C620A2" w:rsidR="4C0605BE">
        <w:rPr>
          <w:color w:val="auto"/>
          <w:lang w:val="pt-BR"/>
        </w:rPr>
        <w:t xml:space="preserve"> as classes, transforma</w:t>
      </w:r>
      <w:r w:rsidRPr="27C620A2" w:rsidR="69DB8EE2">
        <w:rPr>
          <w:color w:val="auto"/>
          <w:lang w:val="pt-BR"/>
        </w:rPr>
        <w:t>ndo</w:t>
      </w:r>
      <w:r w:rsidRPr="27C620A2" w:rsidR="4C0605BE">
        <w:rPr>
          <w:color w:val="auto"/>
          <w:lang w:val="pt-BR"/>
        </w:rPr>
        <w:t xml:space="preserve"> variáveis categóricas e padroniza</w:t>
      </w:r>
      <w:r w:rsidRPr="27C620A2" w:rsidR="73119385">
        <w:rPr>
          <w:color w:val="auto"/>
          <w:lang w:val="pt-BR"/>
        </w:rPr>
        <w:t>ndo</w:t>
      </w:r>
      <w:r w:rsidRPr="27C620A2" w:rsidR="4C0605BE">
        <w:rPr>
          <w:color w:val="auto"/>
          <w:lang w:val="pt-BR"/>
        </w:rPr>
        <w:t xml:space="preserve"> atributos quando necessário, de acordo com as exigências de cada algoritmo aplicado.</w:t>
      </w:r>
    </w:p>
    <w:p w:rsidR="4C0605BE" w:rsidP="27C620A2" w:rsidRDefault="4C0605BE" w14:paraId="06A98470" w14:textId="427E8088">
      <w:pPr>
        <w:pStyle w:val="Normal"/>
      </w:pPr>
      <w:r w:rsidRPr="27C620A2" w:rsidR="4C0605BE">
        <w:rPr>
          <w:color w:val="auto"/>
          <w:lang w:val="pt-BR"/>
        </w:rPr>
        <w:t xml:space="preserve">Após a preparação dos dados, a base foi dividida em conjuntos de treinamento e teste, permitindo a construção e avaliação inicial dos modelos. Para a etapa de classificação, foram aplicados diferentes algoritmos de aprendizado supervisionado, incluindo </w:t>
      </w:r>
      <w:r w:rsidRPr="27C620A2" w:rsidR="4C0605BE">
        <w:rPr>
          <w:i w:val="1"/>
          <w:iCs w:val="1"/>
          <w:color w:val="auto"/>
          <w:lang w:val="pt-BR"/>
        </w:rPr>
        <w:t>K-</w:t>
      </w:r>
      <w:r w:rsidRPr="27C620A2" w:rsidR="4C0605BE">
        <w:rPr>
          <w:i w:val="1"/>
          <w:iCs w:val="1"/>
          <w:color w:val="auto"/>
          <w:lang w:val="pt-BR"/>
        </w:rPr>
        <w:t>Nearest</w:t>
      </w:r>
      <w:r w:rsidRPr="27C620A2" w:rsidR="4C0605BE">
        <w:rPr>
          <w:i w:val="1"/>
          <w:iCs w:val="1"/>
          <w:color w:val="auto"/>
          <w:lang w:val="pt-BR"/>
        </w:rPr>
        <w:t xml:space="preserve"> </w:t>
      </w:r>
      <w:r w:rsidRPr="27C620A2" w:rsidR="4C0605BE">
        <w:rPr>
          <w:i w:val="1"/>
          <w:iCs w:val="1"/>
          <w:color w:val="auto"/>
          <w:lang w:val="pt-BR"/>
        </w:rPr>
        <w:t>Neighbors</w:t>
      </w:r>
      <w:r w:rsidRPr="27C620A2" w:rsidR="4C0605BE">
        <w:rPr>
          <w:i w:val="1"/>
          <w:iCs w:val="1"/>
          <w:color w:val="auto"/>
          <w:lang w:val="pt-BR"/>
        </w:rPr>
        <w:t xml:space="preserve">, </w:t>
      </w:r>
      <w:r w:rsidRPr="27C620A2" w:rsidR="4C0605BE">
        <w:rPr>
          <w:i w:val="1"/>
          <w:iCs w:val="1"/>
          <w:color w:val="auto"/>
          <w:lang w:val="pt-BR"/>
        </w:rPr>
        <w:t>Naive</w:t>
      </w:r>
      <w:r w:rsidRPr="27C620A2" w:rsidR="4C0605BE">
        <w:rPr>
          <w:i w:val="1"/>
          <w:iCs w:val="1"/>
          <w:color w:val="auto"/>
          <w:lang w:val="pt-BR"/>
        </w:rPr>
        <w:t xml:space="preserve"> </w:t>
      </w:r>
      <w:r w:rsidRPr="27C620A2" w:rsidR="4C0605BE">
        <w:rPr>
          <w:i w:val="1"/>
          <w:iCs w:val="1"/>
          <w:color w:val="auto"/>
          <w:lang w:val="pt-BR"/>
        </w:rPr>
        <w:t>Bayes</w:t>
      </w:r>
      <w:r w:rsidRPr="27C620A2" w:rsidR="4C0605BE">
        <w:rPr>
          <w:i w:val="1"/>
          <w:iCs w:val="1"/>
          <w:color w:val="auto"/>
          <w:lang w:val="pt-BR"/>
        </w:rPr>
        <w:t>,</w:t>
      </w:r>
      <w:r w:rsidRPr="27C620A2" w:rsidR="7AFEFA2C">
        <w:rPr>
          <w:i w:val="1"/>
          <w:iCs w:val="1"/>
          <w:color w:val="auto"/>
          <w:lang w:val="pt-BR"/>
        </w:rPr>
        <w:t xml:space="preserve"> Decision </w:t>
      </w:r>
      <w:r w:rsidRPr="27C620A2" w:rsidR="7AFEFA2C">
        <w:rPr>
          <w:i w:val="1"/>
          <w:iCs w:val="1"/>
          <w:color w:val="auto"/>
          <w:lang w:val="pt-BR"/>
        </w:rPr>
        <w:t>Tree</w:t>
      </w:r>
      <w:r w:rsidRPr="27C620A2" w:rsidR="4C0605BE">
        <w:rPr>
          <w:i w:val="1"/>
          <w:iCs w:val="1"/>
          <w:color w:val="auto"/>
          <w:lang w:val="pt-BR"/>
        </w:rPr>
        <w:t xml:space="preserve">, Random Forest, </w:t>
      </w:r>
      <w:r w:rsidRPr="27C620A2" w:rsidR="4C0605BE">
        <w:rPr>
          <w:i w:val="1"/>
          <w:iCs w:val="1"/>
          <w:color w:val="auto"/>
          <w:lang w:val="pt-BR"/>
        </w:rPr>
        <w:t>Support</w:t>
      </w:r>
      <w:r w:rsidRPr="27C620A2" w:rsidR="4C0605BE">
        <w:rPr>
          <w:i w:val="1"/>
          <w:iCs w:val="1"/>
          <w:color w:val="auto"/>
          <w:lang w:val="pt-BR"/>
        </w:rPr>
        <w:t xml:space="preserve"> Vector Machine</w:t>
      </w:r>
      <w:r w:rsidRPr="27C620A2" w:rsidR="4C0605BE">
        <w:rPr>
          <w:color w:val="auto"/>
          <w:lang w:val="pt-BR"/>
        </w:rPr>
        <w:t xml:space="preserve"> e </w:t>
      </w:r>
      <w:r w:rsidRPr="27C620A2" w:rsidR="7838309A">
        <w:rPr>
          <w:i w:val="1"/>
          <w:iCs w:val="1"/>
          <w:color w:val="auto"/>
          <w:lang w:val="pt-BR"/>
        </w:rPr>
        <w:t>Artificial Neural Network</w:t>
      </w:r>
      <w:r w:rsidRPr="27C620A2" w:rsidR="4C0605BE">
        <w:rPr>
          <w:color w:val="auto"/>
          <w:lang w:val="pt-BR"/>
        </w:rPr>
        <w:t>.</w:t>
      </w:r>
    </w:p>
    <w:p w:rsidR="4C0605BE" w:rsidP="27C620A2" w:rsidRDefault="4C0605BE" w14:paraId="4F07423F" w14:textId="269CA6FA">
      <w:pPr>
        <w:pStyle w:val="Normal"/>
      </w:pPr>
      <w:r w:rsidRPr="05CA1279" w:rsidR="05CA1279">
        <w:rPr>
          <w:color w:val="auto"/>
          <w:lang w:val="pt-BR"/>
        </w:rPr>
        <w:t xml:space="preserve">Para alguns modelos, foram realizados testes com diferentes configurações de </w:t>
      </w:r>
      <w:r w:rsidRPr="05CA1279" w:rsidR="05CA1279">
        <w:rPr>
          <w:color w:val="auto"/>
          <w:lang w:val="pt-BR"/>
        </w:rPr>
        <w:t>hiperparâmetros</w:t>
      </w:r>
      <w:r w:rsidRPr="05CA1279" w:rsidR="05CA1279">
        <w:rPr>
          <w:color w:val="auto"/>
          <w:lang w:val="pt-BR"/>
        </w:rPr>
        <w:t xml:space="preserve">, como o número de vizinhos no </w:t>
      </w:r>
      <w:r w:rsidRPr="05CA1279" w:rsidR="05CA1279">
        <w:rPr>
          <w:i w:val="1"/>
          <w:iCs w:val="1"/>
          <w:color w:val="auto"/>
          <w:lang w:val="pt-BR"/>
        </w:rPr>
        <w:t>K-</w:t>
      </w:r>
      <w:r w:rsidRPr="05CA1279" w:rsidR="05CA1279">
        <w:rPr>
          <w:i w:val="1"/>
          <w:iCs w:val="1"/>
          <w:color w:val="auto"/>
          <w:lang w:val="pt-BR"/>
        </w:rPr>
        <w:t>Nearest</w:t>
      </w:r>
      <w:r w:rsidRPr="05CA1279" w:rsidR="05CA1279">
        <w:rPr>
          <w:i w:val="1"/>
          <w:iCs w:val="1"/>
          <w:color w:val="auto"/>
          <w:lang w:val="pt-BR"/>
        </w:rPr>
        <w:t xml:space="preserve"> </w:t>
      </w:r>
      <w:r w:rsidRPr="05CA1279" w:rsidR="05CA1279">
        <w:rPr>
          <w:i w:val="1"/>
          <w:iCs w:val="1"/>
          <w:color w:val="auto"/>
          <w:lang w:val="pt-BR"/>
        </w:rPr>
        <w:t>Neighbors</w:t>
      </w:r>
      <w:r w:rsidRPr="05CA1279" w:rsidR="05CA1279">
        <w:rPr>
          <w:color w:val="auto"/>
          <w:lang w:val="pt-BR"/>
        </w:rPr>
        <w:t>, profundidade máxima em modelos baseados em árvores</w:t>
      </w:r>
      <w:r w:rsidRPr="05CA1279" w:rsidR="05CA1279">
        <w:rPr>
          <w:i w:val="1"/>
          <w:iCs w:val="1"/>
          <w:color w:val="auto"/>
          <w:lang w:val="pt-BR"/>
        </w:rPr>
        <w:t>,</w:t>
      </w:r>
      <w:r w:rsidRPr="05CA1279" w:rsidR="05CA1279">
        <w:rPr>
          <w:i w:val="0"/>
          <w:iCs w:val="0"/>
          <w:color w:val="auto"/>
          <w:lang w:val="pt-BR"/>
        </w:rPr>
        <w:t xml:space="preserve"> número de estimadores no</w:t>
      </w:r>
      <w:r w:rsidRPr="05CA1279" w:rsidR="05CA1279">
        <w:rPr>
          <w:i w:val="1"/>
          <w:iCs w:val="1"/>
          <w:color w:val="auto"/>
          <w:lang w:val="pt-BR"/>
        </w:rPr>
        <w:t xml:space="preserve"> Random Forest e</w:t>
      </w:r>
      <w:r w:rsidRPr="05CA1279" w:rsidR="05CA1279">
        <w:rPr>
          <w:color w:val="auto"/>
          <w:lang w:val="pt-BR"/>
        </w:rPr>
        <w:t xml:space="preserve"> parâmetros do </w:t>
      </w:r>
      <w:r w:rsidRPr="05CA1279" w:rsidR="05CA1279">
        <w:rPr>
          <w:i w:val="1"/>
          <w:iCs w:val="1"/>
          <w:color w:val="auto"/>
          <w:lang w:val="pt-BR"/>
        </w:rPr>
        <w:t>Support</w:t>
      </w:r>
      <w:r w:rsidRPr="05CA1279" w:rsidR="05CA1279">
        <w:rPr>
          <w:i w:val="1"/>
          <w:iCs w:val="1"/>
          <w:color w:val="auto"/>
          <w:lang w:val="pt-BR"/>
        </w:rPr>
        <w:t xml:space="preserve"> Vector Machine</w:t>
      </w:r>
      <w:r w:rsidRPr="05CA1279" w:rsidR="05CA1279">
        <w:rPr>
          <w:color w:val="auto"/>
          <w:lang w:val="pt-BR"/>
        </w:rPr>
        <w:t xml:space="preserve">, com o objetivo de identificar as configurações de melhor desempenho e menor tendência a </w:t>
      </w:r>
      <w:r w:rsidRPr="05CA1279" w:rsidR="05CA1279">
        <w:rPr>
          <w:color w:val="auto"/>
          <w:lang w:val="pt-BR"/>
        </w:rPr>
        <w:t>sobreajuste</w:t>
      </w:r>
      <w:r w:rsidRPr="05CA1279" w:rsidR="05CA1279">
        <w:rPr>
          <w:color w:val="auto"/>
          <w:lang w:val="pt-BR"/>
        </w:rPr>
        <w:t>.</w:t>
      </w:r>
    </w:p>
    <w:p w:rsidR="4C0605BE" w:rsidP="27C620A2" w:rsidRDefault="4C0605BE" w14:paraId="0C0C394A" w14:textId="12C4046D">
      <w:pPr>
        <w:pStyle w:val="Normal"/>
      </w:pPr>
      <w:r w:rsidRPr="27C620A2" w:rsidR="4C0605BE">
        <w:rPr>
          <w:color w:val="auto"/>
          <w:lang w:val="pt-BR"/>
        </w:rPr>
        <w:t xml:space="preserve">A avaliação dos modelos foi realizada por meio de métricas de desempenho, incluindo acurácia, matriz de confusão, precisão, </w:t>
      </w:r>
      <w:r w:rsidRPr="27C620A2" w:rsidR="4C0605BE">
        <w:rPr>
          <w:i w:val="1"/>
          <w:iCs w:val="1"/>
          <w:color w:val="auto"/>
          <w:lang w:val="pt-BR"/>
        </w:rPr>
        <w:t>recall</w:t>
      </w:r>
      <w:r w:rsidRPr="27C620A2" w:rsidR="4C0605BE">
        <w:rPr>
          <w:color w:val="auto"/>
          <w:lang w:val="pt-BR"/>
        </w:rPr>
        <w:t xml:space="preserve"> e </w:t>
      </w:r>
      <w:r w:rsidRPr="27C620A2" w:rsidR="4C0605BE">
        <w:rPr>
          <w:i w:val="1"/>
          <w:iCs w:val="1"/>
          <w:color w:val="auto"/>
          <w:lang w:val="pt-BR"/>
        </w:rPr>
        <w:t>F1-score</w:t>
      </w:r>
      <w:r w:rsidRPr="27C620A2" w:rsidR="4C0605BE">
        <w:rPr>
          <w:color w:val="auto"/>
          <w:lang w:val="pt-BR"/>
        </w:rPr>
        <w:t>, permitindo uma análise mais completa do comportamento dos algoritmos em relação às classes do problema.</w:t>
      </w:r>
    </w:p>
    <w:p w:rsidR="4C0605BE" w:rsidP="27C620A2" w:rsidRDefault="4C0605BE" w14:paraId="28E623B3" w14:textId="129E3AB6">
      <w:pPr>
        <w:pStyle w:val="Normal"/>
      </w:pPr>
      <w:r w:rsidRPr="27C620A2" w:rsidR="4C0605BE">
        <w:rPr>
          <w:color w:val="auto"/>
          <w:lang w:val="pt-BR"/>
        </w:rPr>
        <w:t>Por fim, para garantir maior confiabilidade e estabilidade nos resultados, foi aplicada a técnica de validação cruzada estratificada com 5 partições, permitindo calcular médias e desvios padrão das métricas obtidas e avaliar a capacidade de generalização dos modelos.</w:t>
      </w:r>
    </w:p>
    <w:p w:rsidR="4C0605BE" w:rsidP="27C620A2" w:rsidRDefault="4C0605BE" w14:paraId="2E0244B5" w14:textId="6E1EE8B4">
      <w:pPr>
        <w:pStyle w:val="Normal"/>
      </w:pPr>
      <w:r w:rsidRPr="27C620A2" w:rsidR="4C0605BE">
        <w:rPr>
          <w:color w:val="auto"/>
          <w:lang w:val="pt-BR"/>
        </w:rPr>
        <w:t>Dessa forma, a metodologia proposta possibilita comparar diferentes abordagens de classificação sob condições experimentais equivalentes, permitindo identificar a técnica mais adequada para o problema de risco de crédito analisado.</w:t>
      </w:r>
    </w:p>
    <w:p w:rsidRPr="00BA7837" w:rsidR="008A0CDF" w:rsidP="006E160F" w:rsidRDefault="008A0CDF" w14:paraId="3BCF8859" w14:textId="62C77C97">
      <w:pPr>
        <w:pStyle w:val="Ttulo2"/>
        <w:rPr>
          <w:sz w:val="26"/>
          <w:szCs w:val="26"/>
          <w:lang w:val="pt-BR"/>
        </w:rPr>
      </w:pPr>
      <w:r w:rsidRPr="00BA7837">
        <w:rPr>
          <w:sz w:val="26"/>
          <w:szCs w:val="26"/>
          <w:lang w:val="pt-BR"/>
        </w:rPr>
        <w:t xml:space="preserve">4. </w:t>
      </w:r>
      <w:r w:rsidRPr="00BA7837" w:rsidR="006E160F">
        <w:rPr>
          <w:sz w:val="26"/>
          <w:szCs w:val="26"/>
          <w:lang w:val="pt-BR"/>
        </w:rPr>
        <w:t>Obtenção e preparação dos dados</w:t>
      </w:r>
    </w:p>
    <w:p w:rsidRPr="00975ADB" w:rsidR="008A0CDF" w:rsidP="27C620A2" w:rsidRDefault="008A0CDF" w14:paraId="5CAFC6F0" w14:textId="5E683940">
      <w:pPr>
        <w:rPr>
          <w:color w:val="auto"/>
          <w:lang w:val="pt-BR"/>
        </w:rPr>
      </w:pPr>
      <w:r w:rsidRPr="05CA1279" w:rsidR="05CA1279">
        <w:rPr>
          <w:color w:val="auto"/>
          <w:lang w:val="pt-BR"/>
        </w:rPr>
        <w:t xml:space="preserve">A base de dados utilizada neste trabalho foi obtida na plataforma </w:t>
      </w:r>
      <w:r w:rsidRPr="05CA1279" w:rsidR="05CA1279">
        <w:rPr>
          <w:i w:val="1"/>
          <w:iCs w:val="1"/>
          <w:color w:val="auto"/>
          <w:lang w:val="pt-BR"/>
        </w:rPr>
        <w:t>Kaggle</w:t>
      </w:r>
      <w:r w:rsidRPr="05CA1279" w:rsidR="05CA1279">
        <w:rPr>
          <w:color w:val="auto"/>
          <w:lang w:val="pt-BR"/>
        </w:rPr>
        <w:t xml:space="preserve">, por meio do conjunto denominado </w:t>
      </w:r>
      <w:r w:rsidRPr="05CA1279" w:rsidR="05CA1279">
        <w:rPr>
          <w:i w:val="1"/>
          <w:iCs w:val="1"/>
          <w:color w:val="auto"/>
          <w:lang w:val="pt-BR"/>
        </w:rPr>
        <w:t>Credit</w:t>
      </w:r>
      <w:r w:rsidRPr="05CA1279" w:rsidR="05CA1279">
        <w:rPr>
          <w:i w:val="1"/>
          <w:iCs w:val="1"/>
          <w:color w:val="auto"/>
          <w:lang w:val="pt-BR"/>
        </w:rPr>
        <w:t xml:space="preserve"> Risk </w:t>
      </w:r>
      <w:r w:rsidRPr="05CA1279" w:rsidR="05CA1279">
        <w:rPr>
          <w:i w:val="1"/>
          <w:iCs w:val="1"/>
          <w:color w:val="auto"/>
          <w:lang w:val="pt-BR"/>
        </w:rPr>
        <w:t>and</w:t>
      </w:r>
      <w:r w:rsidRPr="05CA1279" w:rsidR="05CA1279">
        <w:rPr>
          <w:i w:val="1"/>
          <w:iCs w:val="1"/>
          <w:color w:val="auto"/>
          <w:lang w:val="pt-BR"/>
        </w:rPr>
        <w:t xml:space="preserve"> Loan Default </w:t>
      </w:r>
      <w:r w:rsidRPr="05CA1279" w:rsidR="05CA1279">
        <w:rPr>
          <w:i w:val="1"/>
          <w:iCs w:val="1"/>
          <w:color w:val="auto"/>
          <w:lang w:val="pt-BR"/>
        </w:rPr>
        <w:t>Analysis</w:t>
      </w:r>
      <w:r w:rsidRPr="05CA1279" w:rsidR="05CA1279">
        <w:rPr>
          <w:i w:val="1"/>
          <w:iCs w:val="1"/>
          <w:color w:val="auto"/>
          <w:lang w:val="pt-BR"/>
        </w:rPr>
        <w:t xml:space="preserve"> </w:t>
      </w:r>
      <w:r w:rsidRPr="05CA1279" w:rsidR="05CA1279">
        <w:rPr>
          <w:i w:val="1"/>
          <w:iCs w:val="1"/>
          <w:color w:val="auto"/>
          <w:lang w:val="pt-BR"/>
        </w:rPr>
        <w:t>Dataset</w:t>
      </w:r>
      <w:r w:rsidRPr="05CA1279" w:rsidR="05CA1279">
        <w:rPr>
          <w:color w:val="auto"/>
          <w:lang w:val="pt-BR"/>
        </w:rPr>
        <w:t xml:space="preserve">. O conjunto de dados é composto por 5001 registros, 9 </w:t>
      </w:r>
      <w:r w:rsidRPr="05CA1279" w:rsidR="05CA1279">
        <w:rPr>
          <w:color w:val="auto"/>
          <w:lang w:val="pt-BR"/>
        </w:rPr>
        <w:t>características</w:t>
      </w:r>
      <w:r w:rsidRPr="05CA1279" w:rsidR="05CA1279">
        <w:rPr>
          <w:color w:val="auto"/>
          <w:lang w:val="pt-BR"/>
        </w:rPr>
        <w:t xml:space="preserve"> preditoras e 1 coluna de classe. Cada registro da base representa uma solicitação de empréstimo realizada por um cliente, descrita por atributos financeiros, demográficos e pessoais, que permitem analisar o perfil do solicitante e prever a aprovação do crédito.</w:t>
      </w:r>
    </w:p>
    <w:p w:rsidRPr="00975ADB" w:rsidR="008A0CDF" w:rsidP="27C620A2" w:rsidRDefault="008A0CDF" w14:paraId="71509776" w14:textId="440867BE">
      <w:pPr>
        <w:pStyle w:val="Normal"/>
      </w:pPr>
      <w:r w:rsidRPr="05CA1279" w:rsidR="05CA1279">
        <w:rPr>
          <w:color w:val="auto"/>
          <w:lang w:val="pt-BR"/>
        </w:rPr>
        <w:t xml:space="preserve">O problema tratado neste trabalho é de classificação supervisionada binária, tendo como variável alvo o atributo </w:t>
      </w:r>
      <w:r w:rsidRPr="05CA1279" w:rsidR="05CA1279">
        <w:rPr>
          <w:i w:val="1"/>
          <w:iCs w:val="1"/>
          <w:color w:val="auto"/>
          <w:lang w:val="pt-BR"/>
        </w:rPr>
        <w:t>LoanApproved</w:t>
      </w:r>
      <w:r w:rsidRPr="05CA1279" w:rsidR="05CA1279">
        <w:rPr>
          <w:color w:val="auto"/>
          <w:lang w:val="pt-BR"/>
        </w:rPr>
        <w:t>, que indica se o empréstimo foi aprovado (1) ou não aprovado (0).</w:t>
      </w:r>
    </w:p>
    <w:p w:rsidR="05CA1279" w:rsidP="05CA1279" w:rsidRDefault="05CA1279" w14:paraId="2ABD7302" w14:textId="3F963D02">
      <w:pPr>
        <w:pStyle w:val="Normal"/>
        <w:rPr>
          <w:color w:val="auto"/>
          <w:lang w:val="pt-BR"/>
        </w:rPr>
      </w:pPr>
      <w:r w:rsidRPr="05CA1279" w:rsidR="05CA1279">
        <w:rPr>
          <w:color w:val="auto"/>
          <w:lang w:val="pt-BR"/>
        </w:rPr>
        <w:t>Tabela 1 - Descrição das variáveis da base de dados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45"/>
        <w:gridCol w:w="3660"/>
        <w:gridCol w:w="1391"/>
        <w:gridCol w:w="1309"/>
      </w:tblGrid>
      <w:tr w:rsidR="05CA1279" w:rsidTr="05CA1279" w14:paraId="57491505">
        <w:trPr>
          <w:trHeight w:val="300"/>
        </w:trPr>
        <w:tc>
          <w:tcPr>
            <w:tcW w:w="2145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1B9C4F0F" w14:textId="4B49E918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color w:val="auto"/>
                <w:lang w:val="pt-BR"/>
              </w:rPr>
              <w:t>Atributo</w:t>
            </w:r>
          </w:p>
        </w:tc>
        <w:tc>
          <w:tcPr>
            <w:tcW w:w="3660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24B8AB17" w14:textId="0D180D58">
            <w:pPr>
              <w:pStyle w:val="Normal"/>
              <w:jc w:val="left"/>
              <w:rPr>
                <w:b w:val="1"/>
                <w:bCs w:val="1"/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color w:val="auto"/>
                <w:lang w:val="pt-BR"/>
              </w:rPr>
              <w:t>Descrição</w:t>
            </w:r>
          </w:p>
        </w:tc>
        <w:tc>
          <w:tcPr>
            <w:tcW w:w="1391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71642E2D" w14:textId="5BA9F63A">
            <w:pPr>
              <w:pStyle w:val="Normal"/>
              <w:jc w:val="left"/>
              <w:rPr>
                <w:b w:val="1"/>
                <w:bCs w:val="1"/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color w:val="auto"/>
                <w:lang w:val="pt-BR"/>
              </w:rPr>
              <w:t>Tipo</w:t>
            </w:r>
          </w:p>
        </w:tc>
        <w:tc>
          <w:tcPr>
            <w:tcW w:w="1309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6B88ACB3" w14:textId="5C58129E">
            <w:pPr>
              <w:pStyle w:val="Normal"/>
              <w:jc w:val="left"/>
              <w:rPr>
                <w:b w:val="1"/>
                <w:bCs w:val="1"/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color w:val="auto"/>
                <w:lang w:val="pt-BR"/>
              </w:rPr>
              <w:t>Valores</w:t>
            </w:r>
          </w:p>
        </w:tc>
      </w:tr>
      <w:tr w:rsidR="05CA1279" w:rsidTr="05CA1279" w14:paraId="101540F8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60BAE6ED" w14:textId="05D87812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Age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5A2753CA" w14:textId="52908EF5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Idade do cliente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25958019" w14:textId="4477951E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Numérico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57D4F1DE" w14:textId="3C729DE8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Inteiro</w:t>
            </w:r>
          </w:p>
        </w:tc>
      </w:tr>
      <w:tr w:rsidR="05CA1279" w:rsidTr="05CA1279" w14:paraId="34FEF509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5BDDF4CC" w14:textId="00CEF2EC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Income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29848DC5" w14:textId="4F75F4ED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Renda anual do cliente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605D66D4" w14:textId="56819145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Numérico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641BB624" w14:textId="61FA0FA4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Real</w:t>
            </w:r>
          </w:p>
        </w:tc>
      </w:tr>
      <w:tr w:rsidR="05CA1279" w:rsidTr="05CA1279" w14:paraId="178896BF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2367AEED" w14:textId="628A3FE7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LoanAmount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2B5CF373" w14:textId="4571F3DE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 xml:space="preserve">Valor solicitado em </w:t>
            </w:r>
            <w:r w:rsidRPr="05CA1279" w:rsidR="05CA1279">
              <w:rPr>
                <w:color w:val="auto"/>
                <w:lang w:val="pt-BR"/>
              </w:rPr>
              <w:t>empréstimo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6C14184D" w14:textId="568A5C8E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Numérico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38CC08E0" w14:textId="32EF0DD3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Real</w:t>
            </w:r>
          </w:p>
        </w:tc>
      </w:tr>
      <w:tr w:rsidR="05CA1279" w:rsidTr="05CA1279" w14:paraId="4E93AEB4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422D7ADA" w14:textId="2856F772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CreditScore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5A4BFA62" w14:textId="62EC38DF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Pontuação de crédito do cliente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4564BEBC" w14:textId="369812F3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Numérico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14D3D6C4" w14:textId="0F96D98C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Inteiro</w:t>
            </w:r>
          </w:p>
        </w:tc>
      </w:tr>
      <w:tr w:rsidR="05CA1279" w:rsidTr="05CA1279" w14:paraId="2ADA93B8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2EC7F6D7" w14:textId="2B170069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YearsExperience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40AC6107" w14:textId="57F33542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Tempo de emprego em anos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43EC6C10" w14:textId="14529D13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Numérico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3C0D70FC" w14:textId="69A3EF5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Inteiro</w:t>
            </w:r>
          </w:p>
        </w:tc>
      </w:tr>
      <w:tr w:rsidR="05CA1279" w:rsidTr="05CA1279" w14:paraId="179F3DC4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560675F6" w14:textId="1ADF474B">
            <w:pPr>
              <w:pStyle w:val="Normal"/>
              <w:spacing w:line="240" w:lineRule="auto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Gender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4C58FF81" w14:textId="467D0D74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Gênero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384833A4" w14:textId="35934FBE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Texto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123616E9" w14:textId="7E76C223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Male/Female</w:t>
            </w:r>
          </w:p>
        </w:tc>
      </w:tr>
      <w:tr w:rsidR="05CA1279" w:rsidTr="05CA1279" w14:paraId="0C92B2D4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7C8E8698" w14:textId="44466F27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Education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44A2A4DD" w14:textId="1D5BF802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Nível de educação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414B38B6" w14:textId="594853B5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Texto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33845B86" w14:textId="221C3B4D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PhD/Masters/</w:t>
            </w:r>
            <w:r w:rsidRPr="05CA1279" w:rsidR="05CA1279">
              <w:rPr>
                <w:color w:val="auto"/>
                <w:lang w:val="pt-BR"/>
              </w:rPr>
              <w:t>Bachelors</w:t>
            </w:r>
            <w:r w:rsidRPr="05CA1279" w:rsidR="05CA1279">
              <w:rPr>
                <w:color w:val="auto"/>
                <w:lang w:val="pt-BR"/>
              </w:rPr>
              <w:t>/High School</w:t>
            </w:r>
          </w:p>
        </w:tc>
      </w:tr>
      <w:tr w:rsidR="05CA1279" w:rsidTr="05CA1279" w14:paraId="386FF24B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2A12B937" w14:textId="0319E9DB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City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4D0217A0" w14:textId="759273CA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Cidade de moradia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689A89E5" w14:textId="5B7B1A43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Texto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158E69D0" w14:textId="51EFF568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Chicago/San Francisco/New York/Houston</w:t>
            </w:r>
          </w:p>
        </w:tc>
      </w:tr>
      <w:tr w:rsidR="05CA1279" w:rsidTr="05CA1279" w14:paraId="2ADFF7FA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5BED64A3" w14:textId="513A45C3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EmploymentType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2BAA2A52" w14:textId="69E20EF7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Tipo de emprego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48CD909A" w14:textId="222CE3ED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Texto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16420A96" w14:textId="3158F877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5CA1279" w:rsidR="05CA1279">
              <w:rPr>
                <w:color w:val="auto"/>
                <w:lang w:val="pt-BR"/>
              </w:rPr>
              <w:t>Self-</w:t>
            </w:r>
            <w:r w:rsidRPr="05CA1279" w:rsidR="05CA1279">
              <w:rPr>
                <w:color w:val="auto"/>
                <w:lang w:val="pt-BR"/>
              </w:rPr>
              <w:t>Employed</w:t>
            </w:r>
            <w:r w:rsidRPr="05CA1279" w:rsidR="05CA1279">
              <w:rPr>
                <w:color w:val="auto"/>
                <w:lang w:val="pt-BR"/>
              </w:rPr>
              <w:t>/</w:t>
            </w:r>
            <w:r w:rsidRPr="05CA1279" w:rsidR="05CA1279">
              <w:rPr>
                <w:color w:val="auto"/>
                <w:lang w:val="pt-BR"/>
              </w:rPr>
              <w:t>Salaried</w:t>
            </w:r>
            <w:r w:rsidRPr="05CA1279" w:rsidR="05CA1279">
              <w:rPr>
                <w:color w:val="auto"/>
                <w:lang w:val="pt-BR"/>
              </w:rPr>
              <w:t>/Unemployed</w:t>
            </w:r>
          </w:p>
        </w:tc>
      </w:tr>
      <w:tr w:rsidR="05CA1279" w:rsidTr="05CA1279" w14:paraId="1081F5BE">
        <w:trPr>
          <w:trHeight w:val="300"/>
        </w:trPr>
        <w:tc>
          <w:tcPr>
            <w:tcW w:w="2145" w:type="dxa"/>
            <w:tcMar/>
            <w:vAlign w:val="center"/>
          </w:tcPr>
          <w:p w:rsidR="05CA1279" w:rsidP="05CA1279" w:rsidRDefault="05CA1279" w14:paraId="38027FE5" w14:textId="133286B5">
            <w:pPr>
              <w:pStyle w:val="Normal"/>
              <w:spacing w:line="240" w:lineRule="auto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LoanApproved</w:t>
            </w:r>
          </w:p>
        </w:tc>
        <w:tc>
          <w:tcPr>
            <w:tcW w:w="3660" w:type="dxa"/>
            <w:tcMar/>
            <w:vAlign w:val="center"/>
          </w:tcPr>
          <w:p w:rsidR="05CA1279" w:rsidP="05CA1279" w:rsidRDefault="05CA1279" w14:paraId="7D60F522" w14:textId="0F484406">
            <w:pPr>
              <w:pStyle w:val="Normal"/>
              <w:spacing w:line="240" w:lineRule="auto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 xml:space="preserve">Indica se o </w:t>
            </w:r>
            <w:r w:rsidRPr="05CA1279" w:rsidR="05CA1279">
              <w:rPr>
                <w:color w:val="auto"/>
                <w:lang w:val="pt-BR"/>
              </w:rPr>
              <w:t>empréstimo</w:t>
            </w:r>
            <w:r w:rsidRPr="05CA1279" w:rsidR="05CA1279">
              <w:rPr>
                <w:color w:val="auto"/>
                <w:lang w:val="pt-BR"/>
              </w:rPr>
              <w:t xml:space="preserve"> foi aprovado</w:t>
            </w:r>
          </w:p>
        </w:tc>
        <w:tc>
          <w:tcPr>
            <w:tcW w:w="1391" w:type="dxa"/>
            <w:tcMar/>
            <w:vAlign w:val="center"/>
          </w:tcPr>
          <w:p w:rsidR="05CA1279" w:rsidP="05CA1279" w:rsidRDefault="05CA1279" w14:paraId="3E86C29A" w14:textId="48D60358">
            <w:pPr>
              <w:pStyle w:val="Normal"/>
              <w:spacing w:line="240" w:lineRule="auto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Binário</w:t>
            </w:r>
          </w:p>
        </w:tc>
        <w:tc>
          <w:tcPr>
            <w:tcW w:w="1309" w:type="dxa"/>
            <w:tcMar/>
            <w:vAlign w:val="center"/>
          </w:tcPr>
          <w:p w:rsidR="05CA1279" w:rsidP="05CA1279" w:rsidRDefault="05CA1279" w14:paraId="084D3653" w14:textId="2A27324D">
            <w:pPr>
              <w:pStyle w:val="Normal"/>
              <w:spacing w:line="240" w:lineRule="auto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0 = não aprovado</w:t>
            </w:r>
          </w:p>
          <w:p w:rsidR="05CA1279" w:rsidP="05CA1279" w:rsidRDefault="05CA1279" w14:paraId="151BE206" w14:textId="41C03FB6">
            <w:pPr>
              <w:pStyle w:val="Normal"/>
              <w:spacing w:line="240" w:lineRule="auto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1 = aprovado</w:t>
            </w:r>
          </w:p>
        </w:tc>
      </w:tr>
    </w:tbl>
    <w:p w:rsidR="05CA1279" w:rsidP="05CA1279" w:rsidRDefault="05CA1279" w14:paraId="49531D87" w14:textId="007B8542">
      <w:pPr>
        <w:pStyle w:val="Normal"/>
      </w:pPr>
      <w:r w:rsidRPr="05CA1279" w:rsidR="05CA1279">
        <w:rPr>
          <w:color w:val="auto"/>
          <w:lang w:val="pt-BR"/>
        </w:rPr>
        <w:t>Na preparação dos dados, inicialmente foi realizado o tratamento de valores ausentes. Para os atributos numéricos, os valores faltantes foram substituídos pela mediana da respectiva coluna. Para os atributos categóricos, foi utilizada a moda, preservando o valor mais frequente em cada variável.</w:t>
      </w:r>
    </w:p>
    <w:p w:rsidR="05CA1279" w:rsidP="05CA1279" w:rsidRDefault="05CA1279" w14:paraId="3AE7CBE0" w14:textId="4BA612FC">
      <w:pPr>
        <w:pStyle w:val="Normal"/>
      </w:pPr>
      <w:r w:rsidRPr="05CA1279" w:rsidR="05CA1279">
        <w:rPr>
          <w:color w:val="auto"/>
          <w:lang w:val="pt-BR"/>
        </w:rPr>
        <w:t xml:space="preserve">Após essa etapa, foi identificado desbalanceamento entre as classes da variável </w:t>
      </w:r>
      <w:r w:rsidRPr="05CA1279" w:rsidR="05CA1279">
        <w:rPr>
          <w:i w:val="1"/>
          <w:iCs w:val="1"/>
          <w:color w:val="auto"/>
          <w:lang w:val="pt-BR"/>
        </w:rPr>
        <w:t>LoanApproved</w:t>
      </w:r>
      <w:r w:rsidRPr="05CA1279" w:rsidR="05CA1279">
        <w:rPr>
          <w:color w:val="auto"/>
          <w:lang w:val="pt-BR"/>
        </w:rPr>
        <w:t xml:space="preserve">. Para reduzir esse problema, foi aplicada uma técnica de balanceamento por </w:t>
      </w:r>
      <w:r w:rsidRPr="05CA1279" w:rsidR="05CA1279">
        <w:rPr>
          <w:color w:val="auto"/>
          <w:lang w:val="pt-BR"/>
        </w:rPr>
        <w:t>subamostragem</w:t>
      </w:r>
      <w:r w:rsidRPr="05CA1279" w:rsidR="05CA1279">
        <w:rPr>
          <w:color w:val="auto"/>
          <w:lang w:val="pt-BR"/>
        </w:rPr>
        <w:t xml:space="preserve"> da classe majoritária, gerando uma base mais equilibrada para treinamento e avaliação dos modelos.</w:t>
      </w:r>
    </w:p>
    <w:p w:rsidR="05CA1279" w:rsidP="05CA1279" w:rsidRDefault="05CA1279" w14:paraId="1C2087B6" w14:textId="5EB82E6F">
      <w:pPr>
        <w:pStyle w:val="Normal"/>
      </w:pPr>
      <w:r w:rsidRPr="05CA1279" w:rsidR="05CA1279">
        <w:rPr>
          <w:color w:val="auto"/>
          <w:lang w:val="pt-BR"/>
        </w:rPr>
        <w:t xml:space="preserve">Em seguida, as variáveis categóricas foram transformadas de acordo com a necessidade de cada algoritmo. Em alguns experimentos, foram utilizadas variáveis </w:t>
      </w:r>
      <w:r w:rsidRPr="05CA1279" w:rsidR="05CA1279">
        <w:rPr>
          <w:i w:val="1"/>
          <w:iCs w:val="1"/>
          <w:color w:val="auto"/>
          <w:lang w:val="pt-BR"/>
        </w:rPr>
        <w:t>dummy</w:t>
      </w:r>
      <w:r w:rsidRPr="05CA1279" w:rsidR="05CA1279">
        <w:rPr>
          <w:color w:val="auto"/>
          <w:lang w:val="pt-BR"/>
        </w:rPr>
        <w:t xml:space="preserve">, principalmente para atributos como </w:t>
      </w:r>
      <w:r w:rsidRPr="05CA1279" w:rsidR="05CA1279">
        <w:rPr>
          <w:i w:val="1"/>
          <w:iCs w:val="1"/>
          <w:color w:val="auto"/>
          <w:lang w:val="pt-BR"/>
        </w:rPr>
        <w:t>City</w:t>
      </w:r>
      <w:r w:rsidRPr="05CA1279" w:rsidR="05CA1279">
        <w:rPr>
          <w:color w:val="auto"/>
          <w:lang w:val="pt-BR"/>
        </w:rPr>
        <w:t xml:space="preserve">, </w:t>
      </w:r>
      <w:r w:rsidRPr="05CA1279" w:rsidR="05CA1279">
        <w:rPr>
          <w:i w:val="1"/>
          <w:iCs w:val="1"/>
          <w:color w:val="auto"/>
          <w:lang w:val="pt-BR"/>
        </w:rPr>
        <w:t>Gender</w:t>
      </w:r>
      <w:r w:rsidRPr="05CA1279" w:rsidR="05CA1279">
        <w:rPr>
          <w:color w:val="auto"/>
          <w:lang w:val="pt-BR"/>
        </w:rPr>
        <w:t xml:space="preserve">, </w:t>
      </w:r>
      <w:r w:rsidRPr="05CA1279" w:rsidR="05CA1279">
        <w:rPr>
          <w:i w:val="1"/>
          <w:iCs w:val="1"/>
          <w:color w:val="auto"/>
          <w:lang w:val="pt-BR"/>
        </w:rPr>
        <w:t>Education</w:t>
      </w:r>
      <w:r w:rsidRPr="05CA1279" w:rsidR="05CA1279">
        <w:rPr>
          <w:color w:val="auto"/>
          <w:lang w:val="pt-BR"/>
        </w:rPr>
        <w:t xml:space="preserve"> e </w:t>
      </w:r>
      <w:r w:rsidRPr="05CA1279" w:rsidR="05CA1279">
        <w:rPr>
          <w:i w:val="1"/>
          <w:iCs w:val="1"/>
          <w:color w:val="auto"/>
          <w:lang w:val="pt-BR"/>
        </w:rPr>
        <w:t>EmploymentType</w:t>
      </w:r>
      <w:r w:rsidRPr="05CA1279" w:rsidR="05CA1279">
        <w:rPr>
          <w:color w:val="auto"/>
          <w:lang w:val="pt-BR"/>
        </w:rPr>
        <w:t xml:space="preserve">. Em outros casos, foi aplicada codificação ordinal para representar categorias em formato numérico, especialmente nos experimentos com modelos como </w:t>
      </w:r>
      <w:r w:rsidRPr="05CA1279" w:rsidR="05CA1279">
        <w:rPr>
          <w:i w:val="1"/>
          <w:iCs w:val="1"/>
          <w:color w:val="auto"/>
          <w:lang w:val="pt-BR"/>
        </w:rPr>
        <w:t>K-</w:t>
      </w:r>
      <w:r w:rsidRPr="05CA1279" w:rsidR="05CA1279">
        <w:rPr>
          <w:i w:val="1"/>
          <w:iCs w:val="1"/>
          <w:color w:val="auto"/>
          <w:lang w:val="pt-BR"/>
        </w:rPr>
        <w:t>Nearest</w:t>
      </w:r>
      <w:r w:rsidRPr="05CA1279" w:rsidR="05CA1279">
        <w:rPr>
          <w:i w:val="1"/>
          <w:iCs w:val="1"/>
          <w:color w:val="auto"/>
          <w:lang w:val="pt-BR"/>
        </w:rPr>
        <w:t xml:space="preserve"> </w:t>
      </w:r>
      <w:r w:rsidRPr="05CA1279" w:rsidR="05CA1279">
        <w:rPr>
          <w:i w:val="1"/>
          <w:iCs w:val="1"/>
          <w:color w:val="auto"/>
          <w:lang w:val="pt-BR"/>
        </w:rPr>
        <w:t>Neighbors</w:t>
      </w:r>
      <w:r w:rsidRPr="05CA1279" w:rsidR="05CA1279">
        <w:rPr>
          <w:color w:val="auto"/>
          <w:lang w:val="pt-BR"/>
        </w:rPr>
        <w:t xml:space="preserve">, </w:t>
      </w:r>
      <w:r w:rsidRPr="05CA1279" w:rsidR="05CA1279">
        <w:rPr>
          <w:i w:val="1"/>
          <w:iCs w:val="1"/>
          <w:color w:val="auto"/>
          <w:lang w:val="pt-BR"/>
        </w:rPr>
        <w:t>Support</w:t>
      </w:r>
      <w:r w:rsidRPr="05CA1279" w:rsidR="05CA1279">
        <w:rPr>
          <w:i w:val="1"/>
          <w:iCs w:val="1"/>
          <w:color w:val="auto"/>
          <w:lang w:val="pt-BR"/>
        </w:rPr>
        <w:t xml:space="preserve"> Vector Machine</w:t>
      </w:r>
      <w:r w:rsidRPr="05CA1279" w:rsidR="05CA1279">
        <w:rPr>
          <w:color w:val="auto"/>
          <w:lang w:val="pt-BR"/>
        </w:rPr>
        <w:t xml:space="preserve">, </w:t>
      </w:r>
      <w:r w:rsidRPr="05CA1279" w:rsidR="05CA1279">
        <w:rPr>
          <w:i w:val="1"/>
          <w:iCs w:val="1"/>
          <w:color w:val="auto"/>
          <w:lang w:val="pt-BR"/>
        </w:rPr>
        <w:t>Decision Tree</w:t>
      </w:r>
      <w:r w:rsidRPr="05CA1279" w:rsidR="05CA1279">
        <w:rPr>
          <w:color w:val="auto"/>
          <w:lang w:val="pt-BR"/>
        </w:rPr>
        <w:t xml:space="preserve"> e </w:t>
      </w:r>
      <w:r w:rsidRPr="05CA1279" w:rsidR="05CA1279">
        <w:rPr>
          <w:i w:val="1"/>
          <w:iCs w:val="1"/>
          <w:color w:val="auto"/>
          <w:lang w:val="pt-BR"/>
        </w:rPr>
        <w:t>Random Forest</w:t>
      </w:r>
      <w:r w:rsidRPr="05CA1279" w:rsidR="05CA1279">
        <w:rPr>
          <w:color w:val="auto"/>
          <w:lang w:val="pt-BR"/>
        </w:rPr>
        <w:t>.</w:t>
      </w:r>
    </w:p>
    <w:p w:rsidR="05CA1279" w:rsidP="05CA1279" w:rsidRDefault="05CA1279" w14:paraId="7D063543" w14:textId="2B5905D5">
      <w:pPr>
        <w:pStyle w:val="Normal"/>
      </w:pPr>
      <w:r w:rsidRPr="05CA1279" w:rsidR="05CA1279">
        <w:rPr>
          <w:color w:val="auto"/>
          <w:lang w:val="pt-BR"/>
        </w:rPr>
        <w:t xml:space="preserve">Também foi aplicada padronização dos atributos em experimentos com algoritmos sensíveis à escala dos dados, como </w:t>
      </w:r>
      <w:r w:rsidRPr="05CA1279" w:rsidR="05CA1279">
        <w:rPr>
          <w:i w:val="1"/>
          <w:iCs w:val="1"/>
          <w:color w:val="auto"/>
          <w:lang w:val="pt-BR"/>
        </w:rPr>
        <w:t>K-</w:t>
      </w:r>
      <w:r w:rsidRPr="05CA1279" w:rsidR="05CA1279">
        <w:rPr>
          <w:i w:val="1"/>
          <w:iCs w:val="1"/>
          <w:color w:val="auto"/>
          <w:lang w:val="pt-BR"/>
        </w:rPr>
        <w:t>Nearest</w:t>
      </w:r>
      <w:r w:rsidRPr="05CA1279" w:rsidR="05CA1279">
        <w:rPr>
          <w:i w:val="1"/>
          <w:iCs w:val="1"/>
          <w:color w:val="auto"/>
          <w:lang w:val="pt-BR"/>
        </w:rPr>
        <w:t xml:space="preserve"> </w:t>
      </w:r>
      <w:r w:rsidRPr="05CA1279" w:rsidR="05CA1279">
        <w:rPr>
          <w:i w:val="1"/>
          <w:iCs w:val="1"/>
          <w:color w:val="auto"/>
          <w:lang w:val="pt-BR"/>
        </w:rPr>
        <w:t>Neighbors</w:t>
      </w:r>
      <w:r w:rsidRPr="05CA1279" w:rsidR="05CA1279">
        <w:rPr>
          <w:color w:val="auto"/>
          <w:lang w:val="pt-BR"/>
        </w:rPr>
        <w:t xml:space="preserve">, </w:t>
      </w:r>
      <w:r w:rsidRPr="05CA1279" w:rsidR="05CA1279">
        <w:rPr>
          <w:i w:val="1"/>
          <w:iCs w:val="1"/>
          <w:color w:val="auto"/>
          <w:lang w:val="pt-BR"/>
        </w:rPr>
        <w:t>Support Vector Machine</w:t>
      </w:r>
      <w:r w:rsidRPr="05CA1279" w:rsidR="05CA1279">
        <w:rPr>
          <w:color w:val="auto"/>
          <w:lang w:val="pt-BR"/>
        </w:rPr>
        <w:t xml:space="preserve"> e </w:t>
      </w:r>
      <w:r w:rsidRPr="05CA1279" w:rsidR="05CA1279">
        <w:rPr>
          <w:i w:val="1"/>
          <w:iCs w:val="1"/>
          <w:color w:val="auto"/>
          <w:lang w:val="pt-BR"/>
        </w:rPr>
        <w:t>Artificial Neural Network</w:t>
      </w:r>
      <w:r w:rsidRPr="05CA1279" w:rsidR="05CA1279">
        <w:rPr>
          <w:color w:val="auto"/>
          <w:lang w:val="pt-BR"/>
        </w:rPr>
        <w:t>. Essa etapa teve como objetivo evitar que atributos com valores numericamente maiores influenciassem de forma desproporcional o treinamento dos modelos.</w:t>
      </w:r>
    </w:p>
    <w:p w:rsidR="05CA1279" w:rsidP="05CA1279" w:rsidRDefault="05CA1279" w14:paraId="654D10F8" w14:textId="0CC38D1D">
      <w:pPr>
        <w:pStyle w:val="Normal"/>
      </w:pPr>
      <w:r w:rsidRPr="05CA1279" w:rsidR="05CA1279">
        <w:rPr>
          <w:color w:val="auto"/>
          <w:lang w:val="pt-BR"/>
        </w:rPr>
        <w:t>Por fim, a base foi dividida em conjuntos de treinamento e teste, reservando 75% dos dados para treinamento e 25% para teste. Posteriormente, os modelos foram avaliados também por validação cruzada estratificada com 5 partições, permitindo uma análise mais estável e confiável dos resultados.</w:t>
      </w:r>
    </w:p>
    <w:p w:rsidRPr="00586887" w:rsidR="00EC49FE" w:rsidP="00603861" w:rsidRDefault="008A0CDF" w14:paraId="4E278EEF" w14:textId="68A3E848">
      <w:pPr>
        <w:pStyle w:val="Ttulo1"/>
        <w:rPr>
          <w:lang w:val="pt-BR"/>
        </w:rPr>
      </w:pPr>
      <w:r>
        <w:rPr>
          <w:lang w:val="pt-BR"/>
        </w:rPr>
        <w:t>5</w:t>
      </w:r>
      <w:r w:rsidRPr="00586887" w:rsidR="00EC49FE">
        <w:rPr>
          <w:lang w:val="pt-BR"/>
        </w:rPr>
        <w:t xml:space="preserve">. </w:t>
      </w:r>
      <w:r w:rsidRPr="00586887" w:rsidR="00D439F3">
        <w:rPr>
          <w:lang w:val="pt-BR"/>
        </w:rPr>
        <w:t>Resultados e Discussões</w:t>
      </w:r>
    </w:p>
    <w:p w:rsidRPr="00BF7C11" w:rsidR="00D439F3" w:rsidP="05CA1279" w:rsidRDefault="00975ADB" w14:paraId="62717F17" w14:textId="74775A7D">
      <w:pPr>
        <w:rPr>
          <w:color w:val="auto"/>
          <w:lang w:val="en-US"/>
        </w:rPr>
      </w:pPr>
      <w:r w:rsidRPr="05CA1279" w:rsidR="05CA1279">
        <w:rPr>
          <w:color w:val="auto"/>
          <w:lang w:val="en-US"/>
        </w:rPr>
        <w:t xml:space="preserve">Foram consideradas diferentes configurações de pré-processamento, transformação de variáveis e ajuste de parâmetros, buscando identificar a combinação com melhor desempenho para cada algoritmo. </w:t>
      </w:r>
      <w:r w:rsidRPr="05CA1279" w:rsidR="05CA1279">
        <w:rPr>
          <w:color w:val="auto"/>
          <w:lang w:val="en-US"/>
        </w:rPr>
        <w:t>A avaliação inicial foi realizada</w:t>
      </w:r>
      <w:r w:rsidRPr="05CA1279" w:rsidR="05CA1279">
        <w:rPr>
          <w:color w:val="auto"/>
          <w:lang w:val="en-US"/>
        </w:rPr>
        <w:t xml:space="preserve"> por meio da acurácia e da matriz de confusão, posteriormente foram usados os modelos analisados por validação cruzada estratificada com 5 partições.</w:t>
      </w:r>
    </w:p>
    <w:p w:rsidR="05CA1279" w:rsidP="05CA1279" w:rsidRDefault="05CA1279" w14:paraId="11F7D9AF" w14:textId="16C0B631">
      <w:pPr>
        <w:rPr>
          <w:color w:val="auto"/>
          <w:lang w:val="en-US"/>
        </w:rPr>
      </w:pPr>
      <w:r w:rsidRPr="05CA1279" w:rsidR="05CA1279">
        <w:rPr>
          <w:color w:val="auto"/>
          <w:lang w:val="en-US"/>
        </w:rPr>
        <w:t xml:space="preserve">Tabela 2 – Melhores </w:t>
      </w:r>
      <w:r w:rsidRPr="05CA1279" w:rsidR="05CA1279">
        <w:rPr>
          <w:color w:val="auto"/>
          <w:lang w:val="en-US"/>
        </w:rPr>
        <w:t>resultados</w:t>
      </w:r>
      <w:r w:rsidRPr="05CA1279" w:rsidR="05CA1279">
        <w:rPr>
          <w:color w:val="auto"/>
          <w:lang w:val="en-US"/>
        </w:rPr>
        <w:t xml:space="preserve"> obtidos por técnica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85"/>
        <w:gridCol w:w="1635"/>
        <w:gridCol w:w="2730"/>
        <w:gridCol w:w="1215"/>
        <w:gridCol w:w="1249"/>
      </w:tblGrid>
      <w:tr w:rsidR="05CA1279" w:rsidTr="05CA1279" w14:paraId="14CFBA9C">
        <w:trPr>
          <w:trHeight w:val="300"/>
        </w:trPr>
        <w:tc>
          <w:tcPr>
            <w:tcW w:w="1785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4A820F30" w14:textId="61AA15EA">
            <w:pPr>
              <w:pStyle w:val="Normal"/>
              <w:jc w:val="left"/>
              <w:rPr>
                <w:b w:val="1"/>
                <w:bCs w:val="1"/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color w:val="auto"/>
                <w:lang w:val="pt-BR"/>
              </w:rPr>
              <w:t>Técnica</w:t>
            </w:r>
          </w:p>
        </w:tc>
        <w:tc>
          <w:tcPr>
            <w:tcW w:w="1635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0D685C79" w14:textId="09426B6B">
            <w:pPr>
              <w:pStyle w:val="Normal"/>
              <w:jc w:val="left"/>
              <w:rPr>
                <w:b w:val="1"/>
                <w:bCs w:val="1"/>
                <w:color w:val="auto"/>
                <w:lang w:val="en-US"/>
              </w:rPr>
            </w:pPr>
            <w:r w:rsidRPr="05CA1279" w:rsidR="05CA1279">
              <w:rPr>
                <w:b w:val="1"/>
                <w:bCs w:val="1"/>
                <w:color w:val="auto"/>
                <w:lang w:val="en-US"/>
              </w:rPr>
              <w:t>Configuração</w:t>
            </w:r>
          </w:p>
        </w:tc>
        <w:tc>
          <w:tcPr>
            <w:tcW w:w="2730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4F22C4FC" w14:textId="44B68951">
            <w:pPr>
              <w:pStyle w:val="Normal"/>
              <w:jc w:val="left"/>
              <w:rPr>
                <w:b w:val="1"/>
                <w:bCs w:val="1"/>
                <w:color w:val="auto"/>
                <w:lang w:val="en-US"/>
              </w:rPr>
            </w:pPr>
            <w:r w:rsidRPr="05CA1279" w:rsidR="05CA1279">
              <w:rPr>
                <w:b w:val="1"/>
                <w:bCs w:val="1"/>
                <w:color w:val="auto"/>
                <w:lang w:val="en-US"/>
              </w:rPr>
              <w:t>Tratamento de dados</w:t>
            </w:r>
          </w:p>
        </w:tc>
        <w:tc>
          <w:tcPr>
            <w:tcW w:w="1215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62B575E3" w14:textId="6BBA451B">
            <w:pPr>
              <w:pStyle w:val="Normal"/>
              <w:jc w:val="left"/>
              <w:rPr>
                <w:b w:val="1"/>
                <w:bCs w:val="1"/>
                <w:color w:val="auto"/>
                <w:lang w:val="en-US"/>
              </w:rPr>
            </w:pPr>
            <w:r w:rsidRPr="05CA1279" w:rsidR="05CA1279">
              <w:rPr>
                <w:b w:val="1"/>
                <w:bCs w:val="1"/>
                <w:color w:val="auto"/>
                <w:lang w:val="en-US"/>
              </w:rPr>
              <w:t>Acurácia</w:t>
            </w:r>
          </w:p>
        </w:tc>
        <w:tc>
          <w:tcPr>
            <w:tcW w:w="1249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5345F051" w14:textId="767F85E4">
            <w:pPr>
              <w:pStyle w:val="Normal"/>
              <w:jc w:val="left"/>
              <w:rPr>
                <w:b w:val="1"/>
                <w:bCs w:val="1"/>
                <w:color w:val="auto"/>
                <w:lang w:val="en-US"/>
              </w:rPr>
            </w:pPr>
            <w:r w:rsidRPr="05CA1279" w:rsidR="05CA1279">
              <w:rPr>
                <w:b w:val="1"/>
                <w:bCs w:val="1"/>
                <w:color w:val="auto"/>
                <w:lang w:val="en-US"/>
              </w:rPr>
              <w:t>Matriz de confusão</w:t>
            </w:r>
          </w:p>
        </w:tc>
      </w:tr>
      <w:tr w:rsidR="05CA1279" w:rsidTr="05CA1279" w14:paraId="3756F9B9">
        <w:trPr>
          <w:trHeight w:val="300"/>
        </w:trPr>
        <w:tc>
          <w:tcPr>
            <w:tcW w:w="1785" w:type="dxa"/>
            <w:tcMar/>
            <w:vAlign w:val="center"/>
          </w:tcPr>
          <w:p w:rsidR="05CA1279" w:rsidP="05CA1279" w:rsidRDefault="05CA1279" w14:paraId="15F231FE" w14:textId="6ECB3907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K-Nearest Neighbors</w:t>
            </w:r>
          </w:p>
        </w:tc>
        <w:tc>
          <w:tcPr>
            <w:tcW w:w="1635" w:type="dxa"/>
            <w:tcMar/>
            <w:vAlign w:val="center"/>
          </w:tcPr>
          <w:p w:rsidR="05CA1279" w:rsidP="05CA1279" w:rsidRDefault="05CA1279" w14:paraId="10BDCE3D" w14:textId="30BAAF60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K=10</w:t>
            </w:r>
          </w:p>
        </w:tc>
        <w:tc>
          <w:tcPr>
            <w:tcW w:w="2730" w:type="dxa"/>
            <w:tcMar/>
            <w:vAlign w:val="center"/>
          </w:tcPr>
          <w:p w:rsidR="05CA1279" w:rsidP="05CA1279" w:rsidRDefault="05CA1279" w14:paraId="052B2F27" w14:textId="769E10C5">
            <w:pPr>
              <w:pStyle w:val="Normal"/>
              <w:jc w:val="left"/>
              <w:rPr>
                <w:color w:val="auto"/>
                <w:lang w:val="en-US"/>
              </w:rPr>
            </w:pPr>
            <w:r w:rsidRPr="05CA1279" w:rsidR="05CA1279">
              <w:rPr>
                <w:color w:val="auto"/>
                <w:lang w:val="en-US"/>
              </w:rPr>
              <w:t xml:space="preserve">Balanceamento, padronização e variáveis ordinais para </w:t>
            </w:r>
            <w:r w:rsidRPr="05CA1279" w:rsidR="05CA1279">
              <w:rPr>
                <w:color w:val="auto"/>
                <w:lang w:val="en-US"/>
              </w:rPr>
              <w:t>EmploymentType</w:t>
            </w:r>
            <w:r w:rsidRPr="05CA1279" w:rsidR="05CA1279">
              <w:rPr>
                <w:color w:val="auto"/>
                <w:lang w:val="en-US"/>
              </w:rPr>
              <w:t xml:space="preserve">, </w:t>
            </w:r>
            <w:r w:rsidRPr="05CA1279" w:rsidR="05CA1279">
              <w:rPr>
                <w:color w:val="auto"/>
                <w:lang w:val="en-US"/>
              </w:rPr>
              <w:t>Education</w:t>
            </w:r>
            <w:r w:rsidRPr="05CA1279" w:rsidR="05CA1279">
              <w:rPr>
                <w:color w:val="auto"/>
                <w:lang w:val="en-US"/>
              </w:rPr>
              <w:t xml:space="preserve">, </w:t>
            </w:r>
            <w:r w:rsidRPr="05CA1279" w:rsidR="05CA1279">
              <w:rPr>
                <w:color w:val="auto"/>
                <w:lang w:val="en-US"/>
              </w:rPr>
              <w:t>Gender</w:t>
            </w:r>
            <w:r w:rsidRPr="05CA1279" w:rsidR="05CA1279">
              <w:rPr>
                <w:color w:val="auto"/>
                <w:lang w:val="en-US"/>
              </w:rPr>
              <w:t xml:space="preserve"> e City, com </w:t>
            </w:r>
            <w:r w:rsidRPr="05CA1279" w:rsidR="05CA1279">
              <w:rPr>
                <w:color w:val="auto"/>
                <w:lang w:val="en-US"/>
              </w:rPr>
              <w:t>random_state</w:t>
            </w:r>
            <w:r w:rsidRPr="05CA1279" w:rsidR="05CA1279">
              <w:rPr>
                <w:color w:val="auto"/>
                <w:lang w:val="en-US"/>
              </w:rPr>
              <w:t xml:space="preserve"> = 0.</w:t>
            </w:r>
          </w:p>
        </w:tc>
        <w:tc>
          <w:tcPr>
            <w:tcW w:w="1215" w:type="dxa"/>
            <w:tcMar/>
            <w:vAlign w:val="center"/>
          </w:tcPr>
          <w:p w:rsidR="05CA1279" w:rsidP="05CA1279" w:rsidRDefault="05CA1279" w14:paraId="69C56A56" w14:textId="731429CF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86,63%</w:t>
            </w:r>
          </w:p>
        </w:tc>
        <w:tc>
          <w:tcPr>
            <w:tcW w:w="1249" w:type="dxa"/>
            <w:tcMar/>
            <w:vAlign w:val="center"/>
          </w:tcPr>
          <w:p w:rsidR="05CA1279" w:rsidP="05CA1279" w:rsidRDefault="05CA1279" w14:paraId="0711FE94" w14:textId="6D943EA1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[[</w:t>
            </w:r>
            <w:bookmarkStart w:name="_Int_4ou0QKLr" w:id="162220277"/>
            <w:r w:rsidRPr="05CA1279" w:rsidR="05CA1279">
              <w:rPr>
                <w:color w:val="auto"/>
                <w:lang w:val="pt-BR"/>
              </w:rPr>
              <w:t>231  51</w:t>
            </w:r>
            <w:bookmarkEnd w:id="162220277"/>
            <w:r w:rsidRPr="05CA1279" w:rsidR="05CA1279">
              <w:rPr>
                <w:color w:val="auto"/>
                <w:lang w:val="pt-BR"/>
              </w:rPr>
              <w:t>]</w:t>
            </w:r>
          </w:p>
          <w:p w:rsidR="05CA1279" w:rsidP="05CA1279" w:rsidRDefault="05CA1279" w14:paraId="578EA9F2" w14:textId="0CC6C5CE">
            <w:pPr>
              <w:pStyle w:val="Normal"/>
              <w:jc w:val="left"/>
            </w:pPr>
            <w:r w:rsidRPr="05CA1279" w:rsidR="05CA1279">
              <w:rPr>
                <w:color w:val="auto"/>
                <w:lang w:val="pt-BR"/>
              </w:rPr>
              <w:t>[</w:t>
            </w:r>
            <w:bookmarkStart w:name="_Int_m9MDIUXV" w:id="260001321"/>
            <w:r w:rsidRPr="05CA1279" w:rsidR="05CA1279">
              <w:rPr>
                <w:color w:val="auto"/>
                <w:lang w:val="pt-BR"/>
              </w:rPr>
              <w:t>26  268</w:t>
            </w:r>
            <w:bookmarkEnd w:id="260001321"/>
            <w:r w:rsidRPr="05CA1279" w:rsidR="05CA1279">
              <w:rPr>
                <w:color w:val="auto"/>
                <w:lang w:val="pt-BR"/>
              </w:rPr>
              <w:t>]]</w:t>
            </w:r>
          </w:p>
        </w:tc>
      </w:tr>
      <w:tr w:rsidR="05CA1279" w:rsidTr="05CA1279" w14:paraId="41E2BD63">
        <w:trPr>
          <w:trHeight w:val="300"/>
        </w:trPr>
        <w:tc>
          <w:tcPr>
            <w:tcW w:w="1785" w:type="dxa"/>
            <w:tcMar/>
            <w:vAlign w:val="center"/>
          </w:tcPr>
          <w:p w:rsidR="05CA1279" w:rsidP="05CA1279" w:rsidRDefault="05CA1279" w14:paraId="3DD037AB" w14:textId="7DE6910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Naive Bayes</w:t>
            </w:r>
          </w:p>
        </w:tc>
        <w:tc>
          <w:tcPr>
            <w:tcW w:w="1635" w:type="dxa"/>
            <w:tcMar/>
            <w:vAlign w:val="center"/>
          </w:tcPr>
          <w:p w:rsidR="05CA1279" w:rsidP="05CA1279" w:rsidRDefault="05CA1279" w14:paraId="7A44661B" w14:textId="1429BBE6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GaussianNB</w:t>
            </w:r>
          </w:p>
        </w:tc>
        <w:tc>
          <w:tcPr>
            <w:tcW w:w="2730" w:type="dxa"/>
            <w:tcMar/>
            <w:vAlign w:val="center"/>
          </w:tcPr>
          <w:p w:rsidR="05CA1279" w:rsidP="05CA1279" w:rsidRDefault="05CA1279" w14:paraId="1F4B6FB6" w14:textId="180AF6BD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 xml:space="preserve">Balanceamento, remoção de </w:t>
            </w:r>
            <w:r w:rsidRPr="05CA1279" w:rsidR="05CA1279">
              <w:rPr>
                <w:color w:val="auto"/>
                <w:lang w:val="pt-BR"/>
              </w:rPr>
              <w:t>Education</w:t>
            </w:r>
            <w:r w:rsidRPr="05CA1279" w:rsidR="05CA1279">
              <w:rPr>
                <w:color w:val="auto"/>
                <w:lang w:val="pt-BR"/>
              </w:rPr>
              <w:t xml:space="preserve">, </w:t>
            </w:r>
            <w:r w:rsidRPr="05CA1279" w:rsidR="05CA1279">
              <w:rPr>
                <w:color w:val="auto"/>
                <w:lang w:val="pt-BR"/>
              </w:rPr>
              <w:t>YearsExperience</w:t>
            </w:r>
            <w:r w:rsidRPr="05CA1279" w:rsidR="05CA1279">
              <w:rPr>
                <w:color w:val="auto"/>
                <w:lang w:val="pt-BR"/>
              </w:rPr>
              <w:t xml:space="preserve">, </w:t>
            </w:r>
            <w:r w:rsidRPr="05CA1279" w:rsidR="05CA1279">
              <w:rPr>
                <w:color w:val="auto"/>
                <w:lang w:val="pt-BR"/>
              </w:rPr>
              <w:t>Gender</w:t>
            </w:r>
            <w:r w:rsidRPr="05CA1279" w:rsidR="05CA1279">
              <w:rPr>
                <w:color w:val="auto"/>
                <w:lang w:val="pt-BR"/>
              </w:rPr>
              <w:t xml:space="preserve"> e City; variável </w:t>
            </w:r>
            <w:r w:rsidRPr="05CA1279" w:rsidR="05CA1279">
              <w:rPr>
                <w:color w:val="auto"/>
                <w:lang w:val="pt-BR"/>
              </w:rPr>
              <w:t>dummy</w:t>
            </w:r>
            <w:r w:rsidRPr="05CA1279" w:rsidR="05CA1279">
              <w:rPr>
                <w:color w:val="auto"/>
                <w:lang w:val="pt-BR"/>
              </w:rPr>
              <w:t xml:space="preserve"> para </w:t>
            </w:r>
            <w:r w:rsidRPr="05CA1279" w:rsidR="05CA1279">
              <w:rPr>
                <w:color w:val="auto"/>
                <w:lang w:val="pt-BR"/>
              </w:rPr>
              <w:t>EmploymentType</w:t>
            </w:r>
            <w:r w:rsidRPr="05CA1279" w:rsidR="05CA1279">
              <w:rPr>
                <w:color w:val="auto"/>
                <w:lang w:val="pt-BR"/>
              </w:rPr>
              <w:t xml:space="preserve">, com </w:t>
            </w:r>
            <w:r w:rsidRPr="05CA1279" w:rsidR="05CA1279">
              <w:rPr>
                <w:color w:val="auto"/>
                <w:lang w:val="pt-BR"/>
              </w:rPr>
              <w:t>random_state</w:t>
            </w:r>
            <w:r w:rsidRPr="05CA1279" w:rsidR="05CA1279">
              <w:rPr>
                <w:color w:val="auto"/>
                <w:lang w:val="pt-BR"/>
              </w:rPr>
              <w:t xml:space="preserve"> = 0.</w:t>
            </w:r>
          </w:p>
        </w:tc>
        <w:tc>
          <w:tcPr>
            <w:tcW w:w="1215" w:type="dxa"/>
            <w:tcMar/>
            <w:vAlign w:val="center"/>
          </w:tcPr>
          <w:p w:rsidR="05CA1279" w:rsidP="05CA1279" w:rsidRDefault="05CA1279" w14:paraId="3BFA0832" w14:textId="39A7B2DB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87,85%</w:t>
            </w:r>
          </w:p>
        </w:tc>
        <w:tc>
          <w:tcPr>
            <w:tcW w:w="1249" w:type="dxa"/>
            <w:tcMar/>
            <w:vAlign w:val="center"/>
          </w:tcPr>
          <w:p w:rsidR="05CA1279" w:rsidP="05CA1279" w:rsidRDefault="05CA1279" w14:paraId="5837B91B" w14:textId="5CBC40A1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[[</w:t>
            </w:r>
            <w:bookmarkStart w:name="_Int_c5hLNMsf" w:id="1013521457"/>
            <w:r w:rsidRPr="05CA1279" w:rsidR="05CA1279">
              <w:rPr>
                <w:color w:val="auto"/>
                <w:lang w:val="pt-BR"/>
              </w:rPr>
              <w:t>231  51</w:t>
            </w:r>
            <w:bookmarkEnd w:id="1013521457"/>
            <w:r w:rsidRPr="05CA1279" w:rsidR="05CA1279">
              <w:rPr>
                <w:color w:val="auto"/>
                <w:lang w:val="pt-BR"/>
              </w:rPr>
              <w:t>]</w:t>
            </w:r>
          </w:p>
          <w:p w:rsidR="05CA1279" w:rsidP="05CA1279" w:rsidRDefault="05CA1279" w14:paraId="1A31AEC7" w14:textId="085D82E6">
            <w:pPr>
              <w:pStyle w:val="Normal"/>
              <w:jc w:val="left"/>
            </w:pPr>
            <w:r w:rsidRPr="05CA1279" w:rsidR="05CA1279">
              <w:rPr>
                <w:color w:val="auto"/>
                <w:lang w:val="pt-BR"/>
              </w:rPr>
              <w:t>[</w:t>
            </w:r>
            <w:bookmarkStart w:name="_Int_lOVaUoRt" w:id="856271124"/>
            <w:r w:rsidRPr="05CA1279" w:rsidR="05CA1279">
              <w:rPr>
                <w:color w:val="auto"/>
                <w:lang w:val="pt-BR"/>
              </w:rPr>
              <w:t>19  275</w:t>
            </w:r>
            <w:bookmarkEnd w:id="856271124"/>
            <w:r w:rsidRPr="05CA1279" w:rsidR="05CA1279">
              <w:rPr>
                <w:color w:val="auto"/>
                <w:lang w:val="pt-BR"/>
              </w:rPr>
              <w:t>]]</w:t>
            </w:r>
          </w:p>
        </w:tc>
      </w:tr>
      <w:tr w:rsidR="05CA1279" w:rsidTr="05CA1279" w14:paraId="3C272396">
        <w:trPr>
          <w:trHeight w:val="300"/>
        </w:trPr>
        <w:tc>
          <w:tcPr>
            <w:tcW w:w="1785" w:type="dxa"/>
            <w:tcMar/>
            <w:vAlign w:val="center"/>
          </w:tcPr>
          <w:p w:rsidR="05CA1279" w:rsidP="05CA1279" w:rsidRDefault="05CA1279" w14:paraId="0B499612" w14:textId="70A757A2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Decision Tree</w:t>
            </w:r>
          </w:p>
        </w:tc>
        <w:tc>
          <w:tcPr>
            <w:tcW w:w="1635" w:type="dxa"/>
            <w:tcMar/>
            <w:vAlign w:val="center"/>
          </w:tcPr>
          <w:p w:rsidR="05CA1279" w:rsidP="05CA1279" w:rsidRDefault="05CA1279" w14:paraId="0F28C6CA" w14:textId="04124B95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criterion = gini, max_depth = 3</w:t>
            </w:r>
          </w:p>
        </w:tc>
        <w:tc>
          <w:tcPr>
            <w:tcW w:w="2730" w:type="dxa"/>
            <w:tcMar/>
            <w:vAlign w:val="center"/>
          </w:tcPr>
          <w:p w:rsidR="05CA1279" w:rsidP="05CA1279" w:rsidRDefault="05CA1279" w14:paraId="7222AD8C" w14:textId="39181938">
            <w:pPr>
              <w:pStyle w:val="Normal"/>
              <w:jc w:val="left"/>
              <w:rPr>
                <w:color w:val="auto"/>
                <w:lang w:val="en-US"/>
              </w:rPr>
            </w:pPr>
            <w:r w:rsidRPr="05CA1279" w:rsidR="05CA1279">
              <w:rPr>
                <w:color w:val="auto"/>
                <w:lang w:val="en-US"/>
              </w:rPr>
              <w:t xml:space="preserve">Balanceamento, padronização e variáveis ordinais para City, </w:t>
            </w:r>
            <w:r w:rsidRPr="05CA1279" w:rsidR="05CA1279">
              <w:rPr>
                <w:color w:val="auto"/>
                <w:lang w:val="en-US"/>
              </w:rPr>
              <w:t>Gender</w:t>
            </w:r>
            <w:r w:rsidRPr="05CA1279" w:rsidR="05CA1279">
              <w:rPr>
                <w:color w:val="auto"/>
                <w:lang w:val="en-US"/>
              </w:rPr>
              <w:t xml:space="preserve">, </w:t>
            </w:r>
            <w:r w:rsidRPr="05CA1279" w:rsidR="05CA1279">
              <w:rPr>
                <w:color w:val="auto"/>
                <w:lang w:val="en-US"/>
              </w:rPr>
              <w:t>EmploymentType</w:t>
            </w:r>
            <w:r w:rsidRPr="05CA1279" w:rsidR="05CA1279">
              <w:rPr>
                <w:color w:val="auto"/>
                <w:lang w:val="en-US"/>
              </w:rPr>
              <w:t xml:space="preserve"> e </w:t>
            </w:r>
            <w:r w:rsidRPr="05CA1279" w:rsidR="05CA1279">
              <w:rPr>
                <w:color w:val="auto"/>
                <w:lang w:val="en-US"/>
              </w:rPr>
              <w:t>Education</w:t>
            </w:r>
            <w:r w:rsidRPr="05CA1279" w:rsidR="05CA1279">
              <w:rPr>
                <w:color w:val="auto"/>
                <w:lang w:val="en-US"/>
              </w:rPr>
              <w:t xml:space="preserve">, com </w:t>
            </w:r>
            <w:r w:rsidRPr="05CA1279" w:rsidR="05CA1279">
              <w:rPr>
                <w:color w:val="auto"/>
                <w:lang w:val="en-US"/>
              </w:rPr>
              <w:t>random_state</w:t>
            </w:r>
            <w:r w:rsidRPr="05CA1279" w:rsidR="05CA1279">
              <w:rPr>
                <w:color w:val="auto"/>
                <w:lang w:val="en-US"/>
              </w:rPr>
              <w:t xml:space="preserve"> = 0.</w:t>
            </w:r>
          </w:p>
        </w:tc>
        <w:tc>
          <w:tcPr>
            <w:tcW w:w="1215" w:type="dxa"/>
            <w:tcMar/>
            <w:vAlign w:val="center"/>
          </w:tcPr>
          <w:p w:rsidR="05CA1279" w:rsidP="05CA1279" w:rsidRDefault="05CA1279" w14:paraId="77807CDC" w14:textId="18FA631C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95,31%</w:t>
            </w:r>
          </w:p>
        </w:tc>
        <w:tc>
          <w:tcPr>
            <w:tcW w:w="1249" w:type="dxa"/>
            <w:tcMar/>
            <w:vAlign w:val="center"/>
          </w:tcPr>
          <w:p w:rsidR="05CA1279" w:rsidP="05CA1279" w:rsidRDefault="05CA1279" w14:paraId="5CE4F34B" w14:textId="32AA0FBD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[[281    1]</w:t>
            </w:r>
          </w:p>
          <w:p w:rsidR="05CA1279" w:rsidP="05CA1279" w:rsidRDefault="05CA1279" w14:paraId="1A94DEE2" w14:textId="30452ED9">
            <w:pPr>
              <w:pStyle w:val="Normal"/>
              <w:jc w:val="left"/>
            </w:pPr>
            <w:r w:rsidRPr="05CA1279" w:rsidR="05CA1279">
              <w:rPr>
                <w:color w:val="auto"/>
                <w:lang w:val="en-US"/>
              </w:rPr>
              <w:t>[</w:t>
            </w:r>
            <w:bookmarkStart w:name="_Int_hd5IubTl" w:id="452381421"/>
            <w:r w:rsidRPr="05CA1279" w:rsidR="05CA1279">
              <w:rPr>
                <w:color w:val="auto"/>
                <w:lang w:val="en-US"/>
              </w:rPr>
              <w:t>26  268</w:t>
            </w:r>
            <w:bookmarkEnd w:id="452381421"/>
            <w:r w:rsidRPr="05CA1279" w:rsidR="05CA1279">
              <w:rPr>
                <w:color w:val="auto"/>
                <w:lang w:val="en-US"/>
              </w:rPr>
              <w:t>]]</w:t>
            </w:r>
          </w:p>
        </w:tc>
      </w:tr>
      <w:tr w:rsidR="05CA1279" w:rsidTr="05CA1279" w14:paraId="2C487B41">
        <w:trPr>
          <w:trHeight w:val="300"/>
        </w:trPr>
        <w:tc>
          <w:tcPr>
            <w:tcW w:w="1785" w:type="dxa"/>
            <w:tcMar/>
            <w:vAlign w:val="center"/>
          </w:tcPr>
          <w:p w:rsidR="05CA1279" w:rsidP="05CA1279" w:rsidRDefault="05CA1279" w14:paraId="7C4BCB71" w14:textId="43FF21C6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Random Forest</w:t>
            </w:r>
          </w:p>
        </w:tc>
        <w:tc>
          <w:tcPr>
            <w:tcW w:w="1635" w:type="dxa"/>
            <w:tcMar/>
            <w:vAlign w:val="center"/>
          </w:tcPr>
          <w:p w:rsidR="05CA1279" w:rsidP="05CA1279" w:rsidRDefault="05CA1279" w14:paraId="7CD0868B" w14:textId="41E04407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en-US"/>
              </w:rPr>
              <w:t>criterion = gini, max_depth = 8, n_estimators = 100, max_features = sqrt</w:t>
            </w:r>
          </w:p>
        </w:tc>
        <w:tc>
          <w:tcPr>
            <w:tcW w:w="2730" w:type="dxa"/>
            <w:tcMar/>
            <w:vAlign w:val="center"/>
          </w:tcPr>
          <w:p w:rsidR="05CA1279" w:rsidP="05CA1279" w:rsidRDefault="05CA1279" w14:paraId="2FD58518" w14:textId="299F58F5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 xml:space="preserve">Balanceamento, padronização, variável ordinal para </w:t>
            </w:r>
            <w:r w:rsidRPr="05CA1279" w:rsidR="05CA1279">
              <w:rPr>
                <w:color w:val="auto"/>
                <w:lang w:val="pt-BR"/>
              </w:rPr>
              <w:t>EmploymentType</w:t>
            </w:r>
            <w:r w:rsidRPr="05CA1279" w:rsidR="05CA1279">
              <w:rPr>
                <w:color w:val="auto"/>
                <w:lang w:val="pt-BR"/>
              </w:rPr>
              <w:t xml:space="preserve"> e remoção de </w:t>
            </w:r>
            <w:r w:rsidRPr="05CA1279" w:rsidR="05CA1279">
              <w:rPr>
                <w:color w:val="auto"/>
                <w:lang w:val="pt-BR"/>
              </w:rPr>
              <w:t>Education</w:t>
            </w:r>
            <w:r w:rsidRPr="05CA1279" w:rsidR="05CA1279">
              <w:rPr>
                <w:color w:val="auto"/>
                <w:lang w:val="pt-BR"/>
              </w:rPr>
              <w:t xml:space="preserve">, </w:t>
            </w:r>
            <w:r w:rsidRPr="05CA1279" w:rsidR="05CA1279">
              <w:rPr>
                <w:color w:val="auto"/>
                <w:lang w:val="pt-BR"/>
              </w:rPr>
              <w:t>YearsExperience</w:t>
            </w:r>
            <w:r w:rsidRPr="05CA1279" w:rsidR="05CA1279">
              <w:rPr>
                <w:color w:val="auto"/>
                <w:lang w:val="pt-BR"/>
              </w:rPr>
              <w:t xml:space="preserve">, </w:t>
            </w:r>
            <w:r w:rsidRPr="05CA1279" w:rsidR="05CA1279">
              <w:rPr>
                <w:color w:val="auto"/>
                <w:lang w:val="pt-BR"/>
              </w:rPr>
              <w:t>Gender</w:t>
            </w:r>
            <w:r w:rsidRPr="05CA1279" w:rsidR="05CA1279">
              <w:rPr>
                <w:color w:val="auto"/>
                <w:lang w:val="pt-BR"/>
              </w:rPr>
              <w:t>, City e Age.</w:t>
            </w:r>
          </w:p>
        </w:tc>
        <w:tc>
          <w:tcPr>
            <w:tcW w:w="1215" w:type="dxa"/>
            <w:tcMar/>
            <w:vAlign w:val="center"/>
          </w:tcPr>
          <w:p w:rsidR="05CA1279" w:rsidP="05CA1279" w:rsidRDefault="05CA1279" w14:paraId="17111F0E" w14:textId="2F3F182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95,49%</w:t>
            </w:r>
          </w:p>
        </w:tc>
        <w:tc>
          <w:tcPr>
            <w:tcW w:w="1249" w:type="dxa"/>
            <w:tcMar/>
            <w:vAlign w:val="center"/>
          </w:tcPr>
          <w:p w:rsidR="05CA1279" w:rsidP="05CA1279" w:rsidRDefault="05CA1279" w14:paraId="124FEAE9" w14:textId="611A8D45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[[281    1]</w:t>
            </w:r>
          </w:p>
          <w:p w:rsidR="05CA1279" w:rsidP="05CA1279" w:rsidRDefault="05CA1279" w14:paraId="35BB46CB" w14:textId="0364DF90">
            <w:pPr>
              <w:pStyle w:val="Normal"/>
              <w:jc w:val="left"/>
            </w:pPr>
            <w:r w:rsidRPr="05CA1279" w:rsidR="05CA1279">
              <w:rPr>
                <w:color w:val="auto"/>
                <w:lang w:val="pt-BR"/>
              </w:rPr>
              <w:t>[</w:t>
            </w:r>
            <w:bookmarkStart w:name="_Int_NdmftXOk" w:id="529966309"/>
            <w:r w:rsidRPr="05CA1279" w:rsidR="05CA1279">
              <w:rPr>
                <w:color w:val="auto"/>
                <w:lang w:val="pt-BR"/>
              </w:rPr>
              <w:t>25  269</w:t>
            </w:r>
            <w:bookmarkEnd w:id="529966309"/>
            <w:r w:rsidRPr="05CA1279" w:rsidR="05CA1279">
              <w:rPr>
                <w:color w:val="auto"/>
                <w:lang w:val="pt-BR"/>
              </w:rPr>
              <w:t>]]</w:t>
            </w:r>
          </w:p>
        </w:tc>
      </w:tr>
      <w:tr w:rsidR="05CA1279" w:rsidTr="05CA1279" w14:paraId="3EA895D0">
        <w:trPr>
          <w:trHeight w:val="300"/>
        </w:trPr>
        <w:tc>
          <w:tcPr>
            <w:tcW w:w="1785" w:type="dxa"/>
            <w:tcMar/>
            <w:vAlign w:val="center"/>
          </w:tcPr>
          <w:p w:rsidR="05CA1279" w:rsidP="05CA1279" w:rsidRDefault="05CA1279" w14:paraId="5869D96A" w14:textId="0D1006ED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Support</w:t>
            </w:r>
            <w:r w:rsidRPr="05CA1279" w:rsidR="05CA1279">
              <w:rPr>
                <w:color w:val="auto"/>
                <w:lang w:val="pt-BR"/>
              </w:rPr>
              <w:t xml:space="preserve"> Vector Machine</w:t>
            </w:r>
          </w:p>
        </w:tc>
        <w:tc>
          <w:tcPr>
            <w:tcW w:w="1635" w:type="dxa"/>
            <w:tcMar/>
            <w:vAlign w:val="center"/>
          </w:tcPr>
          <w:p w:rsidR="05CA1279" w:rsidP="05CA1279" w:rsidRDefault="05CA1279" w14:paraId="78904C84" w14:textId="2E2040E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kernel = rbf, gamma = auto, C = 1.0</w:t>
            </w:r>
          </w:p>
        </w:tc>
        <w:tc>
          <w:tcPr>
            <w:tcW w:w="2730" w:type="dxa"/>
            <w:tcMar/>
            <w:vAlign w:val="center"/>
          </w:tcPr>
          <w:p w:rsidR="05CA1279" w:rsidP="05CA1279" w:rsidRDefault="05CA1279" w14:paraId="574A14EC" w14:textId="6064C75B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 xml:space="preserve">Balanceamento, padronização e variáveis ordinais para </w:t>
            </w:r>
            <w:r w:rsidRPr="05CA1279" w:rsidR="05CA1279">
              <w:rPr>
                <w:color w:val="auto"/>
                <w:lang w:val="pt-BR"/>
              </w:rPr>
              <w:t>EmploymentType</w:t>
            </w:r>
            <w:r w:rsidRPr="05CA1279" w:rsidR="05CA1279">
              <w:rPr>
                <w:color w:val="auto"/>
                <w:lang w:val="pt-BR"/>
              </w:rPr>
              <w:t xml:space="preserve">, </w:t>
            </w:r>
            <w:r w:rsidRPr="05CA1279" w:rsidR="05CA1279">
              <w:rPr>
                <w:color w:val="auto"/>
                <w:lang w:val="pt-BR"/>
              </w:rPr>
              <w:t>Education</w:t>
            </w:r>
            <w:r w:rsidRPr="05CA1279" w:rsidR="05CA1279">
              <w:rPr>
                <w:color w:val="auto"/>
                <w:lang w:val="pt-BR"/>
              </w:rPr>
              <w:t xml:space="preserve">, </w:t>
            </w:r>
            <w:r w:rsidRPr="05CA1279" w:rsidR="05CA1279">
              <w:rPr>
                <w:color w:val="auto"/>
                <w:lang w:val="pt-BR"/>
              </w:rPr>
              <w:t>Gender</w:t>
            </w:r>
            <w:r w:rsidRPr="05CA1279" w:rsidR="05CA1279">
              <w:rPr>
                <w:color w:val="auto"/>
                <w:lang w:val="pt-BR"/>
              </w:rPr>
              <w:t xml:space="preserve"> e City, com </w:t>
            </w:r>
            <w:r w:rsidRPr="05CA1279" w:rsidR="05CA1279">
              <w:rPr>
                <w:color w:val="auto"/>
                <w:lang w:val="pt-BR"/>
              </w:rPr>
              <w:t>random_state</w:t>
            </w:r>
            <w:r w:rsidRPr="05CA1279" w:rsidR="05CA1279">
              <w:rPr>
                <w:color w:val="auto"/>
                <w:lang w:val="pt-BR"/>
              </w:rPr>
              <w:t xml:space="preserve"> = 0;</w:t>
            </w:r>
          </w:p>
        </w:tc>
        <w:tc>
          <w:tcPr>
            <w:tcW w:w="1215" w:type="dxa"/>
            <w:tcMar/>
            <w:vAlign w:val="center"/>
          </w:tcPr>
          <w:p w:rsidR="05CA1279" w:rsidP="05CA1279" w:rsidRDefault="05CA1279" w14:paraId="33AA7B86" w14:textId="0A5D764D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90,28%</w:t>
            </w:r>
          </w:p>
        </w:tc>
        <w:tc>
          <w:tcPr>
            <w:tcW w:w="1249" w:type="dxa"/>
            <w:tcMar/>
            <w:vAlign w:val="center"/>
          </w:tcPr>
          <w:p w:rsidR="05CA1279" w:rsidP="05CA1279" w:rsidRDefault="05CA1279" w14:paraId="6756D831" w14:textId="3FAAB70B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[[</w:t>
            </w:r>
            <w:bookmarkStart w:name="_Int_k2PApsDh" w:id="212781666"/>
            <w:r w:rsidRPr="05CA1279" w:rsidR="05CA1279">
              <w:rPr>
                <w:color w:val="auto"/>
                <w:lang w:val="pt-BR"/>
              </w:rPr>
              <w:t>250  32</w:t>
            </w:r>
            <w:bookmarkEnd w:id="212781666"/>
            <w:r w:rsidRPr="05CA1279" w:rsidR="05CA1279">
              <w:rPr>
                <w:color w:val="auto"/>
                <w:lang w:val="pt-BR"/>
              </w:rPr>
              <w:t>]</w:t>
            </w:r>
          </w:p>
          <w:p w:rsidR="05CA1279" w:rsidP="05CA1279" w:rsidRDefault="05CA1279" w14:paraId="3F833CC4" w14:textId="2C7EFED2">
            <w:pPr>
              <w:pStyle w:val="Normal"/>
              <w:jc w:val="left"/>
            </w:pPr>
            <w:r w:rsidRPr="05CA1279" w:rsidR="05CA1279">
              <w:rPr>
                <w:color w:val="auto"/>
                <w:lang w:val="pt-BR"/>
              </w:rPr>
              <w:t>[</w:t>
            </w:r>
            <w:bookmarkStart w:name="_Int_vUB33lNd" w:id="1132485053"/>
            <w:r w:rsidRPr="05CA1279" w:rsidR="05CA1279">
              <w:rPr>
                <w:color w:val="auto"/>
                <w:lang w:val="pt-BR"/>
              </w:rPr>
              <w:t>24  270</w:t>
            </w:r>
            <w:bookmarkEnd w:id="1132485053"/>
            <w:r w:rsidRPr="05CA1279" w:rsidR="05CA1279">
              <w:rPr>
                <w:color w:val="auto"/>
                <w:lang w:val="pt-BR"/>
              </w:rPr>
              <w:t>]]</w:t>
            </w:r>
          </w:p>
        </w:tc>
      </w:tr>
      <w:tr w:rsidR="05CA1279" w:rsidTr="05CA1279" w14:paraId="1D698454">
        <w:trPr>
          <w:trHeight w:val="300"/>
        </w:trPr>
        <w:tc>
          <w:tcPr>
            <w:tcW w:w="1785" w:type="dxa"/>
            <w:tcMar/>
            <w:vAlign w:val="center"/>
          </w:tcPr>
          <w:p w:rsidR="05CA1279" w:rsidP="05CA1279" w:rsidRDefault="05CA1279" w14:paraId="494AB298" w14:textId="0C2C63B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Artificial Neural Network</w:t>
            </w:r>
          </w:p>
        </w:tc>
        <w:tc>
          <w:tcPr>
            <w:tcW w:w="1635" w:type="dxa"/>
            <w:tcMar/>
            <w:vAlign w:val="center"/>
          </w:tcPr>
          <w:p w:rsidR="05CA1279" w:rsidP="05CA1279" w:rsidRDefault="05CA1279" w14:paraId="43C6EB66" w14:textId="2E94BE48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en-US"/>
              </w:rPr>
              <w:t>solver = sgd, hls = [10,10], activation = relu, max_iter = 2500</w:t>
            </w:r>
          </w:p>
        </w:tc>
        <w:tc>
          <w:tcPr>
            <w:tcW w:w="2730" w:type="dxa"/>
            <w:tcMar/>
            <w:vAlign w:val="center"/>
          </w:tcPr>
          <w:p w:rsidR="05CA1279" w:rsidP="05CA1279" w:rsidRDefault="05CA1279" w14:paraId="78CE21BF" w14:textId="03304337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 xml:space="preserve">Balanceamento, padronização e variáveis </w:t>
            </w:r>
            <w:r w:rsidRPr="05CA1279" w:rsidR="05CA1279">
              <w:rPr>
                <w:color w:val="auto"/>
                <w:lang w:val="pt-BR"/>
              </w:rPr>
              <w:t>dummy</w:t>
            </w:r>
            <w:r w:rsidRPr="05CA1279" w:rsidR="05CA1279">
              <w:rPr>
                <w:color w:val="auto"/>
                <w:lang w:val="pt-BR"/>
              </w:rPr>
              <w:t xml:space="preserve"> para City, </w:t>
            </w:r>
            <w:r w:rsidRPr="05CA1279" w:rsidR="05CA1279">
              <w:rPr>
                <w:color w:val="auto"/>
                <w:lang w:val="pt-BR"/>
              </w:rPr>
              <w:t>Gender</w:t>
            </w:r>
            <w:r w:rsidRPr="05CA1279" w:rsidR="05CA1279">
              <w:rPr>
                <w:color w:val="auto"/>
                <w:lang w:val="pt-BR"/>
              </w:rPr>
              <w:t xml:space="preserve">, </w:t>
            </w:r>
            <w:r w:rsidRPr="05CA1279" w:rsidR="05CA1279">
              <w:rPr>
                <w:color w:val="auto"/>
                <w:lang w:val="pt-BR"/>
              </w:rPr>
              <w:t>Education</w:t>
            </w:r>
            <w:r w:rsidRPr="05CA1279" w:rsidR="05CA1279">
              <w:rPr>
                <w:color w:val="auto"/>
                <w:lang w:val="pt-BR"/>
              </w:rPr>
              <w:t xml:space="preserve"> e </w:t>
            </w:r>
            <w:r w:rsidRPr="05CA1279" w:rsidR="05CA1279">
              <w:rPr>
                <w:color w:val="auto"/>
                <w:lang w:val="pt-BR"/>
              </w:rPr>
              <w:t>EmploymentType</w:t>
            </w:r>
            <w:r w:rsidRPr="05CA1279" w:rsidR="05CA1279">
              <w:rPr>
                <w:color w:val="auto"/>
                <w:lang w:val="pt-BR"/>
              </w:rPr>
              <w:t xml:space="preserve">, com </w:t>
            </w:r>
            <w:r w:rsidRPr="05CA1279" w:rsidR="05CA1279">
              <w:rPr>
                <w:color w:val="auto"/>
                <w:lang w:val="pt-BR"/>
              </w:rPr>
              <w:t>random_state</w:t>
            </w:r>
            <w:r w:rsidRPr="05CA1279" w:rsidR="05CA1279">
              <w:rPr>
                <w:color w:val="auto"/>
                <w:lang w:val="pt-BR"/>
              </w:rPr>
              <w:t xml:space="preserve"> = 0.</w:t>
            </w:r>
          </w:p>
        </w:tc>
        <w:tc>
          <w:tcPr>
            <w:tcW w:w="1215" w:type="dxa"/>
            <w:tcMar/>
            <w:vAlign w:val="center"/>
          </w:tcPr>
          <w:p w:rsidR="05CA1279" w:rsidP="05CA1279" w:rsidRDefault="05CA1279" w14:paraId="28C38112" w14:textId="53DECEF7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93,92%</w:t>
            </w:r>
          </w:p>
        </w:tc>
        <w:tc>
          <w:tcPr>
            <w:tcW w:w="1249" w:type="dxa"/>
            <w:tcMar/>
            <w:vAlign w:val="center"/>
          </w:tcPr>
          <w:p w:rsidR="05CA1279" w:rsidP="05CA1279" w:rsidRDefault="05CA1279" w14:paraId="087BC5C6" w14:textId="3EDBB80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[[275    7]</w:t>
            </w:r>
          </w:p>
          <w:p w:rsidR="05CA1279" w:rsidP="05CA1279" w:rsidRDefault="05CA1279" w14:paraId="2788613D" w14:textId="368D721A">
            <w:pPr>
              <w:pStyle w:val="Normal"/>
              <w:jc w:val="left"/>
            </w:pPr>
            <w:r w:rsidRPr="05CA1279" w:rsidR="05CA1279">
              <w:rPr>
                <w:color w:val="auto"/>
                <w:lang w:val="en-US"/>
              </w:rPr>
              <w:t>[</w:t>
            </w:r>
            <w:bookmarkStart w:name="_Int_IfdaUDdN" w:id="590759820"/>
            <w:r w:rsidRPr="05CA1279" w:rsidR="05CA1279">
              <w:rPr>
                <w:color w:val="auto"/>
                <w:lang w:val="en-US"/>
              </w:rPr>
              <w:t>28  266</w:t>
            </w:r>
            <w:bookmarkEnd w:id="590759820"/>
            <w:r w:rsidRPr="05CA1279" w:rsidR="05CA1279">
              <w:rPr>
                <w:color w:val="auto"/>
                <w:lang w:val="en-US"/>
              </w:rPr>
              <w:t>]]</w:t>
            </w:r>
          </w:p>
        </w:tc>
      </w:tr>
    </w:tbl>
    <w:p w:rsidR="05CA1279" w:rsidP="05CA1279" w:rsidRDefault="05CA1279" w14:paraId="6D02320E" w14:textId="335E7D05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i w:val="0"/>
          <w:iCs w:val="0"/>
          <w:color w:val="auto"/>
          <w:lang w:val="pt-BR"/>
        </w:rPr>
      </w:pPr>
      <w:r w:rsidRPr="05CA1279" w:rsidR="05CA1279">
        <w:rPr>
          <w:color w:val="auto"/>
          <w:lang w:val="pt-BR"/>
        </w:rPr>
        <w:t>A tabela 2 mostra que os melhores desempenhos iniciais foram obtidos pelos modelos baseados em árvores</w:t>
      </w:r>
      <w:r w:rsidRPr="05CA1279" w:rsidR="05CA1279">
        <w:rPr>
          <w:i w:val="1"/>
          <w:iCs w:val="1"/>
          <w:color w:val="auto"/>
          <w:lang w:val="pt-BR"/>
        </w:rPr>
        <w:t xml:space="preserve">. </w:t>
      </w:r>
      <w:r w:rsidRPr="05CA1279" w:rsidR="05CA1279">
        <w:rPr>
          <w:i w:val="0"/>
          <w:iCs w:val="0"/>
          <w:color w:val="auto"/>
          <w:lang w:val="pt-BR"/>
        </w:rPr>
        <w:t xml:space="preserve">O </w:t>
      </w:r>
      <w:r w:rsidRPr="05CA1279" w:rsidR="05CA1279">
        <w:rPr>
          <w:i w:val="1"/>
          <w:iCs w:val="1"/>
          <w:color w:val="auto"/>
          <w:lang w:val="pt-BR"/>
        </w:rPr>
        <w:t xml:space="preserve">Random Forest </w:t>
      </w:r>
      <w:r w:rsidRPr="05CA1279" w:rsidR="05CA1279">
        <w:rPr>
          <w:i w:val="0"/>
          <w:iCs w:val="0"/>
          <w:color w:val="auto"/>
          <w:lang w:val="pt-BR"/>
        </w:rPr>
        <w:t xml:space="preserve">apresentou a maior acurácia, com 95,49%, seguido pela </w:t>
      </w:r>
      <w:r w:rsidRPr="05CA1279" w:rsidR="05CA1279">
        <w:rPr>
          <w:i w:val="1"/>
          <w:iCs w:val="1"/>
          <w:color w:val="auto"/>
          <w:lang w:val="pt-BR"/>
        </w:rPr>
        <w:t xml:space="preserve">Decision </w:t>
      </w:r>
      <w:r w:rsidRPr="05CA1279" w:rsidR="05CA1279">
        <w:rPr>
          <w:i w:val="1"/>
          <w:iCs w:val="1"/>
          <w:color w:val="auto"/>
          <w:lang w:val="pt-BR"/>
        </w:rPr>
        <w:t>Tree</w:t>
      </w:r>
      <w:r w:rsidRPr="05CA1279" w:rsidR="05CA1279">
        <w:rPr>
          <w:i w:val="1"/>
          <w:iCs w:val="1"/>
          <w:color w:val="auto"/>
          <w:lang w:val="pt-BR"/>
        </w:rPr>
        <w:t xml:space="preserve">, </w:t>
      </w:r>
      <w:r w:rsidRPr="05CA1279" w:rsidR="05CA1279">
        <w:rPr>
          <w:i w:val="0"/>
          <w:iCs w:val="0"/>
          <w:color w:val="auto"/>
          <w:lang w:val="pt-BR"/>
        </w:rPr>
        <w:t xml:space="preserve">com 95,31%. Esses resultados indicam que os modelos baseados em divisões sucessivas dos atributos conseguiram capturar melhor os padrões presentes na base de dados. Nos testes registrados, o </w:t>
      </w:r>
      <w:r w:rsidRPr="05CA1279" w:rsidR="05CA1279">
        <w:rPr>
          <w:i w:val="1"/>
          <w:iCs w:val="1"/>
          <w:color w:val="auto"/>
          <w:lang w:val="pt-BR"/>
        </w:rPr>
        <w:t>Random Forest</w:t>
      </w:r>
      <w:r w:rsidRPr="05CA1279" w:rsidR="05CA1279">
        <w:rPr>
          <w:i w:val="0"/>
          <w:iCs w:val="0"/>
          <w:color w:val="auto"/>
          <w:lang w:val="pt-BR"/>
        </w:rPr>
        <w:t xml:space="preserve"> obteve matriz de confusão [[281, 1], [25, 269]], enquanto a </w:t>
      </w:r>
      <w:r w:rsidRPr="05CA1279" w:rsidR="05CA1279">
        <w:rPr>
          <w:i w:val="1"/>
          <w:iCs w:val="1"/>
          <w:color w:val="auto"/>
          <w:lang w:val="pt-BR"/>
        </w:rPr>
        <w:t xml:space="preserve">Decision </w:t>
      </w:r>
      <w:r w:rsidRPr="05CA1279" w:rsidR="05CA1279">
        <w:rPr>
          <w:i w:val="1"/>
          <w:iCs w:val="1"/>
          <w:color w:val="auto"/>
          <w:lang w:val="pt-BR"/>
        </w:rPr>
        <w:t>Tree</w:t>
      </w:r>
      <w:r w:rsidRPr="05CA1279" w:rsidR="05CA1279">
        <w:rPr>
          <w:i w:val="0"/>
          <w:iCs w:val="0"/>
          <w:color w:val="auto"/>
          <w:lang w:val="pt-BR"/>
        </w:rPr>
        <w:t xml:space="preserve"> obteve [[281, 1], [26, 268]], demonstrando desempenho muito semelhante entre os dois modelos.</w:t>
      </w:r>
    </w:p>
    <w:p w:rsidR="05CA1279" w:rsidP="05CA1279" w:rsidRDefault="05CA1279" w14:paraId="0160D48F" w14:textId="244DCFCA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i w:val="0"/>
          <w:iCs w:val="0"/>
          <w:color w:val="auto"/>
          <w:lang w:val="pt-BR"/>
        </w:rPr>
      </w:pPr>
      <w:r w:rsidRPr="05CA1279" w:rsidR="05CA1279">
        <w:rPr>
          <w:i w:val="0"/>
          <w:iCs w:val="0"/>
          <w:color w:val="auto"/>
          <w:lang w:val="pt-BR"/>
        </w:rPr>
        <w:t>Além</w:t>
      </w:r>
      <w:r w:rsidRPr="05CA1279" w:rsidR="05CA1279">
        <w:rPr>
          <w:i w:val="0"/>
          <w:iCs w:val="0"/>
          <w:color w:val="auto"/>
          <w:lang w:val="pt-BR"/>
        </w:rPr>
        <w:t xml:space="preserve"> dos modelos baseados em árvores, a </w:t>
      </w:r>
      <w:r w:rsidRPr="05CA1279" w:rsidR="05CA1279">
        <w:rPr>
          <w:i w:val="1"/>
          <w:iCs w:val="1"/>
          <w:color w:val="auto"/>
          <w:lang w:val="pt-BR"/>
        </w:rPr>
        <w:t>Artificial Neural Network</w:t>
      </w:r>
      <w:r w:rsidRPr="05CA1279" w:rsidR="05CA1279">
        <w:rPr>
          <w:i w:val="0"/>
          <w:iCs w:val="0"/>
          <w:color w:val="auto"/>
          <w:lang w:val="pt-BR"/>
        </w:rPr>
        <w:t xml:space="preserve"> também apresentou bom desempenho, com 93,92% de acurácia. O </w:t>
      </w:r>
      <w:r w:rsidRPr="05CA1279" w:rsidR="05CA1279">
        <w:rPr>
          <w:i w:val="1"/>
          <w:iCs w:val="1"/>
          <w:color w:val="auto"/>
          <w:lang w:val="pt-BR"/>
        </w:rPr>
        <w:t>Support</w:t>
      </w:r>
      <w:r w:rsidRPr="05CA1279" w:rsidR="05CA1279">
        <w:rPr>
          <w:i w:val="1"/>
          <w:iCs w:val="1"/>
          <w:color w:val="auto"/>
          <w:lang w:val="pt-BR"/>
        </w:rPr>
        <w:t xml:space="preserve"> Vector Machine obteve</w:t>
      </w:r>
      <w:r w:rsidRPr="05CA1279" w:rsidR="05CA1279">
        <w:rPr>
          <w:i w:val="0"/>
          <w:iCs w:val="0"/>
          <w:color w:val="auto"/>
          <w:lang w:val="pt-BR"/>
        </w:rPr>
        <w:t xml:space="preserve"> 90,28%, enquanto </w:t>
      </w:r>
      <w:r w:rsidRPr="05CA1279" w:rsidR="05CA1279">
        <w:rPr>
          <w:i w:val="1"/>
          <w:iCs w:val="1"/>
          <w:color w:val="auto"/>
          <w:lang w:val="pt-BR"/>
        </w:rPr>
        <w:t>Naive</w:t>
      </w:r>
      <w:r w:rsidRPr="05CA1279" w:rsidR="05CA1279">
        <w:rPr>
          <w:i w:val="1"/>
          <w:iCs w:val="1"/>
          <w:color w:val="auto"/>
          <w:lang w:val="pt-BR"/>
        </w:rPr>
        <w:t xml:space="preserve"> </w:t>
      </w:r>
      <w:r w:rsidRPr="05CA1279" w:rsidR="05CA1279">
        <w:rPr>
          <w:i w:val="1"/>
          <w:iCs w:val="1"/>
          <w:color w:val="auto"/>
          <w:lang w:val="pt-BR"/>
        </w:rPr>
        <w:t>Bayes</w:t>
      </w:r>
      <w:r w:rsidRPr="05CA1279" w:rsidR="05CA1279">
        <w:rPr>
          <w:i w:val="0"/>
          <w:iCs w:val="0"/>
          <w:color w:val="auto"/>
          <w:lang w:val="pt-BR"/>
        </w:rPr>
        <w:t xml:space="preserve"> e </w:t>
      </w:r>
      <w:r w:rsidRPr="05CA1279" w:rsidR="05CA1279">
        <w:rPr>
          <w:i w:val="1"/>
          <w:iCs w:val="1"/>
          <w:color w:val="auto"/>
          <w:lang w:val="pt-BR"/>
        </w:rPr>
        <w:t>K-</w:t>
      </w:r>
      <w:r w:rsidRPr="05CA1279" w:rsidR="05CA1279">
        <w:rPr>
          <w:i w:val="1"/>
          <w:iCs w:val="1"/>
          <w:color w:val="auto"/>
          <w:lang w:val="pt-BR"/>
        </w:rPr>
        <w:t>Nearest</w:t>
      </w:r>
      <w:r w:rsidRPr="05CA1279" w:rsidR="05CA1279">
        <w:rPr>
          <w:i w:val="1"/>
          <w:iCs w:val="1"/>
          <w:color w:val="auto"/>
          <w:lang w:val="pt-BR"/>
        </w:rPr>
        <w:t xml:space="preserve"> </w:t>
      </w:r>
      <w:r w:rsidRPr="05CA1279" w:rsidR="05CA1279">
        <w:rPr>
          <w:i w:val="1"/>
          <w:iCs w:val="1"/>
          <w:color w:val="auto"/>
          <w:lang w:val="pt-BR"/>
        </w:rPr>
        <w:t>Neighbors</w:t>
      </w:r>
      <w:r w:rsidRPr="05CA1279" w:rsidR="05CA1279">
        <w:rPr>
          <w:i w:val="0"/>
          <w:iCs w:val="0"/>
          <w:color w:val="auto"/>
          <w:lang w:val="pt-BR"/>
        </w:rPr>
        <w:t xml:space="preserve">  apresentaram resultados inferiores, porém ainda consistentes, com 87,85% e 86,63%, respectivamente.</w:t>
      </w:r>
    </w:p>
    <w:p w:rsidR="05CA1279" w:rsidP="05CA1279" w:rsidRDefault="05CA1279" w14:paraId="1427E66F" w14:textId="3BC9F37F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i w:val="0"/>
          <w:iCs w:val="0"/>
          <w:color w:val="auto"/>
          <w:lang w:val="en-US"/>
        </w:rPr>
      </w:pPr>
      <w:r w:rsidRPr="05CA1279" w:rsidR="05CA1279">
        <w:rPr>
          <w:i w:val="0"/>
          <w:iCs w:val="0"/>
          <w:color w:val="auto"/>
          <w:lang w:val="en-US"/>
        </w:rPr>
        <w:t xml:space="preserve">Após </w:t>
      </w:r>
      <w:bookmarkStart w:name="_Int_Gkb7CjjT" w:id="1065080125"/>
      <w:r w:rsidRPr="05CA1279" w:rsidR="05CA1279">
        <w:rPr>
          <w:i w:val="0"/>
          <w:iCs w:val="0"/>
          <w:color w:val="auto"/>
          <w:lang w:val="en-US"/>
        </w:rPr>
        <w:t>a</w:t>
      </w:r>
      <w:bookmarkEnd w:id="1065080125"/>
      <w:r w:rsidRPr="05CA1279" w:rsidR="05CA1279">
        <w:rPr>
          <w:i w:val="0"/>
          <w:iCs w:val="0"/>
          <w:color w:val="auto"/>
          <w:lang w:val="en-US"/>
        </w:rPr>
        <w:t xml:space="preserve"> avaliação inicial, foi aplicada validação cruzada estratificada com 5 partições, com o objetivo de verificar a estabilidade dos modelos em diferentes divisões da base. A Tabela 3 apresenta as médias obtidas para cada métrica.</w:t>
      </w:r>
    </w:p>
    <w:p w:rsidR="05CA1279" w:rsidP="05CA1279" w:rsidRDefault="05CA1279" w14:paraId="0BA166D5" w14:textId="73F53E40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i w:val="0"/>
          <w:iCs w:val="0"/>
          <w:color w:val="auto"/>
          <w:lang w:val="en-US"/>
        </w:rPr>
      </w:pPr>
      <w:r w:rsidRPr="05CA1279" w:rsidR="05CA1279">
        <w:rPr>
          <w:i w:val="0"/>
          <w:iCs w:val="0"/>
          <w:color w:val="auto"/>
          <w:lang w:val="en-US"/>
        </w:rPr>
        <w:t>Tabela 3 – Resultados médios da validação cruzada estratificada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63"/>
        <w:gridCol w:w="1080"/>
        <w:gridCol w:w="1046"/>
        <w:gridCol w:w="1063"/>
        <w:gridCol w:w="1063"/>
        <w:gridCol w:w="1063"/>
        <w:gridCol w:w="1063"/>
        <w:gridCol w:w="1063"/>
      </w:tblGrid>
      <w:tr w:rsidR="05CA1279" w:rsidTr="05CA1279" w14:paraId="60D8F166">
        <w:trPr>
          <w:trHeight w:val="300"/>
        </w:trPr>
        <w:tc>
          <w:tcPr>
            <w:tcW w:w="1063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758A0933" w14:textId="02FAE236">
            <w:pPr>
              <w:pStyle w:val="Normal"/>
              <w:bidi w:val="0"/>
              <w:jc w:val="left"/>
              <w:rPr>
                <w:b w:val="1"/>
                <w:bCs w:val="1"/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i w:val="0"/>
                <w:iCs w:val="0"/>
                <w:color w:val="auto"/>
                <w:lang w:val="pt-BR"/>
              </w:rPr>
              <w:t>Técnica</w:t>
            </w:r>
          </w:p>
        </w:tc>
        <w:tc>
          <w:tcPr>
            <w:tcW w:w="1080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0D9BEA58" w14:textId="40E01BEE">
            <w:pPr>
              <w:pStyle w:val="Normal"/>
              <w:bidi w:val="0"/>
              <w:jc w:val="left"/>
              <w:rPr>
                <w:b w:val="1"/>
                <w:bCs w:val="1"/>
                <w:i w:val="0"/>
                <w:iCs w:val="0"/>
                <w:color w:val="auto"/>
                <w:lang w:val="en-US"/>
              </w:rPr>
            </w:pPr>
            <w:r w:rsidRPr="05CA1279" w:rsidR="05CA1279">
              <w:rPr>
                <w:b w:val="1"/>
                <w:bCs w:val="1"/>
                <w:i w:val="0"/>
                <w:iCs w:val="0"/>
                <w:color w:val="auto"/>
                <w:lang w:val="en-US"/>
              </w:rPr>
              <w:t>Acurácia</w:t>
            </w:r>
          </w:p>
        </w:tc>
        <w:tc>
          <w:tcPr>
            <w:tcW w:w="1046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62517566" w14:textId="2FD12E90">
            <w:pPr>
              <w:pStyle w:val="Normal"/>
              <w:bidi w:val="0"/>
              <w:jc w:val="left"/>
              <w:rPr>
                <w:b w:val="1"/>
                <w:bCs w:val="1"/>
                <w:i w:val="0"/>
                <w:iCs w:val="0"/>
                <w:color w:val="auto"/>
                <w:lang w:val="en-US"/>
              </w:rPr>
            </w:pPr>
            <w:r w:rsidRPr="05CA1279" w:rsidR="05CA1279">
              <w:rPr>
                <w:b w:val="1"/>
                <w:bCs w:val="1"/>
                <w:i w:val="0"/>
                <w:iCs w:val="0"/>
                <w:color w:val="auto"/>
                <w:lang w:val="en-US"/>
              </w:rPr>
              <w:t>Precisão Classe 1</w:t>
            </w:r>
          </w:p>
        </w:tc>
        <w:tc>
          <w:tcPr>
            <w:tcW w:w="1063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721B551C" w14:textId="6E3FAF9A">
            <w:pPr>
              <w:pStyle w:val="Normal"/>
              <w:bidi w:val="0"/>
              <w:jc w:val="left"/>
              <w:rPr>
                <w:b w:val="1"/>
                <w:bCs w:val="1"/>
                <w:i w:val="0"/>
                <w:iCs w:val="0"/>
                <w:color w:val="auto"/>
                <w:lang w:val="en-US"/>
              </w:rPr>
            </w:pPr>
            <w:r w:rsidRPr="05CA1279" w:rsidR="05CA1279">
              <w:rPr>
                <w:b w:val="1"/>
                <w:bCs w:val="1"/>
                <w:i w:val="0"/>
                <w:iCs w:val="0"/>
                <w:color w:val="auto"/>
                <w:lang w:val="en-US"/>
              </w:rPr>
              <w:t>Precisão Classe 2</w:t>
            </w:r>
          </w:p>
        </w:tc>
        <w:tc>
          <w:tcPr>
            <w:tcW w:w="1063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2836A0D4" w14:textId="740563BF">
            <w:pPr>
              <w:pStyle w:val="Normal"/>
              <w:bidi w:val="0"/>
              <w:jc w:val="left"/>
              <w:rPr>
                <w:b w:val="1"/>
                <w:bCs w:val="1"/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i w:val="0"/>
                <w:iCs w:val="0"/>
                <w:color w:val="auto"/>
                <w:lang w:val="pt-BR"/>
              </w:rPr>
              <w:t>Recall Classe 1</w:t>
            </w:r>
          </w:p>
        </w:tc>
        <w:tc>
          <w:tcPr>
            <w:tcW w:w="1063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363AB81E" w14:textId="49274660">
            <w:pPr>
              <w:pStyle w:val="Normal"/>
              <w:bidi w:val="0"/>
              <w:jc w:val="left"/>
              <w:rPr>
                <w:b w:val="1"/>
                <w:bCs w:val="1"/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i w:val="0"/>
                <w:iCs w:val="0"/>
                <w:color w:val="auto"/>
                <w:lang w:val="pt-BR"/>
              </w:rPr>
              <w:t>Recall Classe 2</w:t>
            </w:r>
          </w:p>
        </w:tc>
        <w:tc>
          <w:tcPr>
            <w:tcW w:w="1063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4BFC6F8C" w14:textId="51E669A2">
            <w:pPr>
              <w:pStyle w:val="Normal"/>
              <w:bidi w:val="0"/>
              <w:jc w:val="left"/>
              <w:rPr>
                <w:b w:val="1"/>
                <w:bCs w:val="1"/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i w:val="0"/>
                <w:iCs w:val="0"/>
                <w:color w:val="auto"/>
                <w:lang w:val="pt-BR"/>
              </w:rPr>
              <w:t>F1 Classe 1</w:t>
            </w:r>
          </w:p>
        </w:tc>
        <w:tc>
          <w:tcPr>
            <w:tcW w:w="1063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6524A0A1" w14:textId="29A5B975">
            <w:pPr>
              <w:pStyle w:val="Normal"/>
              <w:bidi w:val="0"/>
              <w:jc w:val="left"/>
              <w:rPr>
                <w:b w:val="1"/>
                <w:bCs w:val="1"/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b w:val="1"/>
                <w:bCs w:val="1"/>
                <w:i w:val="0"/>
                <w:iCs w:val="0"/>
                <w:color w:val="auto"/>
                <w:lang w:val="pt-BR"/>
              </w:rPr>
              <w:t>F1 Classe 2</w:t>
            </w:r>
          </w:p>
        </w:tc>
      </w:tr>
      <w:tr w:rsidR="05CA1279" w:rsidTr="05CA1279" w14:paraId="7066F3EC">
        <w:trPr>
          <w:trHeight w:val="300"/>
        </w:trPr>
        <w:tc>
          <w:tcPr>
            <w:tcW w:w="1063" w:type="dxa"/>
            <w:tcMar/>
            <w:vAlign w:val="center"/>
          </w:tcPr>
          <w:p w:rsidR="05CA1279" w:rsidP="05CA1279" w:rsidRDefault="05CA1279" w14:paraId="328009C0" w14:textId="6ECB3907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K-Nearest Neighbors</w:t>
            </w:r>
          </w:p>
        </w:tc>
        <w:tc>
          <w:tcPr>
            <w:tcW w:w="1080" w:type="dxa"/>
            <w:tcMar/>
            <w:vAlign w:val="center"/>
          </w:tcPr>
          <w:p w:rsidR="05CA1279" w:rsidP="05CA1279" w:rsidRDefault="05CA1279" w14:paraId="2CB96103" w14:textId="3037828D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85,49%</w:t>
            </w:r>
          </w:p>
        </w:tc>
        <w:tc>
          <w:tcPr>
            <w:tcW w:w="1046" w:type="dxa"/>
            <w:tcMar/>
            <w:vAlign w:val="center"/>
          </w:tcPr>
          <w:p w:rsidR="05CA1279" w:rsidP="05CA1279" w:rsidRDefault="05CA1279" w14:paraId="5EA09DC5" w14:textId="6E57AD18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89,03%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125B36B9" w14:textId="54DF5C98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82,57%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159AD9BC" w14:textId="3BAAFEBC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80,97%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46DE91C9" w14:textId="64EC7214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90,01%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20CF1DE1" w14:textId="385B5FC6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84,80%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6209C971" w14:textId="7F713138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86,12%</w:t>
            </w:r>
          </w:p>
        </w:tc>
      </w:tr>
      <w:tr w:rsidR="05CA1279" w:rsidTr="05CA1279" w14:paraId="28D2C77E">
        <w:trPr>
          <w:trHeight w:val="300"/>
        </w:trPr>
        <w:tc>
          <w:tcPr>
            <w:tcW w:w="1063" w:type="dxa"/>
            <w:tcMar/>
            <w:vAlign w:val="center"/>
          </w:tcPr>
          <w:p w:rsidR="05CA1279" w:rsidP="05CA1279" w:rsidRDefault="05CA1279" w14:paraId="0147605A" w14:textId="7DE6910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Naive Bayes</w:t>
            </w:r>
          </w:p>
        </w:tc>
        <w:tc>
          <w:tcPr>
            <w:tcW w:w="1080" w:type="dxa"/>
            <w:tcMar/>
            <w:vAlign w:val="center"/>
          </w:tcPr>
          <w:p w:rsidR="05CA1279" w:rsidP="05CA1279" w:rsidRDefault="05CA1279" w14:paraId="7A720A0D" w14:textId="5C4882E4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86,23%</w:t>
            </w:r>
          </w:p>
        </w:tc>
        <w:tc>
          <w:tcPr>
            <w:tcW w:w="1046" w:type="dxa"/>
            <w:tcMar/>
            <w:vAlign w:val="center"/>
          </w:tcPr>
          <w:p w:rsidR="05CA1279" w:rsidP="05CA1279" w:rsidRDefault="05CA1279" w14:paraId="01528359" w14:textId="0CCC2173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91,23%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1716219A" w14:textId="7C562F03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82,35%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1F7B1936" w14:textId="4CF440CC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80,19%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11221A80" w14:textId="76196D4A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92,27%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455C2349" w14:textId="5A393311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85,34%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71A4A055" w14:textId="6BEC919E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87,02%</w:t>
            </w:r>
          </w:p>
        </w:tc>
      </w:tr>
      <w:tr w:rsidR="05CA1279" w:rsidTr="05CA1279" w14:paraId="27223976">
        <w:trPr>
          <w:trHeight w:val="300"/>
        </w:trPr>
        <w:tc>
          <w:tcPr>
            <w:tcW w:w="1063" w:type="dxa"/>
            <w:tcMar/>
            <w:vAlign w:val="center"/>
          </w:tcPr>
          <w:p w:rsidR="05CA1279" w:rsidP="05CA1279" w:rsidRDefault="05CA1279" w14:paraId="58E72D6D" w14:textId="70A757A2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Decision Tree</w:t>
            </w:r>
          </w:p>
        </w:tc>
        <w:tc>
          <w:tcPr>
            <w:tcW w:w="1080" w:type="dxa"/>
            <w:tcMar/>
            <w:vAlign w:val="center"/>
          </w:tcPr>
          <w:p w:rsidR="05CA1279" w:rsidP="05CA1279" w:rsidRDefault="05CA1279" w14:paraId="414CF4F2" w14:textId="61D416EA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94,66%</w:t>
            </w:r>
          </w:p>
        </w:tc>
        <w:tc>
          <w:tcPr>
            <w:tcW w:w="1046" w:type="dxa"/>
            <w:tcMar/>
            <w:vAlign w:val="center"/>
          </w:tcPr>
          <w:p w:rsidR="05CA1279" w:rsidP="05CA1279" w:rsidRDefault="05CA1279" w14:paraId="47A2D359" w14:textId="400CC655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91,08%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406557A8" w14:textId="0C33582C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98,96%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611C2725" w14:textId="0A20AD68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99,04%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77185567" w14:textId="26DCD5C1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90,27%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14AAF4CA" w14:textId="1C35168A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94,89%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7B4D8425" w14:textId="4298A256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94,41%</w:t>
            </w:r>
          </w:p>
        </w:tc>
      </w:tr>
      <w:tr w:rsidR="05CA1279" w:rsidTr="05CA1279" w14:paraId="3CD91CCE">
        <w:trPr>
          <w:trHeight w:val="300"/>
        </w:trPr>
        <w:tc>
          <w:tcPr>
            <w:tcW w:w="1063" w:type="dxa"/>
            <w:tcMar/>
            <w:vAlign w:val="center"/>
          </w:tcPr>
          <w:p w:rsidR="05CA1279" w:rsidP="05CA1279" w:rsidRDefault="05CA1279" w14:paraId="6E032233" w14:textId="43FF21C6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Random Forest</w:t>
            </w:r>
          </w:p>
        </w:tc>
        <w:tc>
          <w:tcPr>
            <w:tcW w:w="1080" w:type="dxa"/>
            <w:tcMar/>
            <w:vAlign w:val="center"/>
          </w:tcPr>
          <w:p w:rsidR="05CA1279" w:rsidP="05CA1279" w:rsidRDefault="05CA1279" w14:paraId="41523346" w14:textId="5D480067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94,66%</w:t>
            </w:r>
          </w:p>
        </w:tc>
        <w:tc>
          <w:tcPr>
            <w:tcW w:w="1046" w:type="dxa"/>
            <w:tcMar/>
            <w:vAlign w:val="center"/>
          </w:tcPr>
          <w:p w:rsidR="05CA1279" w:rsidP="05CA1279" w:rsidRDefault="05CA1279" w14:paraId="6C19957C" w14:textId="2173E2DE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91,07%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0F870644" w14:textId="084EAAF0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98,95%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220AFE05" w14:textId="0776BFC3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99,04%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64F6EB1F" w14:textId="2C245385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90,27%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55D6A5A9" w14:textId="0553448D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94,89%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76F99EF5" w14:textId="21C8ED52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94,41%</w:t>
            </w:r>
          </w:p>
        </w:tc>
      </w:tr>
      <w:tr w:rsidR="05CA1279" w:rsidTr="05CA1279" w14:paraId="58BAFF16">
        <w:trPr>
          <w:trHeight w:val="300"/>
        </w:trPr>
        <w:tc>
          <w:tcPr>
            <w:tcW w:w="1063" w:type="dxa"/>
            <w:tcMar/>
            <w:vAlign w:val="center"/>
          </w:tcPr>
          <w:p w:rsidR="05CA1279" w:rsidP="05CA1279" w:rsidRDefault="05CA1279" w14:paraId="58DAB27F" w14:textId="0D1006ED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Support Vector Machine</w:t>
            </w:r>
          </w:p>
        </w:tc>
        <w:tc>
          <w:tcPr>
            <w:tcW w:w="1080" w:type="dxa"/>
            <w:tcMar/>
            <w:vAlign w:val="center"/>
          </w:tcPr>
          <w:p w:rsidR="05CA1279" w:rsidP="05CA1279" w:rsidRDefault="05CA1279" w14:paraId="32BCF98A" w14:textId="1FA4463A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89,57%</w:t>
            </w:r>
          </w:p>
        </w:tc>
        <w:tc>
          <w:tcPr>
            <w:tcW w:w="1046" w:type="dxa"/>
            <w:tcMar/>
            <w:vAlign w:val="center"/>
          </w:tcPr>
          <w:p w:rsidR="05CA1279" w:rsidP="05CA1279" w:rsidRDefault="05CA1279" w14:paraId="78658755" w14:textId="15A9DC3A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89,86%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31EA6862" w14:textId="6A694430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89,34%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42B1F143" w14:textId="5ED59D7B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89,23%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1FF716F0" w14:textId="76776527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89,92%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5BEA79A3" w14:textId="21A8201B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89,53%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2995D60F" w14:textId="319F153F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89,62%</w:t>
            </w:r>
          </w:p>
        </w:tc>
      </w:tr>
      <w:tr w:rsidR="05CA1279" w:rsidTr="05CA1279" w14:paraId="0338BAF3">
        <w:trPr>
          <w:trHeight w:val="300"/>
        </w:trPr>
        <w:tc>
          <w:tcPr>
            <w:tcW w:w="1063" w:type="dxa"/>
            <w:tcMar/>
            <w:vAlign w:val="center"/>
          </w:tcPr>
          <w:p w:rsidR="05CA1279" w:rsidP="05CA1279" w:rsidRDefault="05CA1279" w14:paraId="0197CF05" w14:textId="0C2C63B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Artificial Neural Network</w:t>
            </w:r>
          </w:p>
        </w:tc>
        <w:tc>
          <w:tcPr>
            <w:tcW w:w="1080" w:type="dxa"/>
            <w:tcMar/>
            <w:vAlign w:val="center"/>
          </w:tcPr>
          <w:p w:rsidR="05CA1279" w:rsidP="05CA1279" w:rsidRDefault="05CA1279" w14:paraId="09E960A0" w14:textId="72DB943F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90,70%</w:t>
            </w:r>
          </w:p>
        </w:tc>
        <w:tc>
          <w:tcPr>
            <w:tcW w:w="1046" w:type="dxa"/>
            <w:tcMar/>
            <w:vAlign w:val="center"/>
          </w:tcPr>
          <w:p w:rsidR="05CA1279" w:rsidP="05CA1279" w:rsidRDefault="05CA1279" w14:paraId="5A9A6EAA" w14:textId="3B30453D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88,97%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7675F4DC" w14:textId="74D08F8C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92,64%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60EFA7C3" w14:textId="6D2EE08E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92,96%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35F08E50" w14:textId="24AFFA1B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88,45%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64B2CFF1" w14:textId="2CF4243F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90,91%</w:t>
            </w:r>
          </w:p>
        </w:tc>
        <w:tc>
          <w:tcPr>
            <w:tcW w:w="1063" w:type="dxa"/>
            <w:tcMar/>
            <w:vAlign w:val="center"/>
          </w:tcPr>
          <w:p w:rsidR="05CA1279" w:rsidP="05CA1279" w:rsidRDefault="05CA1279" w14:paraId="32BC7E1D" w14:textId="1405E1CA">
            <w:pPr>
              <w:pStyle w:val="Normal"/>
              <w:bidi w:val="0"/>
              <w:jc w:val="left"/>
              <w:rPr>
                <w:i w:val="0"/>
                <w:iCs w:val="0"/>
                <w:color w:val="auto"/>
                <w:lang w:val="pt-BR"/>
              </w:rPr>
            </w:pPr>
            <w:r w:rsidRPr="05CA1279" w:rsidR="05CA1279">
              <w:rPr>
                <w:i w:val="0"/>
                <w:iCs w:val="0"/>
                <w:color w:val="auto"/>
                <w:lang w:val="pt-BR"/>
              </w:rPr>
              <w:t>90,49%</w:t>
            </w:r>
          </w:p>
        </w:tc>
      </w:tr>
    </w:tbl>
    <w:p w:rsidR="05CA1279" w:rsidP="05CA1279" w:rsidRDefault="05CA1279" w14:paraId="6645B1A6" w14:textId="33336D9D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i w:val="0"/>
          <w:iCs w:val="0"/>
          <w:color w:val="auto"/>
          <w:lang w:val="en-US"/>
        </w:rPr>
      </w:pPr>
      <w:r w:rsidRPr="05CA1279" w:rsidR="05CA1279">
        <w:rPr>
          <w:i w:val="0"/>
          <w:iCs w:val="0"/>
          <w:color w:val="auto"/>
          <w:lang w:val="en-US"/>
        </w:rPr>
        <w:t xml:space="preserve">Na validação cruzada, os melhores resultados permaneceram com os modelos baseados em árvores. O </w:t>
      </w:r>
      <w:r w:rsidRPr="05CA1279" w:rsidR="05CA1279">
        <w:rPr>
          <w:i w:val="1"/>
          <w:iCs w:val="1"/>
          <w:color w:val="auto"/>
          <w:lang w:val="en-US"/>
        </w:rPr>
        <w:t>Random Forest</w:t>
      </w:r>
      <w:r w:rsidRPr="05CA1279" w:rsidR="05CA1279">
        <w:rPr>
          <w:i w:val="0"/>
          <w:iCs w:val="0"/>
          <w:color w:val="auto"/>
          <w:lang w:val="en-US"/>
        </w:rPr>
        <w:t xml:space="preserve"> apresentou acurácia média de 94,657%, enquanto a </w:t>
      </w:r>
      <w:r w:rsidRPr="05CA1279" w:rsidR="05CA1279">
        <w:rPr>
          <w:i w:val="1"/>
          <w:iCs w:val="1"/>
          <w:color w:val="auto"/>
          <w:lang w:val="en-US"/>
        </w:rPr>
        <w:t>Decision Tree</w:t>
      </w:r>
      <w:r w:rsidRPr="05CA1279" w:rsidR="05CA1279">
        <w:rPr>
          <w:i w:val="0"/>
          <w:iCs w:val="0"/>
          <w:color w:val="auto"/>
          <w:lang w:val="en-US"/>
        </w:rPr>
        <w:t xml:space="preserve"> apresentou acurácia média de 94,657%, ficando praticamente empatados. Apesar da diferença ser mínima, o </w:t>
      </w:r>
      <w:r w:rsidRPr="05CA1279" w:rsidR="05CA1279">
        <w:rPr>
          <w:i w:val="1"/>
          <w:iCs w:val="1"/>
          <w:color w:val="auto"/>
          <w:lang w:val="en-US"/>
        </w:rPr>
        <w:t>Random Forest</w:t>
      </w:r>
      <w:r w:rsidRPr="05CA1279" w:rsidR="05CA1279">
        <w:rPr>
          <w:i w:val="0"/>
          <w:iCs w:val="0"/>
          <w:color w:val="auto"/>
          <w:lang w:val="en-US"/>
        </w:rPr>
        <w:t xml:space="preserve"> apresentou a maior acurácia média entre os modelos avaliados.</w:t>
      </w:r>
    </w:p>
    <w:p w:rsidR="05CA1279" w:rsidP="05CA1279" w:rsidRDefault="05CA1279" w14:paraId="0C6226CA" w14:textId="359A30FE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i w:val="0"/>
          <w:iCs w:val="0"/>
          <w:color w:val="auto"/>
          <w:lang w:val="en-US"/>
        </w:rPr>
      </w:pPr>
      <w:r w:rsidRPr="05CA1279" w:rsidR="05CA1279">
        <w:rPr>
          <w:i w:val="0"/>
          <w:iCs w:val="0"/>
          <w:color w:val="auto"/>
          <w:lang w:val="en-US"/>
        </w:rPr>
        <w:t>Gráfico 1 – Comparação das métricas médias obtidas na validação cruzada</w:t>
      </w:r>
    </w:p>
    <w:p w:rsidR="05CA1279" w:rsidP="05CA1279" w:rsidRDefault="05CA1279" w14:paraId="158D4099" w14:textId="05940A3E">
      <w:pPr>
        <w:bidi w:val="0"/>
        <w:spacing w:before="0" w:beforeAutospacing="off" w:after="0" w:afterAutospacing="off"/>
        <w:jc w:val="both"/>
      </w:pPr>
      <w:r>
        <w:drawing>
          <wp:inline wp14:editId="7BCAED2B" wp14:anchorId="5A22510C">
            <wp:extent cx="5400675" cy="2809875"/>
            <wp:effectExtent l="0" t="0" r="0" b="0"/>
            <wp:docPr id="295075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075099" name="Picture 295075099"/>
                    <pic:cNvPicPr/>
                  </pic:nvPicPr>
                  <pic:blipFill>
                    <a:blip xmlns:r="http://schemas.openxmlformats.org/officeDocument/2006/relationships" r:embed="rId620788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A1279" w:rsidP="05CA1279" w:rsidRDefault="05CA1279" w14:paraId="73202096" w14:textId="76F72132">
      <w:pPr>
        <w:bidi w:val="0"/>
        <w:spacing w:before="120" w:beforeAutospacing="off" w:after="0" w:afterAutospacing="off"/>
        <w:jc w:val="both"/>
      </w:pPr>
      <w:r w:rsidRPr="05CA1279" w:rsidR="05CA1279">
        <w:rPr>
          <w:lang w:val="pt-BR"/>
        </w:rPr>
        <w:t xml:space="preserve">O Gráfico 1 apresenta uma comparação visual das métricas obtidas na validação cruzada. O gráfico permite observar que </w:t>
      </w:r>
      <w:r w:rsidRPr="05CA1279" w:rsidR="05CA1279">
        <w:rPr>
          <w:i w:val="1"/>
          <w:iCs w:val="1"/>
          <w:lang w:val="pt-BR"/>
        </w:rPr>
        <w:t>Decision Tree</w:t>
      </w:r>
      <w:r w:rsidRPr="05CA1279" w:rsidR="05CA1279">
        <w:rPr>
          <w:lang w:val="pt-BR"/>
        </w:rPr>
        <w:t xml:space="preserve"> e </w:t>
      </w:r>
      <w:r w:rsidRPr="05CA1279" w:rsidR="05CA1279">
        <w:rPr>
          <w:i w:val="1"/>
          <w:iCs w:val="1"/>
          <w:lang w:val="pt-BR"/>
        </w:rPr>
        <w:t>Random Forest</w:t>
      </w:r>
      <w:r w:rsidRPr="05CA1279" w:rsidR="05CA1279">
        <w:rPr>
          <w:lang w:val="pt-BR"/>
        </w:rPr>
        <w:t xml:space="preserve"> se destacaram nas principais métricas avaliadas, especialmente em acurácia, precisão da Classe 2, recall da Classe 1 e F1-score. A proximidade entre os dois modelos também fica evidente visualmente, indicando um empate técnico entre as técnicas baseadas em árvores.</w:t>
      </w:r>
    </w:p>
    <w:p w:rsidR="05CA1279" w:rsidP="05CA1279" w:rsidRDefault="05CA1279" w14:paraId="3427FF34" w14:textId="0FF6F9DB">
      <w:pPr>
        <w:bidi w:val="0"/>
        <w:spacing w:before="120" w:beforeAutospacing="off" w:after="0" w:afterAutospacing="off"/>
        <w:jc w:val="both"/>
        <w:rPr>
          <w:lang w:val="pt-BR"/>
        </w:rPr>
      </w:pPr>
      <w:r w:rsidRPr="05CA1279" w:rsidR="05CA1279">
        <w:rPr>
          <w:lang w:val="pt-BR"/>
        </w:rPr>
        <w:t>Tabela 4 – Matrizes de confusão média obtidas na validação cruzada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865"/>
        <w:gridCol w:w="5640"/>
      </w:tblGrid>
      <w:tr w:rsidR="05CA1279" w:rsidTr="05CA1279" w14:paraId="65FFBE23">
        <w:trPr>
          <w:trHeight w:val="300"/>
        </w:trPr>
        <w:tc>
          <w:tcPr>
            <w:tcW w:w="2865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77E2C5A1" w14:textId="1AF18DE4">
            <w:pPr>
              <w:pStyle w:val="Normal"/>
              <w:bidi w:val="0"/>
              <w:jc w:val="left"/>
              <w:rPr>
                <w:b w:val="1"/>
                <w:bCs w:val="1"/>
                <w:lang w:val="pt-BR"/>
              </w:rPr>
            </w:pPr>
            <w:r w:rsidRPr="05CA1279" w:rsidR="05CA1279">
              <w:rPr>
                <w:b w:val="1"/>
                <w:bCs w:val="1"/>
                <w:lang w:val="pt-BR"/>
              </w:rPr>
              <w:t>Modelo</w:t>
            </w:r>
          </w:p>
        </w:tc>
        <w:tc>
          <w:tcPr>
            <w:tcW w:w="5640" w:type="dxa"/>
            <w:shd w:val="clear" w:color="auto" w:fill="D9D9D9" w:themeFill="background1" w:themeFillShade="D9"/>
            <w:tcMar/>
            <w:vAlign w:val="center"/>
          </w:tcPr>
          <w:p w:rsidR="05CA1279" w:rsidP="05CA1279" w:rsidRDefault="05CA1279" w14:paraId="2FE1236F" w14:textId="41D368DA">
            <w:pPr>
              <w:pStyle w:val="Normal"/>
              <w:bidi w:val="0"/>
              <w:jc w:val="left"/>
              <w:rPr>
                <w:b w:val="1"/>
                <w:bCs w:val="1"/>
                <w:lang w:val="pt-BR"/>
              </w:rPr>
            </w:pPr>
            <w:r w:rsidRPr="05CA1279" w:rsidR="05CA1279">
              <w:rPr>
                <w:b w:val="1"/>
                <w:bCs w:val="1"/>
                <w:lang w:val="pt-BR"/>
              </w:rPr>
              <w:t>Matriz de confusão média</w:t>
            </w:r>
          </w:p>
        </w:tc>
      </w:tr>
      <w:tr w:rsidR="05CA1279" w:rsidTr="05CA1279" w14:paraId="0D4F5CB8">
        <w:trPr>
          <w:trHeight w:val="300"/>
        </w:trPr>
        <w:tc>
          <w:tcPr>
            <w:tcW w:w="2865" w:type="dxa"/>
            <w:tcMar/>
            <w:vAlign w:val="center"/>
          </w:tcPr>
          <w:p w:rsidR="05CA1279" w:rsidP="05CA1279" w:rsidRDefault="05CA1279" w14:paraId="5151EC8D" w14:textId="6ECB3907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K-Nearest Neighbors</w:t>
            </w:r>
          </w:p>
        </w:tc>
        <w:tc>
          <w:tcPr>
            <w:tcW w:w="5640" w:type="dxa"/>
            <w:tcMar/>
            <w:vAlign w:val="center"/>
          </w:tcPr>
          <w:p w:rsidR="05CA1279" w:rsidP="05CA1279" w:rsidRDefault="05CA1279" w14:paraId="0A425521" w14:textId="0683A960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[[186,</w:t>
            </w:r>
            <w:r w:rsidRPr="05CA1279" w:rsidR="05CA1279">
              <w:rPr>
                <w:lang w:val="pt-BR"/>
              </w:rPr>
              <w:t>4  43</w:t>
            </w:r>
            <w:r w:rsidRPr="05CA1279" w:rsidR="05CA1279">
              <w:rPr>
                <w:lang w:val="pt-BR"/>
              </w:rPr>
              <w:t xml:space="preserve">,8] </w:t>
            </w:r>
          </w:p>
          <w:p w:rsidR="05CA1279" w:rsidP="05CA1279" w:rsidRDefault="05CA1279" w14:paraId="5BBFE504" w14:textId="2B463996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[23     207,2]]</w:t>
            </w:r>
          </w:p>
        </w:tc>
      </w:tr>
      <w:tr w:rsidR="05CA1279" w:rsidTr="05CA1279" w14:paraId="6EBFD401">
        <w:trPr>
          <w:trHeight w:val="300"/>
        </w:trPr>
        <w:tc>
          <w:tcPr>
            <w:tcW w:w="2865" w:type="dxa"/>
            <w:tcMar/>
            <w:vAlign w:val="center"/>
          </w:tcPr>
          <w:p w:rsidR="05CA1279" w:rsidP="05CA1279" w:rsidRDefault="05CA1279" w14:paraId="7FB9B38C" w14:textId="7DE6910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Naive Bayes</w:t>
            </w:r>
          </w:p>
        </w:tc>
        <w:tc>
          <w:tcPr>
            <w:tcW w:w="5640" w:type="dxa"/>
            <w:tcMar/>
            <w:vAlign w:val="center"/>
          </w:tcPr>
          <w:p w:rsidR="05CA1279" w:rsidP="05CA1279" w:rsidRDefault="05CA1279" w14:paraId="49948AFC" w14:textId="1856B07F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[[184,</w:t>
            </w:r>
            <w:r w:rsidRPr="05CA1279" w:rsidR="05CA1279">
              <w:rPr>
                <w:lang w:val="pt-BR"/>
              </w:rPr>
              <w:t>6  45</w:t>
            </w:r>
            <w:r w:rsidRPr="05CA1279" w:rsidR="05CA1279">
              <w:rPr>
                <w:lang w:val="pt-BR"/>
              </w:rPr>
              <w:t>,6]</w:t>
            </w:r>
          </w:p>
          <w:p w:rsidR="05CA1279" w:rsidP="05CA1279" w:rsidRDefault="05CA1279" w14:paraId="6E6A6DB3" w14:textId="058EDCEE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[17,8  212,4]]</w:t>
            </w:r>
          </w:p>
        </w:tc>
      </w:tr>
      <w:tr w:rsidR="05CA1279" w:rsidTr="05CA1279" w14:paraId="31A94663">
        <w:trPr>
          <w:trHeight w:val="300"/>
        </w:trPr>
        <w:tc>
          <w:tcPr>
            <w:tcW w:w="2865" w:type="dxa"/>
            <w:tcMar/>
            <w:vAlign w:val="center"/>
          </w:tcPr>
          <w:p w:rsidR="05CA1279" w:rsidP="05CA1279" w:rsidRDefault="05CA1279" w14:paraId="3C2FF5F4" w14:textId="70A757A2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Decision Tree</w:t>
            </w:r>
          </w:p>
        </w:tc>
        <w:tc>
          <w:tcPr>
            <w:tcW w:w="5640" w:type="dxa"/>
            <w:tcMar/>
            <w:vAlign w:val="center"/>
          </w:tcPr>
          <w:p w:rsidR="05CA1279" w:rsidP="05CA1279" w:rsidRDefault="05CA1279" w14:paraId="34DFB3B6" w14:textId="47F8805F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[[</w:t>
            </w:r>
            <w:r w:rsidRPr="05CA1279" w:rsidR="05CA1279">
              <w:rPr>
                <w:lang w:val="pt-BR"/>
              </w:rPr>
              <w:t>228       2</w:t>
            </w:r>
            <w:r w:rsidRPr="05CA1279" w:rsidR="05CA1279">
              <w:rPr>
                <w:lang w:val="pt-BR"/>
              </w:rPr>
              <w:t>,2]</w:t>
            </w:r>
          </w:p>
          <w:p w:rsidR="05CA1279" w:rsidP="05CA1279" w:rsidRDefault="05CA1279" w14:paraId="5075F8BF" w14:textId="3F262119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[22,4  207,8]]</w:t>
            </w:r>
          </w:p>
        </w:tc>
      </w:tr>
      <w:tr w:rsidR="05CA1279" w:rsidTr="05CA1279" w14:paraId="4299C386">
        <w:trPr>
          <w:trHeight w:val="300"/>
        </w:trPr>
        <w:tc>
          <w:tcPr>
            <w:tcW w:w="2865" w:type="dxa"/>
            <w:tcMar/>
            <w:vAlign w:val="center"/>
          </w:tcPr>
          <w:p w:rsidR="05CA1279" w:rsidP="05CA1279" w:rsidRDefault="05CA1279" w14:paraId="69996970" w14:textId="43FF21C6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Random Forest</w:t>
            </w:r>
          </w:p>
        </w:tc>
        <w:tc>
          <w:tcPr>
            <w:tcW w:w="5640" w:type="dxa"/>
            <w:tcMar/>
            <w:vAlign w:val="center"/>
          </w:tcPr>
          <w:p w:rsidR="05CA1279" w:rsidP="05CA1279" w:rsidRDefault="05CA1279" w14:paraId="6DF9DEC9" w14:textId="110166BC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[[228       2,2]</w:t>
            </w:r>
          </w:p>
          <w:p w:rsidR="05CA1279" w:rsidP="05CA1279" w:rsidRDefault="05CA1279" w14:paraId="3996D05A" w14:textId="5FE9307A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[22,4  207,8]]</w:t>
            </w:r>
          </w:p>
        </w:tc>
      </w:tr>
      <w:tr w:rsidR="05CA1279" w:rsidTr="05CA1279" w14:paraId="423B7758">
        <w:trPr>
          <w:trHeight w:val="300"/>
        </w:trPr>
        <w:tc>
          <w:tcPr>
            <w:tcW w:w="2865" w:type="dxa"/>
            <w:tcMar/>
            <w:vAlign w:val="center"/>
          </w:tcPr>
          <w:p w:rsidR="05CA1279" w:rsidP="05CA1279" w:rsidRDefault="05CA1279" w14:paraId="3EC2ABD7" w14:textId="0D1006ED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Support Vector Machine</w:t>
            </w:r>
          </w:p>
        </w:tc>
        <w:tc>
          <w:tcPr>
            <w:tcW w:w="5640" w:type="dxa"/>
            <w:tcMar/>
            <w:vAlign w:val="center"/>
          </w:tcPr>
          <w:p w:rsidR="05CA1279" w:rsidP="05CA1279" w:rsidRDefault="05CA1279" w14:paraId="6AFFFE95" w14:textId="17CFABBB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[[205,4  24,8]</w:t>
            </w:r>
          </w:p>
          <w:p w:rsidR="05CA1279" w:rsidP="05CA1279" w:rsidRDefault="05CA1279" w14:paraId="4B505077" w14:textId="15731CF0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[23,</w:t>
            </w:r>
            <w:r w:rsidRPr="05CA1279" w:rsidR="05CA1279">
              <w:rPr>
                <w:lang w:val="pt-BR"/>
              </w:rPr>
              <w:t>2     207</w:t>
            </w:r>
            <w:r w:rsidRPr="05CA1279" w:rsidR="05CA1279">
              <w:rPr>
                <w:lang w:val="pt-BR"/>
              </w:rPr>
              <w:t>]]</w:t>
            </w:r>
          </w:p>
        </w:tc>
      </w:tr>
      <w:tr w:rsidR="05CA1279" w:rsidTr="05CA1279" w14:paraId="449D3B57">
        <w:trPr>
          <w:trHeight w:val="300"/>
        </w:trPr>
        <w:tc>
          <w:tcPr>
            <w:tcW w:w="2865" w:type="dxa"/>
            <w:tcMar/>
            <w:vAlign w:val="center"/>
          </w:tcPr>
          <w:p w:rsidR="05CA1279" w:rsidP="05CA1279" w:rsidRDefault="05CA1279" w14:paraId="2B3DC3FD" w14:textId="0C2C63BA">
            <w:pPr>
              <w:pStyle w:val="Normal"/>
              <w:jc w:val="left"/>
              <w:rPr>
                <w:color w:val="auto"/>
                <w:lang w:val="pt-BR"/>
              </w:rPr>
            </w:pPr>
            <w:r w:rsidRPr="05CA1279" w:rsidR="05CA1279">
              <w:rPr>
                <w:color w:val="auto"/>
                <w:lang w:val="pt-BR"/>
              </w:rPr>
              <w:t>Artificial Neural Network</w:t>
            </w:r>
          </w:p>
        </w:tc>
        <w:tc>
          <w:tcPr>
            <w:tcW w:w="5640" w:type="dxa"/>
            <w:tcMar/>
            <w:vAlign w:val="center"/>
          </w:tcPr>
          <w:p w:rsidR="05CA1279" w:rsidP="05CA1279" w:rsidRDefault="05CA1279" w14:paraId="573A588F" w14:textId="603AC5CC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[[241     16,2]</w:t>
            </w:r>
          </w:p>
          <w:p w:rsidR="05CA1279" w:rsidP="05CA1279" w:rsidRDefault="05CA1279" w14:paraId="389A230C" w14:textId="4E2422DE">
            <w:pPr>
              <w:pStyle w:val="Normal"/>
              <w:bidi w:val="0"/>
              <w:jc w:val="left"/>
              <w:rPr>
                <w:lang w:val="pt-BR"/>
              </w:rPr>
            </w:pPr>
            <w:r w:rsidRPr="05CA1279" w:rsidR="05CA1279">
              <w:rPr>
                <w:lang w:val="pt-BR"/>
              </w:rPr>
              <w:t>[26,6  203,6]]</w:t>
            </w:r>
          </w:p>
        </w:tc>
      </w:tr>
    </w:tbl>
    <w:p w:rsidR="05CA1279" w:rsidP="05CA1279" w:rsidRDefault="05CA1279" w14:paraId="47A25D2C" w14:textId="36CEE452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  <w:r w:rsidRPr="05CA1279" w:rsidR="05CA1279">
        <w:rPr>
          <w:lang w:val="pt-BR"/>
        </w:rPr>
        <w:t xml:space="preserve">As matrizes de confusão médias reforçam os resultados apresentados nas tabelas anteriores. A </w:t>
      </w:r>
      <w:r w:rsidRPr="05CA1279" w:rsidR="05CA1279">
        <w:rPr>
          <w:i w:val="1"/>
          <w:iCs w:val="1"/>
          <w:lang w:val="pt-BR"/>
        </w:rPr>
        <w:t xml:space="preserve">Decision </w:t>
      </w:r>
      <w:r w:rsidRPr="05CA1279" w:rsidR="05CA1279">
        <w:rPr>
          <w:i w:val="1"/>
          <w:iCs w:val="1"/>
          <w:lang w:val="pt-BR"/>
        </w:rPr>
        <w:t>Tree</w:t>
      </w:r>
      <w:r w:rsidRPr="05CA1279" w:rsidR="05CA1279">
        <w:rPr>
          <w:lang w:val="pt-BR"/>
        </w:rPr>
        <w:t xml:space="preserve"> e o </w:t>
      </w:r>
      <w:r w:rsidRPr="05CA1279" w:rsidR="05CA1279">
        <w:rPr>
          <w:i w:val="1"/>
          <w:iCs w:val="1"/>
          <w:lang w:val="pt-BR"/>
        </w:rPr>
        <w:t>Random Forest</w:t>
      </w:r>
      <w:r w:rsidRPr="05CA1279" w:rsidR="05CA1279">
        <w:rPr>
          <w:lang w:val="pt-BR"/>
        </w:rPr>
        <w:t xml:space="preserve"> apresentaram comportamento idêntico, com matriz média de [[228,0; 2,2], [22,4; 207,8]], evidenciando média de apenas 2,2 aprovações incorretas por partição, o menor número entre todos os modelos. A </w:t>
      </w:r>
      <w:r w:rsidRPr="05CA1279" w:rsidR="05CA1279">
        <w:rPr>
          <w:i w:val="1"/>
          <w:iCs w:val="1"/>
          <w:lang w:val="pt-BR"/>
        </w:rPr>
        <w:t>Artificial Neural Network</w:t>
      </w:r>
      <w:r w:rsidRPr="05CA1279" w:rsidR="05CA1279">
        <w:rPr>
          <w:lang w:val="pt-BR"/>
        </w:rPr>
        <w:t xml:space="preserve"> registrou [[214,0; 16,2], [26,6; 203,6]], com distribuição de erros mais equilibrada entre as classes. O </w:t>
      </w:r>
      <w:r w:rsidRPr="05CA1279" w:rsidR="05CA1279">
        <w:rPr>
          <w:i w:val="1"/>
          <w:iCs w:val="1"/>
          <w:lang w:val="pt-BR"/>
        </w:rPr>
        <w:t>SVM</w:t>
      </w:r>
      <w:r w:rsidRPr="05CA1279" w:rsidR="05CA1279">
        <w:rPr>
          <w:lang w:val="pt-BR"/>
        </w:rPr>
        <w:t xml:space="preserve"> obteve [[205,4; 24,8], [23,2; 207,0]], enquanto </w:t>
      </w:r>
      <w:r w:rsidRPr="05CA1279" w:rsidR="05CA1279">
        <w:rPr>
          <w:i w:val="1"/>
          <w:iCs w:val="1"/>
          <w:lang w:val="pt-BR"/>
        </w:rPr>
        <w:t>KNN</w:t>
      </w:r>
      <w:r w:rsidRPr="05CA1279" w:rsidR="05CA1279">
        <w:rPr>
          <w:lang w:val="pt-BR"/>
        </w:rPr>
        <w:t xml:space="preserve"> e </w:t>
      </w:r>
      <w:r w:rsidRPr="05CA1279" w:rsidR="05CA1279">
        <w:rPr>
          <w:i w:val="1"/>
          <w:iCs w:val="1"/>
          <w:lang w:val="pt-BR"/>
        </w:rPr>
        <w:t>Naive Bayes</w:t>
      </w:r>
      <w:r w:rsidRPr="05CA1279" w:rsidR="05CA1279">
        <w:rPr>
          <w:lang w:val="pt-BR"/>
        </w:rPr>
        <w:t xml:space="preserve"> apresentaram as maiores taxas de classificação incorreta na Classe 1.</w:t>
      </w:r>
    </w:p>
    <w:p w:rsidR="05CA1279" w:rsidP="05CA1279" w:rsidRDefault="05CA1279" w14:paraId="4717767B" w14:textId="1C871148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  <w:r w:rsidRPr="05CA1279" w:rsidR="05CA1279">
        <w:rPr>
          <w:lang w:val="pt-BR"/>
        </w:rPr>
        <w:t>Complementarmente à avaliação das métricas de desempenho, foram realizadas análises de interpretabilidade para identificar quais variáveis exercem maior influência sobre a predição. A matriz de correlação evidencia que a variável CreditScore apresenta a associação mais forte com LoanApproved, indicando que o histórico de crédito é o principal fator determinante na decisão de aprovação. A variável Income também apresenta correlação positiva moderada com a variável alvo, sugerindo que indivíduos com maior renda tendem a ter maior probabilidade de aprovação. A variável EmploymentType apresenta correlação negativa, o que pode refletir que determinados vínculos empregatícios estão associados a maior risco de inadimplência. As variáveis Age, LoanAmount, YearsExperience, Gender, Education e City apresentam correlações fracas ou próximas de zero, indicando menor influência individual direta, embora possam contribuir de forma combinada em modelos não lineares.</w:t>
      </w:r>
    </w:p>
    <w:p w:rsidR="05CA1279" w:rsidRDefault="05CA1279" w14:paraId="2F5F9E02" w14:textId="1A4126B4">
      <w:r>
        <w:br w:type="page"/>
      </w:r>
    </w:p>
    <w:p w:rsidR="05CA1279" w:rsidP="05CA1279" w:rsidRDefault="05CA1279" w14:paraId="4D81828C" w14:textId="3DA6C527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i w:val="0"/>
          <w:iCs w:val="0"/>
          <w:color w:val="auto"/>
          <w:lang w:val="pt-BR"/>
        </w:rPr>
      </w:pPr>
      <w:r w:rsidRPr="05CA1279" w:rsidR="05CA1279">
        <w:rPr>
          <w:i w:val="0"/>
          <w:iCs w:val="0"/>
          <w:color w:val="auto"/>
          <w:lang w:val="pt-BR"/>
        </w:rPr>
        <w:t>Gráfico</w:t>
      </w:r>
      <w:r w:rsidRPr="05CA1279" w:rsidR="05CA1279">
        <w:rPr>
          <w:i w:val="0"/>
          <w:iCs w:val="0"/>
          <w:color w:val="auto"/>
          <w:lang w:val="pt-BR"/>
        </w:rPr>
        <w:t xml:space="preserve"> 2 – Mapa de calor das correlações entre </w:t>
      </w:r>
      <w:r w:rsidRPr="05CA1279" w:rsidR="05CA1279">
        <w:rPr>
          <w:i w:val="0"/>
          <w:iCs w:val="0"/>
          <w:color w:val="auto"/>
          <w:lang w:val="pt-BR"/>
        </w:rPr>
        <w:t>as</w:t>
      </w:r>
      <w:r w:rsidRPr="05CA1279" w:rsidR="05CA1279">
        <w:rPr>
          <w:i w:val="0"/>
          <w:iCs w:val="0"/>
          <w:color w:val="auto"/>
          <w:lang w:val="pt-BR"/>
        </w:rPr>
        <w:t xml:space="preserve"> variáveis.</w:t>
      </w:r>
    </w:p>
    <w:p w:rsidR="05CA1279" w:rsidP="05CA1279" w:rsidRDefault="05CA1279" w14:paraId="2D1CC888" w14:textId="4B0584A2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1B80341F" w14:textId="746510A2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  <w:r>
        <w:drawing>
          <wp:inline wp14:editId="7471EE61" wp14:anchorId="3AF8EAF0">
            <wp:extent cx="5400675" cy="4610100"/>
            <wp:effectExtent l="0" t="0" r="0" b="0"/>
            <wp:docPr id="994542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542598" name=""/>
                    <pic:cNvPicPr/>
                  </pic:nvPicPr>
                  <pic:blipFill>
                    <a:blip xmlns:r="http://schemas.openxmlformats.org/officeDocument/2006/relationships" r:embed="rId5914300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A1279" w:rsidP="05CA1279" w:rsidRDefault="05CA1279" w14:paraId="4A4549D8" w14:textId="2DC86DD4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  <w:r w:rsidRPr="05CA1279" w:rsidR="05CA1279">
        <w:rPr>
          <w:lang w:val="pt-BR"/>
        </w:rPr>
        <w:t xml:space="preserve">A análise dos pesos da primeira camada da Rede Neural corrobora esses achados: os neurônios atribuem maior variação de pesos às variáveis </w:t>
      </w:r>
      <w:r w:rsidRPr="05CA1279" w:rsidR="05CA1279">
        <w:rPr>
          <w:lang w:val="pt-BR"/>
        </w:rPr>
        <w:t>CreditScore</w:t>
      </w:r>
      <w:r w:rsidRPr="05CA1279" w:rsidR="05CA1279">
        <w:rPr>
          <w:lang w:val="pt-BR"/>
        </w:rPr>
        <w:t xml:space="preserve">, Income e às categorias de EmploymentType, enquanto variáveis como </w:t>
      </w:r>
      <w:r w:rsidRPr="05CA1279" w:rsidR="05CA1279">
        <w:rPr>
          <w:lang w:val="pt-BR"/>
        </w:rPr>
        <w:t>Gender</w:t>
      </w:r>
      <w:r w:rsidRPr="05CA1279" w:rsidR="05CA1279">
        <w:rPr>
          <w:lang w:val="pt-BR"/>
        </w:rPr>
        <w:t xml:space="preserve"> e City apresentam pesos menos expressivos e mais uniformemente distribuídos. A presença de pesos positivos e negativos distribuídos entre os neurônios reforça a capacidade do modelo de capturar relações não lineares, o que explica seu desempenho satisfatório mesmo para variáveis com baixa correlação linear com a saída. </w:t>
      </w:r>
    </w:p>
    <w:p w:rsidR="05CA1279" w:rsidP="05CA1279" w:rsidRDefault="05CA1279" w14:paraId="4F890A05" w14:textId="7B0D7872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253BB374" w14:textId="4936C24A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27FE51A6" w14:textId="3CAB0758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6FB131E2" w14:textId="6E12CFE8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5E07899A" w14:textId="28E6FAB5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6E70EFFC" w14:textId="74EF0E31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3479A43C" w14:textId="7833CF97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26AB6D05" w14:textId="59A4EBA0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i w:val="0"/>
          <w:iCs w:val="0"/>
          <w:color w:val="auto"/>
          <w:lang w:val="en-US"/>
        </w:rPr>
      </w:pPr>
      <w:r w:rsidRPr="05CA1279" w:rsidR="05CA1279">
        <w:rPr>
          <w:i w:val="0"/>
          <w:iCs w:val="0"/>
          <w:color w:val="auto"/>
          <w:lang w:val="en-US"/>
        </w:rPr>
        <w:t>Gráfico</w:t>
      </w:r>
      <w:r w:rsidRPr="05CA1279" w:rsidR="05CA1279">
        <w:rPr>
          <w:i w:val="0"/>
          <w:iCs w:val="0"/>
          <w:color w:val="auto"/>
          <w:lang w:val="en-US"/>
        </w:rPr>
        <w:t xml:space="preserve"> 3 – </w:t>
      </w:r>
      <w:r w:rsidRPr="05CA1279" w:rsidR="05CA1279">
        <w:rPr>
          <w:i w:val="0"/>
          <w:iCs w:val="0"/>
          <w:color w:val="auto"/>
          <w:lang w:val="en-US"/>
        </w:rPr>
        <w:t>Neurônios</w:t>
      </w:r>
      <w:r w:rsidRPr="05CA1279" w:rsidR="05CA1279">
        <w:rPr>
          <w:i w:val="0"/>
          <w:iCs w:val="0"/>
          <w:color w:val="auto"/>
          <w:lang w:val="en-US"/>
        </w:rPr>
        <w:t xml:space="preserve"> da </w:t>
      </w:r>
      <w:r w:rsidRPr="05CA1279" w:rsidR="05CA1279">
        <w:rPr>
          <w:i w:val="0"/>
          <w:iCs w:val="0"/>
          <w:color w:val="auto"/>
          <w:lang w:val="en-US"/>
        </w:rPr>
        <w:t>primeira</w:t>
      </w:r>
      <w:r w:rsidRPr="05CA1279" w:rsidR="05CA1279">
        <w:rPr>
          <w:i w:val="0"/>
          <w:iCs w:val="0"/>
          <w:color w:val="auto"/>
          <w:lang w:val="en-US"/>
        </w:rPr>
        <w:t xml:space="preserve"> </w:t>
      </w:r>
      <w:r w:rsidRPr="05CA1279" w:rsidR="05CA1279">
        <w:rPr>
          <w:i w:val="0"/>
          <w:iCs w:val="0"/>
          <w:color w:val="auto"/>
          <w:lang w:val="en-US"/>
        </w:rPr>
        <w:t>camada</w:t>
      </w:r>
      <w:r w:rsidRPr="05CA1279" w:rsidR="05CA1279">
        <w:rPr>
          <w:i w:val="0"/>
          <w:iCs w:val="0"/>
          <w:color w:val="auto"/>
          <w:lang w:val="en-US"/>
        </w:rPr>
        <w:t xml:space="preserve"> do modelo de Redes Neurais</w:t>
      </w:r>
    </w:p>
    <w:p w:rsidR="05CA1279" w:rsidP="05CA1279" w:rsidRDefault="05CA1279" w14:paraId="19E5C6C8" w14:textId="51434607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  <w:r>
        <w:drawing>
          <wp:inline wp14:editId="24BE1AAF" wp14:anchorId="162CF33E">
            <wp:extent cx="5184658" cy="3950216"/>
            <wp:effectExtent l="0" t="0" r="0" b="0"/>
            <wp:docPr id="502201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201007" name=""/>
                    <pic:cNvPicPr/>
                  </pic:nvPicPr>
                  <pic:blipFill>
                    <a:blip xmlns:r="http://schemas.openxmlformats.org/officeDocument/2006/relationships" r:embed="rId1099139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39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A1279" w:rsidP="05CA1279" w:rsidRDefault="05CA1279" w14:paraId="6B206E6E" w14:textId="28171683">
      <w:pPr>
        <w:pStyle w:val="Normal"/>
        <w:bidi w:val="0"/>
        <w:spacing w:before="120" w:beforeAutospacing="off" w:after="0" w:afterAutospacing="off" w:line="259" w:lineRule="auto"/>
        <w:ind w:left="0" w:right="0"/>
        <w:jc w:val="both"/>
      </w:pPr>
      <w:r w:rsidRPr="05CA1279" w:rsidR="05CA1279">
        <w:rPr>
          <w:lang w:val="pt-BR"/>
        </w:rPr>
        <w:t xml:space="preserve"> </w:t>
      </w:r>
    </w:p>
    <w:p w:rsidR="05CA1279" w:rsidP="05CA1279" w:rsidRDefault="05CA1279" w14:paraId="1D42587E" w14:textId="78866203">
      <w:pPr>
        <w:pStyle w:val="Normal"/>
        <w:bidi w:val="0"/>
        <w:spacing w:before="120" w:beforeAutospacing="off" w:after="0" w:afterAutospacing="off" w:line="259" w:lineRule="auto"/>
        <w:ind w:left="0" w:right="0"/>
        <w:jc w:val="both"/>
      </w:pPr>
      <w:r w:rsidRPr="05CA1279" w:rsidR="05CA1279">
        <w:rPr>
          <w:lang w:val="pt-BR"/>
        </w:rPr>
        <w:t>A análise de importância das variáveis obtida pelo Random Forest é consistente com os resultados da matriz de correlação e da Rede Neural. A variável CreditScore se destaca com a maior contribuição individual para o modelo, confirmando que o histórico de crédito é o atributo mais determinante para a classificação. Em seguida, EmploymentType apresenta a segunda maior importância, sugerindo que o tipo de vínculo empregatício reflete a estabilidade financeira do tomador de crédito. A variável Income também registra contribuição relevante, embora secundária em relação ao score de crédito. As variáveis LoanAmount, YearsExperience e Age apresentam importâncias moderadas a baixas, indicando influência limitada quando analisadas isoladamente. As variáveis Gender, Education e City apresentam importância próxima de zero, o que é coerente com a sua remoção em algumas configurações do pré-processamento sem prejuízo ao desempenho. A concentração de importância em poucas variáveis indica que o problema de classificação é majoritariamente explicado por atributos diretamente relacionados à capacidade de pagamento e ao histórico financeiro do solicitante.</w:t>
      </w:r>
    </w:p>
    <w:p w:rsidR="05CA1279" w:rsidP="05CA1279" w:rsidRDefault="05CA1279" w14:paraId="370CA427" w14:textId="68A05FBD">
      <w:pPr>
        <w:pStyle w:val="Normal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48B21730" w14:textId="79C910AB">
      <w:pPr>
        <w:pStyle w:val="Normal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2C66A626" w14:textId="7A556B8F">
      <w:pPr>
        <w:pStyle w:val="Normal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122FB699" w14:textId="66888609">
      <w:pPr>
        <w:pStyle w:val="Normal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488D28C7" w14:textId="0893C1F9">
      <w:pPr>
        <w:pStyle w:val="Normal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</w:p>
    <w:p w:rsidR="05CA1279" w:rsidP="05CA1279" w:rsidRDefault="05CA1279" w14:paraId="24E6FABD" w14:textId="1EE29AC4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i w:val="0"/>
          <w:iCs w:val="0"/>
          <w:color w:val="auto"/>
          <w:lang w:val="en-US"/>
        </w:rPr>
      </w:pPr>
      <w:r w:rsidRPr="05CA1279" w:rsidR="05CA1279">
        <w:rPr>
          <w:i w:val="0"/>
          <w:iCs w:val="0"/>
          <w:color w:val="auto"/>
          <w:lang w:val="en-US"/>
        </w:rPr>
        <w:t>Gráfico 4 – Importância das variáveis de acordo com o modelo Random Forest</w:t>
      </w:r>
    </w:p>
    <w:p w:rsidR="05CA1279" w:rsidP="05CA1279" w:rsidRDefault="05CA1279" w14:paraId="5BD2639B" w14:textId="73E2F491">
      <w:pPr>
        <w:pStyle w:val="Normal"/>
        <w:bidi w:val="0"/>
        <w:spacing w:before="120" w:beforeAutospacing="off" w:after="0" w:afterAutospacing="off" w:line="259" w:lineRule="auto"/>
        <w:ind w:left="0" w:right="0"/>
        <w:jc w:val="both"/>
        <w:rPr>
          <w:lang w:val="pt-BR"/>
        </w:rPr>
      </w:pPr>
      <w:r>
        <w:drawing>
          <wp:inline wp14:editId="5D871ADF" wp14:anchorId="70C5F8C4">
            <wp:extent cx="5400675" cy="3505200"/>
            <wp:effectExtent l="0" t="0" r="0" b="0"/>
            <wp:docPr id="193148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48055" name=""/>
                    <pic:cNvPicPr/>
                  </pic:nvPicPr>
                  <pic:blipFill>
                    <a:blip xmlns:r="http://schemas.openxmlformats.org/officeDocument/2006/relationships" r:embed="rId4150466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A1279" w:rsidP="05CA1279" w:rsidRDefault="05CA1279" w14:paraId="0BB405F1" w14:textId="1609F230">
      <w:pPr>
        <w:pStyle w:val="Normal"/>
        <w:bidi w:val="0"/>
        <w:spacing w:before="120" w:beforeAutospacing="off" w:after="0" w:afterAutospacing="off"/>
        <w:jc w:val="both"/>
      </w:pPr>
      <w:r w:rsidRPr="05CA1279" w:rsidR="05CA1279">
        <w:rPr>
          <w:lang w:val="pt-BR"/>
        </w:rPr>
        <w:t xml:space="preserve">De forma geral, os resultados indicam que o pré-processamento, o balanceamento das classes e o ajuste das configurações dos modelos tiveram impacto direto no desempenho final. O </w:t>
      </w:r>
      <w:r w:rsidRPr="05CA1279" w:rsidR="05CA1279">
        <w:rPr>
          <w:i w:val="1"/>
          <w:iCs w:val="1"/>
          <w:lang w:val="pt-BR"/>
        </w:rPr>
        <w:t>K-</w:t>
      </w:r>
      <w:r w:rsidRPr="05CA1279" w:rsidR="05CA1279">
        <w:rPr>
          <w:i w:val="1"/>
          <w:iCs w:val="1"/>
          <w:lang w:val="pt-BR"/>
        </w:rPr>
        <w:t>Nearest</w:t>
      </w:r>
      <w:r w:rsidRPr="05CA1279" w:rsidR="05CA1279">
        <w:rPr>
          <w:i w:val="1"/>
          <w:iCs w:val="1"/>
          <w:lang w:val="pt-BR"/>
        </w:rPr>
        <w:t xml:space="preserve"> </w:t>
      </w:r>
      <w:r w:rsidRPr="05CA1279" w:rsidR="05CA1279">
        <w:rPr>
          <w:i w:val="1"/>
          <w:iCs w:val="1"/>
          <w:lang w:val="pt-BR"/>
        </w:rPr>
        <w:t>Neighbors</w:t>
      </w:r>
      <w:r w:rsidRPr="05CA1279" w:rsidR="05CA1279">
        <w:rPr>
          <w:i w:val="1"/>
          <w:iCs w:val="1"/>
          <w:lang w:val="pt-BR"/>
        </w:rPr>
        <w:t xml:space="preserve"> </w:t>
      </w:r>
      <w:r w:rsidRPr="05CA1279" w:rsidR="05CA1279">
        <w:rPr>
          <w:lang w:val="pt-BR"/>
        </w:rPr>
        <w:t xml:space="preserve">apresentou melhora significativa quando utilizado com padronização e codificação ordinal. O </w:t>
      </w:r>
      <w:r w:rsidRPr="05CA1279" w:rsidR="05CA1279">
        <w:rPr>
          <w:i w:val="1"/>
          <w:iCs w:val="1"/>
          <w:lang w:val="pt-BR"/>
        </w:rPr>
        <w:t>Naive</w:t>
      </w:r>
      <w:r w:rsidRPr="05CA1279" w:rsidR="05CA1279">
        <w:rPr>
          <w:i w:val="1"/>
          <w:iCs w:val="1"/>
          <w:lang w:val="pt-BR"/>
        </w:rPr>
        <w:t xml:space="preserve"> </w:t>
      </w:r>
      <w:r w:rsidRPr="05CA1279" w:rsidR="05CA1279">
        <w:rPr>
          <w:i w:val="1"/>
          <w:iCs w:val="1"/>
          <w:lang w:val="pt-BR"/>
        </w:rPr>
        <w:t>Bayes</w:t>
      </w:r>
      <w:r w:rsidRPr="05CA1279" w:rsidR="05CA1279">
        <w:rPr>
          <w:lang w:val="pt-BR"/>
        </w:rPr>
        <w:t xml:space="preserve"> obteve desempenho estável, mas inferior aos modelos mais complexos. O </w:t>
      </w:r>
      <w:r w:rsidRPr="05CA1279" w:rsidR="05CA1279">
        <w:rPr>
          <w:i w:val="1"/>
          <w:iCs w:val="1"/>
          <w:lang w:val="pt-BR"/>
        </w:rPr>
        <w:t>Support Vector Machine</w:t>
      </w:r>
      <w:r w:rsidRPr="05CA1279" w:rsidR="05CA1279">
        <w:rPr>
          <w:lang w:val="pt-BR"/>
        </w:rPr>
        <w:t xml:space="preserve"> e a </w:t>
      </w:r>
      <w:r w:rsidRPr="05CA1279" w:rsidR="05CA1279">
        <w:rPr>
          <w:i w:val="1"/>
          <w:iCs w:val="1"/>
          <w:lang w:val="pt-BR"/>
        </w:rPr>
        <w:t>Artificial Neural Network</w:t>
      </w:r>
      <w:r w:rsidRPr="05CA1279" w:rsidR="05CA1279">
        <w:rPr>
          <w:lang w:val="pt-BR"/>
        </w:rPr>
        <w:t xml:space="preserve"> apresentaram bons resultados, principalmente após a padronização dos dados. Entretanto, os modelos </w:t>
      </w:r>
      <w:r w:rsidRPr="05CA1279" w:rsidR="05CA1279">
        <w:rPr>
          <w:i w:val="1"/>
          <w:iCs w:val="1"/>
          <w:lang w:val="pt-BR"/>
        </w:rPr>
        <w:t xml:space="preserve">Decision </w:t>
      </w:r>
      <w:r w:rsidRPr="05CA1279" w:rsidR="05CA1279">
        <w:rPr>
          <w:i w:val="1"/>
          <w:iCs w:val="1"/>
          <w:lang w:val="pt-BR"/>
        </w:rPr>
        <w:t>Tree</w:t>
      </w:r>
      <w:r w:rsidRPr="05CA1279" w:rsidR="05CA1279">
        <w:rPr>
          <w:lang w:val="pt-BR"/>
        </w:rPr>
        <w:t xml:space="preserve"> e </w:t>
      </w:r>
      <w:r w:rsidRPr="05CA1279" w:rsidR="05CA1279">
        <w:rPr>
          <w:i w:val="1"/>
          <w:iCs w:val="1"/>
          <w:lang w:val="pt-BR"/>
        </w:rPr>
        <w:t>Random Forest</w:t>
      </w:r>
      <w:r w:rsidRPr="05CA1279" w:rsidR="05CA1279">
        <w:rPr>
          <w:lang w:val="pt-BR"/>
        </w:rPr>
        <w:t xml:space="preserve"> se destacaram de forma mais consistente.</w:t>
      </w:r>
    </w:p>
    <w:p w:rsidR="05CA1279" w:rsidP="05CA1279" w:rsidRDefault="05CA1279" w14:paraId="1965F99E" w14:textId="13B8F25A">
      <w:pPr>
        <w:pStyle w:val="Normal"/>
        <w:bidi w:val="0"/>
        <w:spacing w:before="120" w:beforeAutospacing="off" w:after="0" w:afterAutospacing="off"/>
        <w:jc w:val="both"/>
        <w:rPr>
          <w:lang w:val="pt-BR"/>
        </w:rPr>
      </w:pPr>
      <w:r w:rsidRPr="05CA1279" w:rsidR="05CA1279">
        <w:rPr>
          <w:lang w:val="pt-BR"/>
        </w:rPr>
        <w:t xml:space="preserve">Considerando os resultados do teste inicial e da validação cruzada, conclui-se que a </w:t>
      </w:r>
      <w:r w:rsidRPr="05CA1279" w:rsidR="05CA1279">
        <w:rPr>
          <w:i w:val="1"/>
          <w:iCs w:val="1"/>
          <w:lang w:val="pt-BR"/>
        </w:rPr>
        <w:t>Decision Tree</w:t>
      </w:r>
      <w:r w:rsidRPr="05CA1279" w:rsidR="05CA1279">
        <w:rPr>
          <w:lang w:val="pt-BR"/>
        </w:rPr>
        <w:t xml:space="preserve"> e o </w:t>
      </w:r>
      <w:r w:rsidRPr="05CA1279" w:rsidR="05CA1279">
        <w:rPr>
          <w:i w:val="1"/>
          <w:iCs w:val="1"/>
          <w:lang w:val="pt-BR"/>
        </w:rPr>
        <w:t>Random Forest</w:t>
      </w:r>
      <w:r w:rsidRPr="05CA1279" w:rsidR="05CA1279">
        <w:rPr>
          <w:lang w:val="pt-BR"/>
        </w:rPr>
        <w:t xml:space="preserve"> obtiveram desempenho equivalente e superior ao dos demais modelos avaliados. O </w:t>
      </w:r>
      <w:r w:rsidRPr="05CA1279" w:rsidR="05CA1279">
        <w:rPr>
          <w:i w:val="1"/>
          <w:iCs w:val="1"/>
          <w:lang w:val="pt-BR"/>
        </w:rPr>
        <w:t>Random Forest</w:t>
      </w:r>
      <w:r w:rsidRPr="05CA1279" w:rsidR="05CA1279">
        <w:rPr>
          <w:lang w:val="pt-BR"/>
        </w:rPr>
        <w:t xml:space="preserve"> apresentou acurácia marginalmente superior no teste inicial (95,49% contra 95,31% da </w:t>
      </w:r>
      <w:r w:rsidRPr="05CA1279" w:rsidR="05CA1279">
        <w:rPr>
          <w:i w:val="1"/>
          <w:iCs w:val="1"/>
          <w:lang w:val="pt-BR"/>
        </w:rPr>
        <w:t>Decision Tree</w:t>
      </w:r>
      <w:r w:rsidRPr="05CA1279" w:rsidR="05CA1279">
        <w:rPr>
          <w:lang w:val="pt-BR"/>
        </w:rPr>
        <w:t>), enquanto os resultados da validação cruzada indicam empate técnico entre os dois modelos. Dessa forma, ambos podem ser considerados os modelos mais adequados para o problema proposto, com destaque para o comportamento conservador frente ao risco de inadimplência.</w:t>
      </w:r>
    </w:p>
    <w:p w:rsidRPr="00586887" w:rsidR="00EC49FE" w:rsidP="05CA1279" w:rsidRDefault="008A0CDF" w14:paraId="3D4A7AAE" w14:textId="3BF97903">
      <w:pPr>
        <w:pStyle w:val="Ttulo1"/>
        <w:ind w:left="0"/>
        <w:rPr>
          <w:lang w:val="pt-BR"/>
        </w:rPr>
      </w:pPr>
      <w:r w:rsidRPr="05CA1279" w:rsidR="05CA1279">
        <w:rPr>
          <w:lang w:val="pt-BR"/>
        </w:rPr>
        <w:t>6</w:t>
      </w:r>
      <w:r w:rsidRPr="05CA1279" w:rsidR="05CA1279">
        <w:rPr>
          <w:lang w:val="pt-BR"/>
        </w:rPr>
        <w:t xml:space="preserve">. </w:t>
      </w:r>
      <w:r w:rsidRPr="05CA1279" w:rsidR="05CA1279">
        <w:rPr>
          <w:lang w:val="pt-BR"/>
        </w:rPr>
        <w:t>Conclusões</w:t>
      </w:r>
    </w:p>
    <w:p w:rsidRPr="00975ADB" w:rsidR="00D439F3" w:rsidP="05CA1279" w:rsidRDefault="00975ADB" w14:paraId="494BA48B" w14:textId="1AAA7C1E">
      <w:pPr>
        <w:rPr>
          <w:color w:val="auto"/>
          <w:lang w:val="en-US"/>
        </w:rPr>
      </w:pPr>
      <w:r w:rsidRPr="05CA1279" w:rsidR="05CA1279">
        <w:rPr>
          <w:color w:val="auto"/>
          <w:lang w:val="en-US"/>
        </w:rPr>
        <w:t xml:space="preserve">Este trabalho teve como objetivo aplicar, analisar e comparar diferentes técnicas de </w:t>
      </w:r>
      <w:r w:rsidRPr="05CA1279" w:rsidR="05CA1279">
        <w:rPr>
          <w:i w:val="1"/>
          <w:iCs w:val="1"/>
          <w:color w:val="auto"/>
          <w:lang w:val="en-US"/>
        </w:rPr>
        <w:t>Machine Learning</w:t>
      </w:r>
      <w:r w:rsidRPr="05CA1279" w:rsidR="05CA1279">
        <w:rPr>
          <w:color w:val="auto"/>
          <w:lang w:val="en-US"/>
        </w:rPr>
        <w:t xml:space="preserve"> para a predição de risco em empréstimos, utilizando uma base de dados com informações financeiras, demográficas e pessoais de clientes. A partir dos experimentos realizados, considera-se que o objetivo foi alcançado, pois foi possível construir, avaliar e comparar diferentes modelos de classificação supervisionada para prever a variável alvo </w:t>
      </w:r>
      <w:r w:rsidRPr="05CA1279" w:rsidR="05CA1279">
        <w:rPr>
          <w:i w:val="1"/>
          <w:iCs w:val="1"/>
          <w:color w:val="auto"/>
          <w:lang w:val="en-US"/>
        </w:rPr>
        <w:t>LoanApproved</w:t>
      </w:r>
      <w:r w:rsidRPr="05CA1279" w:rsidR="05CA1279">
        <w:rPr>
          <w:color w:val="auto"/>
          <w:lang w:val="en-US"/>
        </w:rPr>
        <w:t>.</w:t>
      </w:r>
    </w:p>
    <w:p w:rsidRPr="00975ADB" w:rsidR="00D439F3" w:rsidP="05CA1279" w:rsidRDefault="00975ADB" w14:paraId="7553ACA9" w14:textId="60585F01">
      <w:pPr>
        <w:pStyle w:val="Normal"/>
      </w:pPr>
      <w:r w:rsidRPr="05CA1279" w:rsidR="05CA1279">
        <w:rPr>
          <w:color w:val="auto"/>
          <w:lang w:val="en-US"/>
        </w:rPr>
        <w:t>Durante o desenvolvimento do trabalho, foi possível observar a importância das etapas de pré-processamento dos dados. O tratamento de valores ausentes, a transformação de variáveis categóricas, a padronização dos atributos e o balanceamento das classes contribuíram diretamente para melhorar a qualidade da base e permitir uma avaliação mais adequada dos modelos. Além disso, a validação cruzada estratificada foi importante para aumentar a confiabilidade dos resultados, reduzindo a dependência de uma única divisão entre treino e teste.</w:t>
      </w:r>
    </w:p>
    <w:p w:rsidRPr="00975ADB" w:rsidR="00D439F3" w:rsidP="05CA1279" w:rsidRDefault="00975ADB" w14:paraId="30299B45" w14:textId="7482D2CA">
      <w:pPr>
        <w:pStyle w:val="Normal"/>
        <w:rPr>
          <w:color w:val="auto"/>
          <w:lang w:val="en-US"/>
        </w:rPr>
      </w:pPr>
      <w:r w:rsidRPr="05CA1279" w:rsidR="05CA1279">
        <w:rPr>
          <w:color w:val="auto"/>
          <w:lang w:val="pt-BR"/>
        </w:rPr>
        <w:t xml:space="preserve">Os resultados obtidos demonstraram que os modelos baseados em árvores apresentaram o melhor desempenho para o problema analisado. A </w:t>
      </w:r>
      <w:r w:rsidRPr="05CA1279" w:rsidR="05CA1279">
        <w:rPr>
          <w:i w:val="1"/>
          <w:iCs w:val="1"/>
          <w:color w:val="auto"/>
          <w:lang w:val="pt-BR"/>
        </w:rPr>
        <w:t>Decision Tree</w:t>
      </w:r>
      <w:r w:rsidRPr="05CA1279" w:rsidR="05CA1279">
        <w:rPr>
          <w:color w:val="auto"/>
          <w:lang w:val="pt-BR"/>
        </w:rPr>
        <w:t xml:space="preserve"> e o </w:t>
      </w:r>
      <w:r w:rsidRPr="05CA1279" w:rsidR="05CA1279">
        <w:rPr>
          <w:i w:val="1"/>
          <w:iCs w:val="1"/>
          <w:color w:val="auto"/>
          <w:lang w:val="pt-BR"/>
        </w:rPr>
        <w:t>Random Forest</w:t>
      </w:r>
      <w:r w:rsidRPr="05CA1279" w:rsidR="05CA1279">
        <w:rPr>
          <w:color w:val="auto"/>
          <w:lang w:val="pt-BR"/>
        </w:rPr>
        <w:t xml:space="preserve"> alcançaram acurácia média de 94,66% na validação cruzada, em empate técnico entre si. Ambos os modelos se destacaram pelo recall elevado para a Classe 1 (não aprovados), próximo de 99%, e pela precisão elevada para a Classe 2 (aprovados), também próxima de 99%, evidenciando comportamento conservador adequado ao contexto de análise de risco de crédito, no qual a concessão indevida de crédito representa custo superior à rejeição de um bom cliente. O Random Forest obteve acurácia ligeiramente superior no teste inicial (95,49% contra 95,31% da </w:t>
      </w:r>
      <w:r w:rsidRPr="05CA1279" w:rsidR="05CA1279">
        <w:rPr>
          <w:i w:val="1"/>
          <w:iCs w:val="1"/>
          <w:color w:val="auto"/>
          <w:lang w:val="pt-BR"/>
        </w:rPr>
        <w:t>Decision Tree</w:t>
      </w:r>
      <w:r w:rsidRPr="05CA1279" w:rsidR="05CA1279">
        <w:rPr>
          <w:color w:val="auto"/>
          <w:lang w:val="pt-BR"/>
        </w:rPr>
        <w:t>), o que sustenta sua indicação como modelo de referência, ainda que o desempenho entre os dois seja equivalente na prática.</w:t>
      </w:r>
    </w:p>
    <w:p w:rsidRPr="00975ADB" w:rsidR="00D439F3" w:rsidP="05CA1279" w:rsidRDefault="00975ADB" w14:paraId="1779AE93" w14:textId="746CBCF8">
      <w:pPr>
        <w:pStyle w:val="Normal"/>
        <w:rPr>
          <w:color w:val="auto"/>
          <w:lang w:val="pt-BR"/>
        </w:rPr>
      </w:pPr>
      <w:r w:rsidRPr="05CA1279" w:rsidR="05CA1279">
        <w:rPr>
          <w:color w:val="auto"/>
          <w:lang w:val="pt-BR"/>
        </w:rPr>
        <w:t xml:space="preserve">A </w:t>
      </w:r>
      <w:r w:rsidRPr="05CA1279" w:rsidR="05CA1279">
        <w:rPr>
          <w:i w:val="1"/>
          <w:iCs w:val="1"/>
          <w:color w:val="auto"/>
          <w:lang w:val="pt-BR"/>
        </w:rPr>
        <w:t>Artificial Neural Network</w:t>
      </w:r>
      <w:r w:rsidRPr="05CA1279" w:rsidR="05CA1279">
        <w:rPr>
          <w:color w:val="auto"/>
          <w:lang w:val="pt-BR"/>
        </w:rPr>
        <w:t xml:space="preserve"> e o </w:t>
      </w:r>
      <w:r w:rsidRPr="05CA1279" w:rsidR="05CA1279">
        <w:rPr>
          <w:i w:val="1"/>
          <w:iCs w:val="1"/>
          <w:color w:val="auto"/>
          <w:lang w:val="pt-BR"/>
        </w:rPr>
        <w:t>Support Vector Machine</w:t>
      </w:r>
      <w:r w:rsidRPr="05CA1279" w:rsidR="05CA1279">
        <w:rPr>
          <w:color w:val="auto"/>
          <w:lang w:val="pt-BR"/>
        </w:rPr>
        <w:t xml:space="preserve"> também apresentaram resultados satisfatórios, com acurácias médias de 90,70% e 89,57% na validação cruzada, respectivamente, superando o </w:t>
      </w:r>
      <w:r w:rsidRPr="05CA1279" w:rsidR="05CA1279">
        <w:rPr>
          <w:i w:val="1"/>
          <w:iCs w:val="1"/>
          <w:color w:val="auto"/>
          <w:lang w:val="pt-BR"/>
        </w:rPr>
        <w:t>K-Nearest Neighbors</w:t>
      </w:r>
      <w:r w:rsidRPr="05CA1279" w:rsidR="05CA1279">
        <w:rPr>
          <w:color w:val="auto"/>
          <w:lang w:val="pt-BR"/>
        </w:rPr>
        <w:t xml:space="preserve"> (85,49%) e o </w:t>
      </w:r>
      <w:r w:rsidRPr="05CA1279" w:rsidR="05CA1279">
        <w:rPr>
          <w:i w:val="1"/>
          <w:iCs w:val="1"/>
          <w:color w:val="auto"/>
          <w:lang w:val="pt-BR"/>
        </w:rPr>
        <w:t>Naive Bayes</w:t>
      </w:r>
      <w:r w:rsidRPr="05CA1279" w:rsidR="05CA1279">
        <w:rPr>
          <w:color w:val="auto"/>
          <w:lang w:val="pt-BR"/>
        </w:rPr>
        <w:t xml:space="preserve"> (86,23%). Embora o </w:t>
      </w:r>
      <w:r w:rsidRPr="05CA1279" w:rsidR="05CA1279">
        <w:rPr>
          <w:i w:val="1"/>
          <w:iCs w:val="1"/>
          <w:color w:val="auto"/>
          <w:lang w:val="pt-BR"/>
        </w:rPr>
        <w:t>Naive Bayes</w:t>
      </w:r>
      <w:r w:rsidRPr="05CA1279" w:rsidR="05CA1279">
        <w:rPr>
          <w:color w:val="auto"/>
          <w:lang w:val="pt-BR"/>
        </w:rPr>
        <w:t xml:space="preserve"> tenha registrado o maior recall para a Classe 2 entre todos os modelos (92,27%), sua acurácia geral e demais métricas ficaram significativamente abaixo dos modelos baseados em árvores. Dessa forma, conclui-se que, para a base utilizada, os algoritmos </w:t>
      </w:r>
      <w:r w:rsidRPr="05CA1279" w:rsidR="05CA1279">
        <w:rPr>
          <w:i w:val="1"/>
          <w:iCs w:val="1"/>
          <w:color w:val="auto"/>
          <w:lang w:val="pt-BR"/>
        </w:rPr>
        <w:t>Decision Tree</w:t>
      </w:r>
      <w:r w:rsidRPr="05CA1279" w:rsidR="05CA1279">
        <w:rPr>
          <w:color w:val="auto"/>
          <w:lang w:val="pt-BR"/>
        </w:rPr>
        <w:t xml:space="preserve"> e </w:t>
      </w:r>
      <w:r w:rsidRPr="05CA1279" w:rsidR="05CA1279">
        <w:rPr>
          <w:i w:val="1"/>
          <w:iCs w:val="1"/>
          <w:color w:val="auto"/>
          <w:lang w:val="pt-BR"/>
        </w:rPr>
        <w:t>Random Forest</w:t>
      </w:r>
      <w:r w:rsidRPr="05CA1279" w:rsidR="05CA1279">
        <w:rPr>
          <w:color w:val="auto"/>
          <w:lang w:val="pt-BR"/>
        </w:rPr>
        <w:t xml:space="preserve"> foram os mais adequados para a predição de aprovação de empréstimos.</w:t>
      </w:r>
    </w:p>
    <w:p w:rsidRPr="00975ADB" w:rsidR="00D439F3" w:rsidP="05CA1279" w:rsidRDefault="00975ADB" w14:paraId="505FD906" w14:textId="37EBA8F7">
      <w:pPr>
        <w:pStyle w:val="Normal"/>
      </w:pPr>
      <w:r w:rsidRPr="05CA1279" w:rsidR="05CA1279">
        <w:rPr>
          <w:color w:val="auto"/>
          <w:lang w:val="en-US"/>
        </w:rPr>
        <w:t xml:space="preserve">Como trabalhos futuros, sugere-se testar novas configurações de </w:t>
      </w:r>
      <w:r w:rsidRPr="05CA1279" w:rsidR="05CA1279">
        <w:rPr>
          <w:color w:val="auto"/>
          <w:lang w:val="en-US"/>
        </w:rPr>
        <w:t>hiperparâmetros</w:t>
      </w:r>
      <w:r w:rsidRPr="05CA1279" w:rsidR="05CA1279">
        <w:rPr>
          <w:color w:val="auto"/>
          <w:lang w:val="en-US"/>
        </w:rPr>
        <w:t>, avaliar outras técnicas de balanceamento, explorar diferentes formas de transformação das variáveis categóricas e aplicar o estudo em bases maiores. Essas melhorias poderiam contribuir para se aproximar ainda mais os resultados de cenários reais de análise de risco de crédito.</w:t>
      </w:r>
    </w:p>
    <w:sdt>
      <w:sdtPr>
        <w:rPr>
          <w:b w:val="0"/>
          <w:kern w:val="0"/>
          <w:sz w:val="24"/>
          <w:szCs w:val="24"/>
          <w:lang w:val="pt-BR"/>
        </w:rPr>
        <w:id w:val="1434867590"/>
        <w:docPartObj>
          <w:docPartGallery w:val="Bibliographies"/>
          <w:docPartUnique/>
        </w:docPartObj>
      </w:sdtPr>
      <w:sdtEndPr>
        <w:rPr>
          <w:b w:val="0"/>
          <w:bCs w:val="0"/>
          <w:sz w:val="24"/>
          <w:szCs w:val="24"/>
          <w:lang w:val="en-US"/>
        </w:rPr>
      </w:sdtEndPr>
      <w:sdtContent>
        <w:p w:rsidRPr="003610B4" w:rsidR="003610B4" w:rsidRDefault="003610B4" w14:paraId="05B64761" w14:textId="45E2D99F">
          <w:pPr>
            <w:pStyle w:val="Ttulo1"/>
            <w:rPr>
              <w:lang w:val="pt-BR"/>
            </w:rPr>
          </w:pPr>
          <w:r>
            <w:rPr>
              <w:lang w:val="pt-BR"/>
            </w:rPr>
            <w:t>Referências</w:t>
          </w:r>
        </w:p>
        <w:sdt>
          <w:sdtPr>
            <w:id w:val="-573587230"/>
            <w:bibliography/>
          </w:sdtPr>
          <w:sdtContent>
            <w:p w:rsidR="003D5B6D" w:rsidP="003D5B6D" w:rsidRDefault="003610B4" w14:paraId="178DDACC" w14:textId="683A30B6">
              <w:pPr>
                <w:pStyle w:val="Bibliografia"/>
                <w:ind w:left="720" w:hanging="720"/>
                <w:rPr>
                  <w:noProof/>
                </w:rPr>
              </w:pPr>
              <w:r w:rsidRPr="003D5B6D">
                <w:fldChar w:fldCharType="begin"/>
              </w:r>
              <w:r w:rsidRPr="003D5B6D">
                <w:rPr>
                  <w:lang w:val="pt-BR"/>
                </w:rPr>
                <w:instrText>BIBLIOGRAPHY</w:instrText>
              </w:r>
              <w:r w:rsidRPr="003D5B6D">
                <w:fldChar w:fldCharType="separate"/>
              </w:r>
              <w:r w:rsidR="003D5B6D">
                <w:rPr>
                  <w:noProof/>
                </w:rPr>
                <w:t xml:space="preserve">Bruce, P., &amp; Bruce, A. (2017). </w:t>
              </w:r>
              <w:r w:rsidR="003D5B6D">
                <w:rPr>
                  <w:i/>
                  <w:iCs/>
                  <w:noProof/>
                </w:rPr>
                <w:t>Practical Statistics for Data Scientists: 50 Essential Concepts.</w:t>
              </w:r>
              <w:r w:rsidR="003D5B6D">
                <w:rPr>
                  <w:noProof/>
                </w:rPr>
                <w:t xml:space="preserve"> Sebastopol: O'Reilly.</w:t>
              </w:r>
            </w:p>
            <w:p w:rsidRPr="003D5B6D" w:rsidR="003D5B6D" w:rsidP="003D5B6D" w:rsidRDefault="003D5B6D" w14:paraId="5BE47BA2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Babaei, G.; Pagnottoni, P.; Do, T. T. </w:t>
              </w:r>
              <w:r w:rsidRPr="003D5B6D">
                <w:rPr>
                  <w:b/>
                  <w:bCs/>
                  <w:lang w:val="pt-BR"/>
                </w:rPr>
                <w:t>Explainable machine learning for lending default classification</w:t>
              </w:r>
              <w:r w:rsidRPr="003D5B6D">
                <w:rPr>
                  <w:lang w:val="pt-BR"/>
                </w:rPr>
                <w:t>. Chicago: Sage Press, 2020.</w:t>
              </w:r>
            </w:p>
            <w:p w:rsidRPr="003D5B6D" w:rsidR="003D5B6D" w:rsidP="003D5B6D" w:rsidRDefault="003D5B6D" w14:paraId="6767DBAD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Caffo, B. S.; D’Asaro, F. A.; Garcez, A.; Raffinetti, E. </w:t>
              </w:r>
              <w:r w:rsidRPr="003D5B6D">
                <w:rPr>
                  <w:b/>
                  <w:bCs/>
                  <w:lang w:val="pt-BR"/>
                </w:rPr>
                <w:t>Explainable artificial intelligence models and methods in finance and healthcare</w:t>
              </w:r>
              <w:r w:rsidRPr="003D5B6D">
                <w:rPr>
                  <w:lang w:val="pt-BR"/>
                </w:rPr>
                <w:t xml:space="preserve">. </w:t>
              </w:r>
              <w:r w:rsidRPr="003D5B6D">
                <w:rPr>
                  <w:i/>
                  <w:iCs/>
                  <w:lang w:val="pt-BR"/>
                </w:rPr>
                <w:t>Frontiers in Artificial Intelligence</w:t>
              </w:r>
              <w:r w:rsidRPr="003D5B6D">
                <w:rPr>
                  <w:lang w:val="pt-BR"/>
                </w:rPr>
                <w:t>, v. 5, 2022.</w:t>
              </w:r>
            </w:p>
            <w:p w:rsidRPr="003D5B6D" w:rsidR="003D5B6D" w:rsidP="003D5B6D" w:rsidRDefault="003D5B6D" w14:paraId="16637649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Chouksey, A.; Shovon, M. S. S.; Tannier, N. R.; Bhowmik, P. K.; Hossain, M.; Rahman, M. S.; Rahman, M. K.; Hossain, M. S. </w:t>
              </w:r>
              <w:r w:rsidRPr="003D5B6D">
                <w:rPr>
                  <w:b/>
                  <w:bCs/>
                  <w:lang w:val="pt-BR"/>
                </w:rPr>
                <w:t>Machine learning-based risk prediction model for loan applications: enhancing decision-making and default prevention</w:t>
              </w:r>
              <w:r w:rsidRPr="003D5B6D">
                <w:rPr>
                  <w:lang w:val="pt-BR"/>
                </w:rPr>
                <w:t xml:space="preserve">. </w:t>
              </w:r>
              <w:r w:rsidRPr="003D5B6D">
                <w:rPr>
                  <w:i/>
                  <w:iCs/>
                  <w:lang w:val="pt-BR"/>
                </w:rPr>
                <w:t>Journal of Business and Management Studies</w:t>
              </w:r>
              <w:r w:rsidRPr="003D5B6D">
                <w:rPr>
                  <w:lang w:val="pt-BR"/>
                </w:rPr>
                <w:t>, v. 5, n. 6, p. 160–176, 2023.</w:t>
              </w:r>
            </w:p>
            <w:p w:rsidRPr="003D5B6D" w:rsidR="003D5B6D" w:rsidP="003D5B6D" w:rsidRDefault="003D5B6D" w14:paraId="00BD7A5B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Gupta, S. </w:t>
              </w:r>
              <w:r w:rsidRPr="003D5B6D">
                <w:rPr>
                  <w:b/>
                  <w:bCs/>
                  <w:lang w:val="pt-BR"/>
                </w:rPr>
                <w:t>Impact of artificial intelligence on financial decision making: a qualitative study</w:t>
              </w:r>
              <w:r w:rsidRPr="003D5B6D">
                <w:rPr>
                  <w:lang w:val="pt-BR"/>
                </w:rPr>
                <w:t xml:space="preserve">. </w:t>
              </w:r>
              <w:r w:rsidRPr="003D5B6D">
                <w:rPr>
                  <w:i/>
                  <w:iCs/>
                  <w:lang w:val="pt-BR"/>
                </w:rPr>
                <w:t>Journal of Cardiovascular Disease Research</w:t>
              </w:r>
              <w:r w:rsidRPr="003D5B6D">
                <w:rPr>
                  <w:lang w:val="pt-BR"/>
                </w:rPr>
                <w:t>, v. 12, n. 6, p. 2130–2137, 2021.</w:t>
              </w:r>
            </w:p>
            <w:p w:rsidRPr="003D5B6D" w:rsidR="003D5B6D" w:rsidP="003D5B6D" w:rsidRDefault="003D5B6D" w14:paraId="000BB281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Hsu, T. C.; Liou, S. T.; Wang, Y. P.; Huang, Y. S. </w:t>
              </w:r>
              <w:r w:rsidRPr="003D5B6D">
                <w:rPr>
                  <w:b/>
                  <w:bCs/>
                  <w:lang w:val="pt-BR"/>
                </w:rPr>
                <w:t>Enhanced recurrent neural network for combining static and dynamic features for credit card default prediction</w:t>
              </w:r>
              <w:r w:rsidRPr="003D5B6D">
                <w:rPr>
                  <w:lang w:val="pt-BR"/>
                </w:rPr>
                <w:t xml:space="preserve">. In: </w:t>
              </w:r>
              <w:r w:rsidRPr="003D5B6D">
                <w:rPr>
                  <w:i/>
                  <w:iCs/>
                  <w:lang w:val="pt-BR"/>
                </w:rPr>
                <w:t>ICASSP 2019 – IEEE International Conference on Acoustics, Speech and Signal Processing</w:t>
              </w:r>
              <w:r w:rsidRPr="003D5B6D">
                <w:rPr>
                  <w:lang w:val="pt-BR"/>
                </w:rPr>
                <w:t>. Proceedings [...]. IEEE, 2019. p. 1572–1576.</w:t>
              </w:r>
            </w:p>
            <w:p w:rsidRPr="003D5B6D" w:rsidR="003D5B6D" w:rsidP="003D5B6D" w:rsidRDefault="003D5B6D" w14:paraId="5BCBB03E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lastRenderedPageBreak/>
                <w:t xml:space="preserve">James, C. </w:t>
              </w:r>
              <w:r w:rsidRPr="003D5B6D">
                <w:rPr>
                  <w:b/>
                  <w:bCs/>
                  <w:lang w:val="pt-BR"/>
                </w:rPr>
                <w:t>AI-powered tools for automated financial decision-making</w:t>
              </w:r>
              <w:r w:rsidRPr="003D5B6D">
                <w:rPr>
                  <w:lang w:val="pt-BR"/>
                </w:rPr>
                <w:t>. New York: Harvard Press, 2021.</w:t>
              </w:r>
            </w:p>
            <w:p w:rsidRPr="003D5B6D" w:rsidR="003D5B6D" w:rsidP="003D5B6D" w:rsidRDefault="003D5B6D" w14:paraId="30351466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Jillson, E. </w:t>
              </w:r>
              <w:r w:rsidRPr="003D5B6D">
                <w:rPr>
                  <w:b/>
                  <w:bCs/>
                  <w:lang w:val="pt-BR"/>
                </w:rPr>
                <w:t>Aiming for truth, fairness, and equity in your company’s use of AI</w:t>
              </w:r>
              <w:r w:rsidRPr="003D5B6D">
                <w:rPr>
                  <w:lang w:val="pt-BR"/>
                </w:rPr>
                <w:t>. Federal Trade Commission, 2021.</w:t>
              </w:r>
            </w:p>
            <w:p w:rsidRPr="003D5B6D" w:rsidR="003D5B6D" w:rsidP="003D5B6D" w:rsidRDefault="003D5B6D" w14:paraId="7F5C6085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Kumari, M. R. et al. </w:t>
              </w:r>
              <w:r w:rsidRPr="003D5B6D">
                <w:rPr>
                  <w:b/>
                  <w:bCs/>
                  <w:lang w:val="pt-BR"/>
                </w:rPr>
                <w:t>Machine learning model for heart disease prediction using Tkinter for graphic user interface</w:t>
              </w:r>
              <w:r w:rsidRPr="003D5B6D">
                <w:rPr>
                  <w:lang w:val="pt-BR"/>
                </w:rPr>
                <w:t>. [S.l.: s.n.], 2022.</w:t>
              </w:r>
            </w:p>
            <w:p w:rsidRPr="003D5B6D" w:rsidR="003D5B6D" w:rsidP="003D5B6D" w:rsidRDefault="003D5B6D" w14:paraId="15EFDBDC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Piskunov, R.; Moskalenko, O.; Krill, V. </w:t>
              </w:r>
              <w:r w:rsidRPr="003D5B6D">
                <w:rPr>
                  <w:b/>
                  <w:bCs/>
                  <w:lang w:val="pt-BR"/>
                </w:rPr>
                <w:t>Analytical support for bank loan transactions</w:t>
              </w:r>
              <w:r w:rsidRPr="003D5B6D">
                <w:rPr>
                  <w:lang w:val="pt-BR"/>
                </w:rPr>
                <w:t xml:space="preserve">. </w:t>
              </w:r>
              <w:r w:rsidRPr="003D5B6D">
                <w:rPr>
                  <w:i/>
                  <w:iCs/>
                  <w:lang w:val="pt-BR"/>
                </w:rPr>
                <w:t>Financial and Credit Systems: Prospects for Development</w:t>
              </w:r>
              <w:r w:rsidRPr="003D5B6D">
                <w:rPr>
                  <w:lang w:val="pt-BR"/>
                </w:rPr>
                <w:t>, v. 2, n. 9, p. 18–24, 2023.</w:t>
              </w:r>
            </w:p>
            <w:p w:rsidRPr="003D5B6D" w:rsidR="003D5B6D" w:rsidP="003D5B6D" w:rsidRDefault="003D5B6D" w14:paraId="2DD23F0B" w14:textId="77777777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Sizan, M. M. H.; Das, B. C.; Shawon, R. E. R.; Rana, M. S.; Al Montaser, M. A.; Chouksey, A.; Pant, L. </w:t>
              </w:r>
              <w:r w:rsidRPr="003D5B6D">
                <w:rPr>
                  <w:b/>
                  <w:bCs/>
                  <w:lang w:val="pt-BR"/>
                </w:rPr>
                <w:t>AI-enhanced stock market prediction: evaluating machine learning models for financial forecasting in the USA</w:t>
              </w:r>
              <w:r w:rsidRPr="003D5B6D">
                <w:rPr>
                  <w:lang w:val="pt-BR"/>
                </w:rPr>
                <w:t xml:space="preserve">. </w:t>
              </w:r>
              <w:r w:rsidRPr="003D5B6D">
                <w:rPr>
                  <w:i/>
                  <w:iCs/>
                  <w:lang w:val="pt-BR"/>
                </w:rPr>
                <w:t>Journal of Business and Management Studies</w:t>
              </w:r>
              <w:r w:rsidRPr="003D5B6D">
                <w:rPr>
                  <w:lang w:val="pt-BR"/>
                </w:rPr>
                <w:t>, v. 5, n. 4, p. 152–166, 2023.</w:t>
              </w:r>
            </w:p>
            <w:p w:rsidRPr="003D5B6D" w:rsidR="003D5B6D" w:rsidP="003D5B6D" w:rsidRDefault="003D5B6D" w14:paraId="0C94CC9B" w14:textId="4E9E852E">
              <w:pPr>
                <w:rPr>
                  <w:lang w:val="pt-BR"/>
                </w:rPr>
              </w:pPr>
              <w:r w:rsidRPr="003D5B6D">
                <w:rPr>
                  <w:lang w:val="pt-BR"/>
                </w:rPr>
                <w:t xml:space="preserve">Urban, S.; Moosbrugger, N.; Hellwig, M.; Dobler, M. </w:t>
              </w:r>
              <w:r w:rsidRPr="003D5B6D">
                <w:rPr>
                  <w:b/>
                  <w:bCs/>
                  <w:lang w:val="pt-BR"/>
                </w:rPr>
                <w:t>Sustainable smart services for financial institutions: a framework to support banks in ESG integration in the risk analysis process of loans</w:t>
              </w:r>
              <w:r w:rsidRPr="003D5B6D">
                <w:rPr>
                  <w:lang w:val="pt-BR"/>
                </w:rPr>
                <w:t xml:space="preserve">. In: </w:t>
              </w:r>
              <w:r w:rsidRPr="003D5B6D">
                <w:rPr>
                  <w:i/>
                  <w:iCs/>
                  <w:lang w:val="pt-BR"/>
                </w:rPr>
                <w:t>Smart Services Summit</w:t>
              </w:r>
              <w:r w:rsidRPr="003D5B6D">
                <w:rPr>
                  <w:lang w:val="pt-BR"/>
                </w:rPr>
                <w:t>. Cham: Springer Nature Switzerland, 2022. p. 143–151.</w:t>
              </w:r>
            </w:p>
            <w:p w:rsidRPr="003D5B6D" w:rsidR="002469A4" w:rsidP="003D5B6D" w:rsidRDefault="003610B4" w14:paraId="62B69191" w14:textId="43603331">
              <w:pPr>
                <w:pStyle w:val="Bibliografia"/>
                <w:ind w:left="720" w:hanging="720"/>
              </w:pPr>
              <w:r w:rsidRPr="003D5B6D"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Pr="003D5B6D" w:rsidR="002469A4">
      <w:headerReference w:type="even" r:id="rId15"/>
      <w:headerReference w:type="default" r:id="rId16"/>
      <w:footerReference w:type="even" r:id="rId17"/>
      <w:footerReference w:type="first" r:id="rId18"/>
      <w:type w:val="continuous"/>
      <w:pgSz w:w="11907" w:h="16840" w:orient="portrait" w:code="9"/>
      <w:pgMar w:top="1985" w:right="1701" w:bottom="1418" w:left="1701" w:header="964" w:footer="964" w:gutter="0"/>
      <w:pgNumType w:start="101"/>
      <w:cols w:equalWidth="0" w:space="454">
        <w:col w:w="8505"/>
      </w:cols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0A4B" w:rsidRDefault="00100A4B" w14:paraId="0A56B80B" w14:textId="77777777">
      <w:r>
        <w:separator/>
      </w:r>
    </w:p>
  </w:endnote>
  <w:endnote w:type="continuationSeparator" w:id="0">
    <w:p w:rsidR="00100A4B" w:rsidRDefault="00100A4B" w14:paraId="7AB395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301E" w:rsidRDefault="0092301E" w14:paraId="74FBD6C5" w14:textId="77777777">
    <w:pPr>
      <w:jc w:val="left"/>
    </w:pPr>
    <w: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301E" w:rsidRDefault="0092301E" w14:paraId="3955F6D9" w14:textId="77777777">
    <w:r>
      <w:t>Proceedings of the XII SIBGRAPI (October 1999) 101-104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301E" w:rsidRDefault="0092301E" w14:paraId="742B8FC7" w14:textId="77777777">
    <w:pPr>
      <w:jc w:val="left"/>
    </w:pPr>
    <w:r>
      <w:t>Proceedings of the XII SIBGRAPI (October 1999)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301E" w:rsidRDefault="0092301E" w14:paraId="65F0BBAD" w14:textId="77777777">
    <w: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0A4B" w:rsidRDefault="00100A4B" w14:paraId="125D5D70" w14:textId="77777777">
      <w:r>
        <w:separator/>
      </w:r>
    </w:p>
  </w:footnote>
  <w:footnote w:type="continuationSeparator" w:id="0">
    <w:p w:rsidR="00100A4B" w:rsidRDefault="00100A4B" w14:paraId="106A767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C49FE" w:rsidR="0092301E" w:rsidRDefault="0092301E" w14:paraId="72CBBFC7" w14:textId="77777777">
    <w:pPr>
      <w:framePr w:wrap="around" w:hAnchor="margin" w:vAnchor="text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:rsidRPr="00EC49FE" w:rsidR="0092301E" w:rsidRDefault="0092301E" w14:paraId="0D893A72" w14:textId="77777777">
    <w:pPr>
      <w:jc w:val="right"/>
      <w:rPr>
        <w:lang w:val="pt-BR"/>
      </w:rPr>
    </w:pPr>
    <w:r w:rsidRPr="00EC49FE">
      <w:rPr>
        <w:lang w:val="pt-BR"/>
      </w:rPr>
      <w:t xml:space="preserve">S. Sandri, J. Stolfi, </w:t>
    </w:r>
    <w:proofErr w:type="spellStart"/>
    <w:proofErr w:type="gramStart"/>
    <w:r w:rsidRPr="00EC49FE">
      <w:rPr>
        <w:lang w:val="pt-BR"/>
      </w:rPr>
      <w:t>L.Velho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301E" w:rsidRDefault="0092301E" w14:paraId="15F97D3F" w14:textId="77777777">
    <w:pPr>
      <w:framePr w:wrap="around" w:hAnchor="margin" w:vAnchor="text" w:xAlign="inside" w:y="1"/>
    </w:pPr>
  </w:p>
  <w:p w:rsidR="0092301E" w:rsidRDefault="0092301E" w14:paraId="1F46965B" w14:textId="77777777">
    <w:pPr>
      <w:tabs>
        <w:tab w:val="right" w:pos="935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C49FE" w:rsidR="0092301E" w:rsidRDefault="0092301E" w14:paraId="3D3312D4" w14:textId="77777777">
    <w:pPr>
      <w:framePr w:wrap="around" w:hAnchor="margin" w:vAnchor="text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:rsidRPr="00EC49FE" w:rsidR="0092301E" w:rsidRDefault="0092301E" w14:paraId="6B661944" w14:textId="77777777">
    <w:pPr>
      <w:jc w:val="right"/>
      <w:rPr>
        <w:lang w:val="pt-BR"/>
      </w:rPr>
    </w:pPr>
    <w:r w:rsidRPr="00EC49FE">
      <w:rPr>
        <w:lang w:val="pt-BR"/>
      </w:rPr>
      <w:t xml:space="preserve">S. Sandri, J. Stolfi, </w:t>
    </w:r>
    <w:proofErr w:type="spellStart"/>
    <w:proofErr w:type="gramStart"/>
    <w:r w:rsidRPr="00EC49FE">
      <w:rPr>
        <w:lang w:val="pt-BR"/>
      </w:rPr>
      <w:t>L.Velho</w:t>
    </w:r>
    <w:proofErr w:type="spellEnd"/>
    <w:proofErr w:type="gramEnd"/>
  </w:p>
  <w:p w:rsidRPr="00D53CE2" w:rsidR="0092301E" w:rsidRDefault="0092301E" w14:paraId="46E44621" w14:textId="77777777">
    <w:pPr>
      <w:rPr>
        <w:lang w:val="pt-BR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301E" w:rsidRDefault="0092301E" w14:paraId="019CB573" w14:textId="77777777">
    <w:pPr>
      <w:framePr w:wrap="around" w:hAnchor="margin" w:vAnchor="text" w:xAlign="inside" w:y="1"/>
    </w:pPr>
  </w:p>
  <w:p w:rsidR="0092301E" w:rsidRDefault="0092301E" w14:paraId="73E99D85" w14:textId="77777777">
    <w:pPr>
      <w:tabs>
        <w:tab w:val="right" w:pos="9356"/>
      </w:tabs>
    </w:pPr>
  </w:p>
</w:hdr>
</file>

<file path=word/intelligence2.xml><?xml version="1.0" encoding="utf-8"?>
<int2:intelligence xmlns:int2="http://schemas.microsoft.com/office/intelligence/2020/intelligence">
  <int2:observations>
    <int2:textHash int2:hashCode="JZrTQs+yklAkgK" int2:id="PZv9avPe">
      <int2:state int2:type="spell" int2:value="Rejected"/>
    </int2:textHash>
    <int2:textHash int2:hashCode="/3D0wz3iIAt2ZR" int2:id="9BRRCtBy">
      <int2:state int2:type="spell" int2:value="Rejected"/>
    </int2:textHash>
    <int2:textHash int2:hashCode="ve0FrLpkJU4E7H" int2:id="NMajuZcM">
      <int2:state int2:type="spell" int2:value="Rejected"/>
    </int2:textHash>
    <int2:textHash int2:hashCode="HQx1pmXpaZf8MK" int2:id="GPdHHyyY">
      <int2:state int2:type="spell" int2:value="Rejected"/>
    </int2:textHash>
    <int2:textHash int2:hashCode="fedl2aoyfzOoJA" int2:id="zOfu9dTS">
      <int2:state int2:type="spell" int2:value="Rejected"/>
    </int2:textHash>
    <int2:textHash int2:hashCode="rTvP2sVMfnsQkM" int2:id="TSDTlA51">
      <int2:state int2:type="spell" int2:value="Rejected"/>
    </int2:textHash>
    <int2:textHash int2:hashCode="pb5I14sSI703UV" int2:id="SysCiNJv">
      <int2:state int2:type="spell" int2:value="Rejected"/>
    </int2:textHash>
    <int2:textHash int2:hashCode="MRNa4ay7iOH4a/" int2:id="AoH8UgPJ">
      <int2:state int2:type="spell" int2:value="Rejected"/>
    </int2:textHash>
    <int2:textHash int2:hashCode="gpw4BEAbByf3D3" int2:id="dVLoVM0t">
      <int2:state int2:type="spell" int2:value="Rejected"/>
    </int2:textHash>
    <int2:textHash int2:hashCode="xJqj6+7IWVVM7y" int2:id="H1lAN9jK">
      <int2:state int2:type="spell" int2:value="Rejected"/>
    </int2:textHash>
    <int2:textHash int2:hashCode="YgEK4opXZZQvMD" int2:id="XYXc38c6">
      <int2:state int2:type="spell" int2:value="Rejected"/>
    </int2:textHash>
    <int2:textHash int2:hashCode="+c9vWBlvxAcDuE" int2:id="cwKpj0Gr">
      <int2:state int2:type="spell" int2:value="Rejected"/>
    </int2:textHash>
    <int2:textHash int2:hashCode="21zvF8H7JDIkBs" int2:id="NlBhQPoz">
      <int2:state int2:type="spell" int2:value="Rejected"/>
    </int2:textHash>
    <int2:textHash int2:hashCode="ZV+DvnUS5bWzuk" int2:id="smWMm0Zp">
      <int2:state int2:type="spell" int2:value="Rejected"/>
    </int2:textHash>
    <int2:textHash int2:hashCode="4pGSAUUxPZOLPj" int2:id="0nWoOoyL">
      <int2:state int2:type="spell" int2:value="Rejected"/>
    </int2:textHash>
    <int2:textHash int2:hashCode="JOdFHfBe1c1M8Q" int2:id="Vj7nKj17">
      <int2:state int2:type="spell" int2:value="Rejected"/>
    </int2:textHash>
    <int2:textHash int2:hashCode="lqGgjc3tSLfmla" int2:id="hlwusjXC">
      <int2:state int2:type="spell" int2:value="Rejected"/>
    </int2:textHash>
    <int2:textHash int2:hashCode="sCtQOMM1lQuYX5" int2:id="gEUjvp6o">
      <int2:state int2:type="spell" int2:value="Rejected"/>
    </int2:textHash>
    <int2:textHash int2:hashCode="unHUqOe8s9Hx61" int2:id="c87H5Ihe">
      <int2:state int2:type="spell" int2:value="Rejected"/>
    </int2:textHash>
    <int2:textHash int2:hashCode="lMvv4hkM6QKRaD" int2:id="ZXvhWuHP">
      <int2:state int2:type="spell" int2:value="Rejected"/>
    </int2:textHash>
    <int2:textHash int2:hashCode="7dyP8ZilL5Fllt" int2:id="AYYmKUBJ">
      <int2:state int2:type="spell" int2:value="Rejected"/>
    </int2:textHash>
    <int2:textHash int2:hashCode="dvdH3pEuhoLimi" int2:id="y0U611ah">
      <int2:state int2:type="spell" int2:value="Rejected"/>
    </int2:textHash>
    <int2:textHash int2:hashCode="NoR6KYvDmYb4K3" int2:id="eGsCr65E">
      <int2:state int2:type="spell" int2:value="Rejected"/>
    </int2:textHash>
    <int2:textHash int2:hashCode="z/pQoyyxOiQNcF" int2:id="eVu2wjhZ">
      <int2:state int2:type="spell" int2:value="Rejected"/>
    </int2:textHash>
    <int2:textHash int2:hashCode="nPXnzY/POUk0aI" int2:id="6t8wsZ8G">
      <int2:state int2:type="spell" int2:value="Rejected"/>
    </int2:textHash>
    <int2:textHash int2:hashCode="/f1iMtxfjk0xOI" int2:id="vCZCsKWI">
      <int2:state int2:type="spell" int2:value="Rejected"/>
    </int2:textHash>
    <int2:textHash int2:hashCode="Cyd5QsiADaFIep" int2:id="6egaN1Ie">
      <int2:state int2:type="spell" int2:value="Rejected"/>
    </int2:textHash>
    <int2:textHash int2:hashCode="95Y5kHeN48OUho" int2:id="qrj0o1Ru">
      <int2:state int2:type="spell" int2:value="Rejected"/>
    </int2:textHash>
    <int2:textHash int2:hashCode="unqCqYGcWhwZqP" int2:id="yVvZ0Bzq">
      <int2:state int2:type="spell" int2:value="Rejected"/>
    </int2:textHash>
    <int2:textHash int2:hashCode="aq6uRJBJoEXrDV" int2:id="i26Bd8aZ">
      <int2:state int2:type="spell" int2:value="Rejected"/>
    </int2:textHash>
    <int2:textHash int2:hashCode="vC9OXE5i1IBXZe" int2:id="rKNFltFF">
      <int2:state int2:type="spell" int2:value="Rejected"/>
    </int2:textHash>
    <int2:textHash int2:hashCode="7OAyrjL/KtcNSf" int2:id="wUEDe5fB">
      <int2:state int2:type="spell" int2:value="Rejected"/>
    </int2:textHash>
    <int2:textHash int2:hashCode="3fEVBZT7XlbUt+" int2:id="C6JMn6ex">
      <int2:state int2:type="spell" int2:value="Rejected"/>
    </int2:textHash>
    <int2:textHash int2:hashCode="c78OEbQIY+O6hO" int2:id="ODtonj69">
      <int2:state int2:type="spell" int2:value="Rejected"/>
    </int2:textHash>
    <int2:textHash int2:hashCode="AgOheiDJXXuFzI" int2:id="Yedr3o64">
      <int2:state int2:type="spell" int2:value="Rejected"/>
    </int2:textHash>
    <int2:textHash int2:hashCode="8xBffq/R0u3blc" int2:id="1k3wzCqW">
      <int2:state int2:type="spell" int2:value="Rejected"/>
    </int2:textHash>
    <int2:textHash int2:hashCode="Fse7rpmKs3o8Aq" int2:id="K8lCheKK">
      <int2:state int2:type="spell" int2:value="Rejected"/>
    </int2:textHash>
    <int2:textHash int2:hashCode="G/ORtZ496ojy3Q" int2:id="11tZCqwL">
      <int2:state int2:type="spell" int2:value="Rejected"/>
    </int2:textHash>
    <int2:textHash int2:hashCode="BJAY2ylW4ItqHR" int2:id="VZCNX9gd">
      <int2:state int2:type="spell" int2:value="Rejected"/>
    </int2:textHash>
    <int2:textHash int2:hashCode="W9zTwNTSSuPnGz" int2:id="TfnKcL9i">
      <int2:state int2:type="spell" int2:value="Rejected"/>
    </int2:textHash>
    <int2:textHash int2:hashCode="gGVdqNgKqvks5T" int2:id="isZ2DxJG">
      <int2:state int2:type="spell" int2:value="Rejected"/>
    </int2:textHash>
    <int2:textHash int2:hashCode="7+Hfh4At9w/9sd" int2:id="ZQYUglZb">
      <int2:state int2:type="spell" int2:value="Rejected"/>
    </int2:textHash>
    <int2:textHash int2:hashCode="C8W4b34EHU3ryU" int2:id="4yHtpHgD">
      <int2:state int2:type="spell" int2:value="Rejected"/>
    </int2:textHash>
    <int2:textHash int2:hashCode="ok/uUaqLyU6jfN" int2:id="2feu1F1o">
      <int2:state int2:type="spell" int2:value="Rejected"/>
    </int2:textHash>
    <int2:textHash int2:hashCode="eptcA8gYZNQT7r" int2:id="v2iqy7Jx">
      <int2:state int2:type="spell" int2:value="Rejected"/>
    </int2:textHash>
    <int2:textHash int2:hashCode="v9AMFsfrgifXIW" int2:id="O1YwNS1F">
      <int2:state int2:type="spell" int2:value="Rejected"/>
    </int2:textHash>
    <int2:textHash int2:hashCode="t17JGmAhPpfVOZ" int2:id="EUoqmENS">
      <int2:state int2:type="spell" int2:value="Rejected"/>
    </int2:textHash>
    <int2:textHash int2:hashCode="4s5+anV/GlC7Iq" int2:id="E10edVPW">
      <int2:state int2:type="spell" int2:value="Rejected"/>
    </int2:textHash>
    <int2:bookmark int2:bookmarkName="_Int_Gkb7CjjT" int2:invalidationBookmarkName="" int2:hashCode="hvfkN/qlp/zhXR" int2:id="sM35awfJ">
      <int2:state int2:type="gram" int2:value="Rejected"/>
    </int2:bookmark>
    <int2:bookmark int2:bookmarkName="_Int_IfdaUDdN" int2:invalidationBookmarkName="" int2:hashCode="VplzJMYmFAXMnf" int2:id="8aXNgOAM">
      <int2:state int2:type="gram" int2:value="Rejected"/>
    </int2:bookmark>
    <int2:bookmark int2:bookmarkName="_Int_vUB33lNd" int2:invalidationBookmarkName="" int2:hashCode="gk3RyyPiA9vP2b" int2:id="TMYZTPPP">
      <int2:state int2:type="gram" int2:value="Rejected"/>
    </int2:bookmark>
    <int2:bookmark int2:bookmarkName="_Int_k2PApsDh" int2:invalidationBookmarkName="" int2:hashCode="wvu+kRB2/jB+cc" int2:id="buM3boGt">
      <int2:state int2:type="gram" int2:value="Rejected"/>
    </int2:bookmark>
    <int2:bookmark int2:bookmarkName="_Int_NdmftXOk" int2:invalidationBookmarkName="" int2:hashCode="uuUOVPgcmrlIwe" int2:id="XxZPSLt2">
      <int2:state int2:type="gram" int2:value="Rejected"/>
    </int2:bookmark>
    <int2:bookmark int2:bookmarkName="_Int_hd5IubTl" int2:invalidationBookmarkName="" int2:hashCode="PJKe66ijhW0FmV" int2:id="CqNYIkvM">
      <int2:state int2:type="gram" int2:value="Rejected"/>
    </int2:bookmark>
    <int2:bookmark int2:bookmarkName="_Int_lOVaUoRt" int2:invalidationBookmarkName="" int2:hashCode="ojQR5RtB08L+pe" int2:id="KKPlLm65">
      <int2:state int2:type="gram" int2:value="Rejected"/>
    </int2:bookmark>
    <int2:bookmark int2:bookmarkName="_Int_c5hLNMsf" int2:invalidationBookmarkName="" int2:hashCode="GgdkLlfpFOaSnk" int2:id="82qJYJx6">
      <int2:state int2:type="gram" int2:value="Rejected"/>
    </int2:bookmark>
    <int2:bookmark int2:bookmarkName="_Int_m9MDIUXV" int2:invalidationBookmarkName="" int2:hashCode="PJKe66ijhW0FmV" int2:id="V3zxBarF">
      <int2:state int2:type="gram" int2:value="Rejected"/>
    </int2:bookmark>
    <int2:bookmark int2:bookmarkName="_Int_4ou0QKLr" int2:invalidationBookmarkName="" int2:hashCode="GgdkLlfpFOaSnk" int2:id="HzNKjjd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4c62e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E1F626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FEE3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3248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7CE2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67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DB5E51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2F2F1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787A3C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D4E5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8D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5533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0D884FB4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1441B5D"/>
    <w:multiLevelType w:val="singleLevel"/>
    <w:tmpl w:val="0C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5FE65C0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0673C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2637474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 w15:restartNumberingAfterBreak="0">
    <w:nsid w:val="3B05641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7" w15:restartNumberingAfterBreak="0">
    <w:nsid w:val="54C31057"/>
    <w:multiLevelType w:val="singleLevel"/>
    <w:tmpl w:val="E070A6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5719105E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20">
    <w:abstractNumId w:val="19"/>
  </w:num>
  <w:num w:numId="1" w16cid:durableId="1750038872">
    <w:abstractNumId w:val="11"/>
  </w:num>
  <w:num w:numId="2" w16cid:durableId="132410058">
    <w:abstractNumId w:val="14"/>
  </w:num>
  <w:num w:numId="3" w16cid:durableId="137767292">
    <w:abstractNumId w:val="15"/>
  </w:num>
  <w:num w:numId="4" w16cid:durableId="657149611">
    <w:abstractNumId w:val="16"/>
  </w:num>
  <w:num w:numId="5" w16cid:durableId="1091776156">
    <w:abstractNumId w:val="10"/>
  </w:num>
  <w:num w:numId="6" w16cid:durableId="1653370770">
    <w:abstractNumId w:val="18"/>
  </w:num>
  <w:num w:numId="7" w16cid:durableId="2072195429">
    <w:abstractNumId w:val="13"/>
  </w:num>
  <w:num w:numId="8" w16cid:durableId="714888194">
    <w:abstractNumId w:val="17"/>
  </w:num>
  <w:num w:numId="9" w16cid:durableId="265892356">
    <w:abstractNumId w:val="12"/>
  </w:num>
  <w:num w:numId="10" w16cid:durableId="159664480">
    <w:abstractNumId w:val="9"/>
  </w:num>
  <w:num w:numId="11" w16cid:durableId="484779842">
    <w:abstractNumId w:val="7"/>
  </w:num>
  <w:num w:numId="12" w16cid:durableId="1200825446">
    <w:abstractNumId w:val="6"/>
  </w:num>
  <w:num w:numId="13" w16cid:durableId="325934522">
    <w:abstractNumId w:val="5"/>
  </w:num>
  <w:num w:numId="14" w16cid:durableId="2085644470">
    <w:abstractNumId w:val="4"/>
  </w:num>
  <w:num w:numId="15" w16cid:durableId="1756634300">
    <w:abstractNumId w:val="8"/>
  </w:num>
  <w:num w:numId="16" w16cid:durableId="49306315">
    <w:abstractNumId w:val="3"/>
  </w:num>
  <w:num w:numId="17" w16cid:durableId="1764111649">
    <w:abstractNumId w:val="2"/>
  </w:num>
  <w:num w:numId="18" w16cid:durableId="1827932536">
    <w:abstractNumId w:val="1"/>
  </w:num>
  <w:num w:numId="19" w16cid:durableId="214319011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FE"/>
    <w:rsid w:val="00011B17"/>
    <w:rsid w:val="00022497"/>
    <w:rsid w:val="00077793"/>
    <w:rsid w:val="000F553E"/>
    <w:rsid w:val="00100A4B"/>
    <w:rsid w:val="00105BD1"/>
    <w:rsid w:val="00195F7C"/>
    <w:rsid w:val="001A222E"/>
    <w:rsid w:val="001B0861"/>
    <w:rsid w:val="002011C2"/>
    <w:rsid w:val="00202CA0"/>
    <w:rsid w:val="00204A88"/>
    <w:rsid w:val="00205AD5"/>
    <w:rsid w:val="0022256F"/>
    <w:rsid w:val="0022582D"/>
    <w:rsid w:val="002469A4"/>
    <w:rsid w:val="0025722C"/>
    <w:rsid w:val="00267F2D"/>
    <w:rsid w:val="00290562"/>
    <w:rsid w:val="002E1925"/>
    <w:rsid w:val="002E3028"/>
    <w:rsid w:val="002E5C64"/>
    <w:rsid w:val="003062BA"/>
    <w:rsid w:val="003112B6"/>
    <w:rsid w:val="00312B4A"/>
    <w:rsid w:val="003610B4"/>
    <w:rsid w:val="0039084B"/>
    <w:rsid w:val="003C25DE"/>
    <w:rsid w:val="003C5C68"/>
    <w:rsid w:val="003C5D8E"/>
    <w:rsid w:val="003D5B6D"/>
    <w:rsid w:val="003E3447"/>
    <w:rsid w:val="003F4357"/>
    <w:rsid w:val="003F4556"/>
    <w:rsid w:val="004023B2"/>
    <w:rsid w:val="004035EF"/>
    <w:rsid w:val="00425A63"/>
    <w:rsid w:val="0044205E"/>
    <w:rsid w:val="00465F3A"/>
    <w:rsid w:val="004A4FEF"/>
    <w:rsid w:val="004B17B5"/>
    <w:rsid w:val="004B1CCE"/>
    <w:rsid w:val="004E2CC5"/>
    <w:rsid w:val="00556B9F"/>
    <w:rsid w:val="00586887"/>
    <w:rsid w:val="00603861"/>
    <w:rsid w:val="006141BA"/>
    <w:rsid w:val="006142B1"/>
    <w:rsid w:val="006727DB"/>
    <w:rsid w:val="00676E05"/>
    <w:rsid w:val="0068092C"/>
    <w:rsid w:val="00684CB1"/>
    <w:rsid w:val="0068708C"/>
    <w:rsid w:val="00690807"/>
    <w:rsid w:val="006A7D47"/>
    <w:rsid w:val="006B2808"/>
    <w:rsid w:val="006C5094"/>
    <w:rsid w:val="006E160F"/>
    <w:rsid w:val="007C4987"/>
    <w:rsid w:val="00803B6F"/>
    <w:rsid w:val="00830868"/>
    <w:rsid w:val="008314D3"/>
    <w:rsid w:val="00860C21"/>
    <w:rsid w:val="00871306"/>
    <w:rsid w:val="00882F13"/>
    <w:rsid w:val="00892EFF"/>
    <w:rsid w:val="008A0CDF"/>
    <w:rsid w:val="008B0DC2"/>
    <w:rsid w:val="008B1055"/>
    <w:rsid w:val="008F42A7"/>
    <w:rsid w:val="008F70BF"/>
    <w:rsid w:val="0092301E"/>
    <w:rsid w:val="009405F9"/>
    <w:rsid w:val="00975ADB"/>
    <w:rsid w:val="00977226"/>
    <w:rsid w:val="009C1A03"/>
    <w:rsid w:val="009C66C4"/>
    <w:rsid w:val="00A100D6"/>
    <w:rsid w:val="00A15EED"/>
    <w:rsid w:val="00A22BB9"/>
    <w:rsid w:val="00A650A4"/>
    <w:rsid w:val="00AC46DC"/>
    <w:rsid w:val="00AE3B6D"/>
    <w:rsid w:val="00B06EFE"/>
    <w:rsid w:val="00B16E1E"/>
    <w:rsid w:val="00B40EF6"/>
    <w:rsid w:val="00B751E9"/>
    <w:rsid w:val="00B92CCF"/>
    <w:rsid w:val="00B95A32"/>
    <w:rsid w:val="00BA7837"/>
    <w:rsid w:val="00BB6F2E"/>
    <w:rsid w:val="00BC2B0D"/>
    <w:rsid w:val="00BC3338"/>
    <w:rsid w:val="00BF7C11"/>
    <w:rsid w:val="00C01E30"/>
    <w:rsid w:val="00C315CE"/>
    <w:rsid w:val="00C3594B"/>
    <w:rsid w:val="00C524B4"/>
    <w:rsid w:val="00C5545B"/>
    <w:rsid w:val="00C663D4"/>
    <w:rsid w:val="00C66FED"/>
    <w:rsid w:val="00CC071E"/>
    <w:rsid w:val="00D2081C"/>
    <w:rsid w:val="00D439F3"/>
    <w:rsid w:val="00D53CE2"/>
    <w:rsid w:val="00D56062"/>
    <w:rsid w:val="00DC344E"/>
    <w:rsid w:val="00E03610"/>
    <w:rsid w:val="00E16142"/>
    <w:rsid w:val="00E5437B"/>
    <w:rsid w:val="00E64F43"/>
    <w:rsid w:val="00E70E60"/>
    <w:rsid w:val="00E77FB6"/>
    <w:rsid w:val="00E8014F"/>
    <w:rsid w:val="00E847CA"/>
    <w:rsid w:val="00EC33C7"/>
    <w:rsid w:val="00EC49FE"/>
    <w:rsid w:val="00ED3BDB"/>
    <w:rsid w:val="00EE70EF"/>
    <w:rsid w:val="00F221CA"/>
    <w:rsid w:val="00F4771A"/>
    <w:rsid w:val="00F53B6D"/>
    <w:rsid w:val="00F655D7"/>
    <w:rsid w:val="00F7012D"/>
    <w:rsid w:val="00F77B20"/>
    <w:rsid w:val="00F93CDB"/>
    <w:rsid w:val="00F966A4"/>
    <w:rsid w:val="00FA2122"/>
    <w:rsid w:val="00FA4F12"/>
    <w:rsid w:val="00FC4CC4"/>
    <w:rsid w:val="00FF0CD8"/>
    <w:rsid w:val="00FF1B4C"/>
    <w:rsid w:val="01ADDB6B"/>
    <w:rsid w:val="021E0026"/>
    <w:rsid w:val="027CC45B"/>
    <w:rsid w:val="02CBFF0C"/>
    <w:rsid w:val="042864E8"/>
    <w:rsid w:val="04BB7843"/>
    <w:rsid w:val="04EA29A5"/>
    <w:rsid w:val="056E8883"/>
    <w:rsid w:val="05CA1279"/>
    <w:rsid w:val="069BFAD9"/>
    <w:rsid w:val="06C0C673"/>
    <w:rsid w:val="06D98AA2"/>
    <w:rsid w:val="0855F1C1"/>
    <w:rsid w:val="08F78EC0"/>
    <w:rsid w:val="0939D3B2"/>
    <w:rsid w:val="098D2437"/>
    <w:rsid w:val="09C5BCE1"/>
    <w:rsid w:val="0A2C4898"/>
    <w:rsid w:val="0A87EEE5"/>
    <w:rsid w:val="0A8A579F"/>
    <w:rsid w:val="0AC924D8"/>
    <w:rsid w:val="0AEEB336"/>
    <w:rsid w:val="0C90CDA1"/>
    <w:rsid w:val="0CA0F751"/>
    <w:rsid w:val="0D5E54FE"/>
    <w:rsid w:val="0E008885"/>
    <w:rsid w:val="0EF130DE"/>
    <w:rsid w:val="0F56B722"/>
    <w:rsid w:val="0F804181"/>
    <w:rsid w:val="113D6B35"/>
    <w:rsid w:val="120897C2"/>
    <w:rsid w:val="14683E0D"/>
    <w:rsid w:val="152EE10D"/>
    <w:rsid w:val="1664C776"/>
    <w:rsid w:val="17F9378F"/>
    <w:rsid w:val="18020A01"/>
    <w:rsid w:val="180CC6AE"/>
    <w:rsid w:val="19F81BD7"/>
    <w:rsid w:val="1A875D8F"/>
    <w:rsid w:val="1AED8A15"/>
    <w:rsid w:val="1B46D676"/>
    <w:rsid w:val="1B4FBCF5"/>
    <w:rsid w:val="1B54506A"/>
    <w:rsid w:val="1BA069FB"/>
    <w:rsid w:val="1C6889DE"/>
    <w:rsid w:val="1E72626F"/>
    <w:rsid w:val="1F748C2A"/>
    <w:rsid w:val="1F93B8F7"/>
    <w:rsid w:val="205BE5C1"/>
    <w:rsid w:val="20D54F03"/>
    <w:rsid w:val="2188A55E"/>
    <w:rsid w:val="21CB7F83"/>
    <w:rsid w:val="24D98173"/>
    <w:rsid w:val="250AAE9E"/>
    <w:rsid w:val="25715A01"/>
    <w:rsid w:val="2635B6F2"/>
    <w:rsid w:val="27ADAECB"/>
    <w:rsid w:val="27C620A2"/>
    <w:rsid w:val="28A124B3"/>
    <w:rsid w:val="2D7DECC3"/>
    <w:rsid w:val="2DE73CAA"/>
    <w:rsid w:val="2F58164E"/>
    <w:rsid w:val="2FB24B91"/>
    <w:rsid w:val="31300B66"/>
    <w:rsid w:val="32236B08"/>
    <w:rsid w:val="3264415D"/>
    <w:rsid w:val="327E13AB"/>
    <w:rsid w:val="32D4BC1D"/>
    <w:rsid w:val="33871BAE"/>
    <w:rsid w:val="34A53D07"/>
    <w:rsid w:val="34D61AD5"/>
    <w:rsid w:val="36B87840"/>
    <w:rsid w:val="36C92CDB"/>
    <w:rsid w:val="37F43C3B"/>
    <w:rsid w:val="39381880"/>
    <w:rsid w:val="39DA2C75"/>
    <w:rsid w:val="3A93B126"/>
    <w:rsid w:val="3B50DE0C"/>
    <w:rsid w:val="3C9E577D"/>
    <w:rsid w:val="3F08B8F8"/>
    <w:rsid w:val="3F410E1D"/>
    <w:rsid w:val="3F413357"/>
    <w:rsid w:val="3FDB668E"/>
    <w:rsid w:val="401ECD97"/>
    <w:rsid w:val="421AEED4"/>
    <w:rsid w:val="42FDD372"/>
    <w:rsid w:val="445B4A8F"/>
    <w:rsid w:val="447A6F39"/>
    <w:rsid w:val="44F60992"/>
    <w:rsid w:val="4515C904"/>
    <w:rsid w:val="452C8BD1"/>
    <w:rsid w:val="457F64F4"/>
    <w:rsid w:val="46136A6C"/>
    <w:rsid w:val="46C1D602"/>
    <w:rsid w:val="476D304D"/>
    <w:rsid w:val="47D01282"/>
    <w:rsid w:val="4826DAF6"/>
    <w:rsid w:val="4876DC66"/>
    <w:rsid w:val="49374207"/>
    <w:rsid w:val="4A38E670"/>
    <w:rsid w:val="4A83E410"/>
    <w:rsid w:val="4AAD0B3F"/>
    <w:rsid w:val="4B737638"/>
    <w:rsid w:val="4C0605BE"/>
    <w:rsid w:val="4C213340"/>
    <w:rsid w:val="4C922338"/>
    <w:rsid w:val="4C974FCC"/>
    <w:rsid w:val="4DC29101"/>
    <w:rsid w:val="4DD890BE"/>
    <w:rsid w:val="4E4F1721"/>
    <w:rsid w:val="4EBE7D7F"/>
    <w:rsid w:val="505A65E7"/>
    <w:rsid w:val="50DFAAA1"/>
    <w:rsid w:val="51A275EB"/>
    <w:rsid w:val="52C3CDFA"/>
    <w:rsid w:val="549DD354"/>
    <w:rsid w:val="54C81E48"/>
    <w:rsid w:val="54D42664"/>
    <w:rsid w:val="574D52F7"/>
    <w:rsid w:val="585B47AC"/>
    <w:rsid w:val="5C1764BD"/>
    <w:rsid w:val="5C5E216E"/>
    <w:rsid w:val="5E740D54"/>
    <w:rsid w:val="5F8D79ED"/>
    <w:rsid w:val="620CE276"/>
    <w:rsid w:val="62D63A4A"/>
    <w:rsid w:val="6337DBB5"/>
    <w:rsid w:val="644C9277"/>
    <w:rsid w:val="64FCBDB2"/>
    <w:rsid w:val="676F259A"/>
    <w:rsid w:val="6808591F"/>
    <w:rsid w:val="686B6B76"/>
    <w:rsid w:val="6938D982"/>
    <w:rsid w:val="6941093C"/>
    <w:rsid w:val="69CA97D0"/>
    <w:rsid w:val="69DB8EE2"/>
    <w:rsid w:val="6AF0DAE9"/>
    <w:rsid w:val="6CB2BFE6"/>
    <w:rsid w:val="6DEB4030"/>
    <w:rsid w:val="6ECEAECC"/>
    <w:rsid w:val="6F18C84C"/>
    <w:rsid w:val="6F1A1E95"/>
    <w:rsid w:val="70A09F22"/>
    <w:rsid w:val="73119385"/>
    <w:rsid w:val="733DF818"/>
    <w:rsid w:val="73E0D08C"/>
    <w:rsid w:val="76D92175"/>
    <w:rsid w:val="77E14BC3"/>
    <w:rsid w:val="7838309A"/>
    <w:rsid w:val="785F6A24"/>
    <w:rsid w:val="7867737E"/>
    <w:rsid w:val="795A1505"/>
    <w:rsid w:val="7960CEE2"/>
    <w:rsid w:val="7A6B8C75"/>
    <w:rsid w:val="7AE01A0A"/>
    <w:rsid w:val="7AF2B5F3"/>
    <w:rsid w:val="7AFEFA2C"/>
    <w:rsid w:val="7B9D4A19"/>
    <w:rsid w:val="7BDCA6E0"/>
    <w:rsid w:val="7D1B3562"/>
    <w:rsid w:val="7D82EC88"/>
    <w:rsid w:val="7E08767B"/>
    <w:rsid w:val="7E89423D"/>
    <w:rsid w:val="7E9EE15A"/>
    <w:rsid w:val="7FAC8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15A3A1"/>
  <w15:chartTrackingRefBased/>
  <w15:docId w15:val="{E08F9F14-4C63-4537-B5E5-B188DAE1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tabs>
        <w:tab w:val="left" w:pos="720"/>
      </w:tabs>
      <w:spacing w:before="120"/>
      <w:jc w:val="both"/>
    </w:pPr>
    <w:rPr>
      <w:rFonts w:ascii="Times" w:hAnsi="Times"/>
      <w:sz w:val="24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/>
      <w:jc w:val="left"/>
      <w:outlineLvl w:val="0"/>
    </w:pPr>
    <w:rPr>
      <w:b/>
      <w:kern w:val="28"/>
      <w:sz w:val="26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/>
      <w:outlineLvl w:val="2"/>
    </w:pPr>
    <w:rPr>
      <w:rFonts w:ascii="Helvetica" w:hAnsi="Helvetica"/>
      <w:b/>
    </w:r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pPr>
      <w:spacing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68092C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Author" w:customStyle="1">
    <w:name w:val="Author"/>
    <w:basedOn w:val="Normal"/>
    <w:rsid w:val="0039084B"/>
    <w:pPr>
      <w:spacing w:before="240"/>
      <w:jc w:val="center"/>
    </w:pPr>
    <w:rPr>
      <w:b/>
      <w:szCs w:val="24"/>
    </w:rPr>
  </w:style>
  <w:style w:type="paragraph" w:styleId="Address" w:customStyle="1">
    <w:name w:val="Address"/>
    <w:basedOn w:val="Normal"/>
    <w:link w:val="AddressChar"/>
    <w:autoRedefine/>
    <w:rsid w:val="003C25DE"/>
    <w:pPr>
      <w:spacing w:before="240"/>
      <w:jc w:val="center"/>
    </w:pPr>
    <w:rPr>
      <w:lang w:val="pt-BR"/>
    </w:rPr>
  </w:style>
  <w:style w:type="character" w:styleId="AddressChar" w:customStyle="1">
    <w:name w:val="Address Char"/>
    <w:basedOn w:val="Fontepargpadro"/>
    <w:link w:val="Address"/>
    <w:rsid w:val="003C25DE"/>
    <w:rPr>
      <w:rFonts w:ascii="Times" w:hAnsi="Times"/>
      <w:sz w:val="24"/>
      <w:lang w:val="pt-BR" w:eastAsia="pt-BR" w:bidi="ar-SA"/>
    </w:rPr>
  </w:style>
  <w:style w:type="paragraph" w:styleId="Email" w:customStyle="1">
    <w:name w:val="Email"/>
    <w:basedOn w:val="Normal"/>
    <w:rsid w:val="00EE70EF"/>
    <w:pPr>
      <w:spacing w:after="120"/>
      <w:jc w:val="center"/>
    </w:pPr>
    <w:rPr>
      <w:rFonts w:ascii="Courier New" w:hAnsi="Courier New"/>
      <w:sz w:val="20"/>
    </w:rPr>
  </w:style>
  <w:style w:type="paragraph" w:styleId="Abstract" w:customStyle="1">
    <w:name w:val="Abstract"/>
    <w:basedOn w:val="Normal"/>
    <w:rsid w:val="00676E05"/>
    <w:pPr>
      <w:spacing w:after="120"/>
      <w:ind w:left="454" w:right="454"/>
    </w:pPr>
    <w:rPr>
      <w:i/>
      <w:szCs w:val="24"/>
      <w:lang w:val="pt-BR"/>
    </w:rPr>
  </w:style>
  <w:style w:type="paragraph" w:styleId="Figure" w:customStyle="1">
    <w:name w:val="Figure"/>
    <w:basedOn w:val="Normal"/>
    <w:rsid w:val="00603861"/>
    <w:pPr>
      <w:jc w:val="center"/>
    </w:pPr>
    <w:rPr>
      <w:noProof/>
    </w:rPr>
  </w:style>
  <w:style w:type="paragraph" w:styleId="Reference" w:customStyle="1">
    <w:name w:val="Reference"/>
    <w:basedOn w:val="Normal"/>
    <w:rsid w:val="0025722C"/>
    <w:pPr>
      <w:ind w:left="284" w:hanging="284"/>
    </w:pPr>
  </w:style>
  <w:style w:type="character" w:styleId="Hyperlink">
    <w:name w:val="Hyperlink"/>
    <w:basedOn w:val="Fontepargpadro"/>
    <w:rsid w:val="00290562"/>
    <w:rPr>
      <w:color w:val="0000FF"/>
      <w:u w:val="single"/>
    </w:rPr>
  </w:style>
  <w:style w:type="paragraph" w:styleId="Ttulo">
    <w:name w:val="Title"/>
    <w:basedOn w:val="Normal"/>
    <w:qFormat/>
    <w:rsid w:val="0039084B"/>
    <w:pPr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Legenda">
    <w:name w:val="caption"/>
    <w:basedOn w:val="Normal"/>
    <w:next w:val="Normal"/>
    <w:qFormat/>
    <w:rsid w:val="0022582D"/>
    <w:pPr>
      <w:spacing w:after="120"/>
      <w:ind w:left="454" w:right="454"/>
      <w:jc w:val="center"/>
    </w:pPr>
    <w:rPr>
      <w:rFonts w:ascii="Helvetica" w:hAnsi="Helvetica"/>
      <w:b/>
      <w:bCs/>
      <w:sz w:val="20"/>
    </w:rPr>
  </w:style>
  <w:style w:type="paragraph" w:styleId="Pr-formataoHTML">
    <w:name w:val="HTML Preformatted"/>
    <w:basedOn w:val="Normal"/>
    <w:rsid w:val="00556B9F"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eastAsia="en-US"/>
    </w:rPr>
  </w:style>
  <w:style w:type="table" w:styleId="TabeladeLista2-nfase3">
    <w:name w:val="List Table 2 Accent 3"/>
    <w:basedOn w:val="Tabelanormal"/>
    <w:uiPriority w:val="47"/>
    <w:rsid w:val="00D439F3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semiHidden/>
    <w:rsid w:val="00A100D6"/>
    <w:rPr>
      <w:color w:val="808080"/>
    </w:rPr>
  </w:style>
  <w:style w:type="character" w:styleId="Ttulo1Char" w:customStyle="1">
    <w:name w:val="Título 1 Char"/>
    <w:basedOn w:val="Fontepargpadro"/>
    <w:link w:val="Ttulo1"/>
    <w:uiPriority w:val="9"/>
    <w:rsid w:val="003610B4"/>
    <w:rPr>
      <w:rFonts w:ascii="Times" w:hAnsi="Times"/>
      <w:b/>
      <w:kern w:val="28"/>
      <w:sz w:val="26"/>
      <w:lang w:val="en-US"/>
    </w:rPr>
  </w:style>
  <w:style w:type="paragraph" w:styleId="Bibliografia">
    <w:name w:val="Bibliography"/>
    <w:basedOn w:val="Normal"/>
    <w:next w:val="Normal"/>
    <w:uiPriority w:val="37"/>
    <w:unhideWhenUsed/>
    <w:rsid w:val="003610B4"/>
  </w:style>
  <w:style w:type="character" w:styleId="MenoPendente">
    <w:name w:val="Unresolved Mention"/>
    <w:basedOn w:val="Fontepargpadro"/>
    <w:uiPriority w:val="99"/>
    <w:semiHidden/>
    <w:unhideWhenUsed/>
    <w:rsid w:val="00975ADB"/>
    <w:rPr>
      <w:color w:val="605E5C"/>
      <w:shd w:val="clear" w:color="auto" w:fill="E1DFDD"/>
    </w:rPr>
  </w:style>
  <w:style w:type="paragraph" w:styleId="NormalWeb">
    <w:name w:val="Normal (Web)"/>
    <w:basedOn w:val="Normal"/>
    <w:rsid w:val="003D5B6D"/>
    <w:rPr>
      <w:rFonts w:ascii="Times New Roman" w:hAnsi="Times New Roman"/>
      <w:szCs w:val="24"/>
    </w:rPr>
  </w:style>
  <w:style w:type="paragraph" w:styleId="ListParagraph">
    <w:uiPriority w:val="34"/>
    <w:name w:val="List Paragraph"/>
    <w:basedOn w:val="Normal"/>
    <w:qFormat/>
    <w:rsid w:val="5F8D79E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footer" Target="footer4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4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microsoft.com/office/2016/09/relationships/commentsIds" Target="commentsIds.xml" Id="Rc73c1bfdd74d4c3f" /><Relationship Type="http://schemas.microsoft.com/office/2011/relationships/commentsExtended" Target="commentsExtended.xml" Id="R46468e842e5b4537" /><Relationship Type="http://schemas.microsoft.com/office/2011/relationships/people" Target="people.xml" Id="Rdf410c63a1cb4a2b" /><Relationship Type="http://schemas.microsoft.com/office/2020/10/relationships/intelligence" Target="intelligence2.xml" Id="Rf5cd53058cce413b" /><Relationship Type="http://schemas.openxmlformats.org/officeDocument/2006/relationships/image" Target="/media/image.png" Id="rId620788232" /><Relationship Type="http://schemas.openxmlformats.org/officeDocument/2006/relationships/image" Target="/media/image2.png" Id="rId591430040" /><Relationship Type="http://schemas.openxmlformats.org/officeDocument/2006/relationships/image" Target="/media/image3.png" Id="rId1099139254" /><Relationship Type="http://schemas.openxmlformats.org/officeDocument/2006/relationships/image" Target="/media/image4.png" Id="rId41504663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irlei\CONFIG~1\Temp\Diret&#243;rio%20tempor&#225;rio%202%20para%20template-word.zip\sbc-template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Bru17</b:Tag>
    <b:SourceType>Book</b:SourceType>
    <b:Guid>{4F015D30-B028-4340-BCD2-1F193C485D1E}</b:Guid>
    <b:Title>Practical Statistics for Data Scientists: 50 Essential Concepts</b:Title>
    <b:Year>2017</b:Year>
    <b:Pages>177,269-270</b:Pages>
    <b:City>Sebastopol</b:City>
    <b:Publisher>O'Reilly</b:Publisher>
    <b:BookTitle>Practical Statistics for Data Scientists: 50 Essential Concepts</b:BookTitle>
    <b:Author>
      <b:Author>
        <b:NameList>
          <b:Person>
            <b:Last>Bruce</b:Last>
            <b:First>Peter</b:First>
          </b:Person>
          <b:Person>
            <b:Last>Bruce</b:Last>
            <b:First>Andrew</b:First>
          </b:Person>
        </b:NameList>
      </b:Author>
      <b:BookAuthor>
        <b:NameList>
          <b:Person>
            <b:Last>Bruce</b:Last>
            <b:First>Peter</b:First>
          </b:Person>
          <b:Person>
            <b:Last>Bruce</b:Last>
            <b:First>Andrew</b:First>
          </b:Person>
        </b:NameList>
      </b:BookAuthor>
    </b:Author>
    <b:RefOrder>1</b:RefOrder>
  </b:Source>
</b:Sources>
</file>

<file path=customXml/itemProps1.xml><?xml version="1.0" encoding="utf-8"?>
<ds:datastoreItem xmlns:ds="http://schemas.openxmlformats.org/officeDocument/2006/customXml" ds:itemID="{BB4972B1-9F11-475C-8CF7-3891E402FBF6}">
  <ds:schemaRefs>
    <ds:schemaRef ds:uri="http://schemas.microsoft.com/office/2006/metadata/properties"/>
    <ds:schemaRef ds:uri="http://schemas.microsoft.com/office/infopath/2007/PartnerControls"/>
    <ds:schemaRef ds:uri="ab157843-751e-4736-af67-1fc677112fd5"/>
    <ds:schemaRef ds:uri="ecafa820-e5d1-45f6-b947-69321225fd2e"/>
  </ds:schemaRefs>
</ds:datastoreItem>
</file>

<file path=customXml/itemProps2.xml><?xml version="1.0" encoding="utf-8"?>
<ds:datastoreItem xmlns:ds="http://schemas.openxmlformats.org/officeDocument/2006/customXml" ds:itemID="{97D016DD-D28C-422F-A883-F43FC80CE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157843-751e-4736-af67-1fc677112fd5"/>
    <ds:schemaRef ds:uri="ecafa820-e5d1-45f6-b947-69321225fd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EF2D1F-77D2-49B7-873D-59F5D97AF9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B8EF2F-2B8D-4962-9F34-C04E5F3DC97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sbc-template.dot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Instruções aos Autores de Contribuições para o SIBGRAPI</dc:title>
  <dc:subject/>
  <dc:creator>Sociedade Brasileira de Computação</dc:creator>
  <keywords/>
  <lastModifiedBy>Usuário Convidado</lastModifiedBy>
  <revision>12</revision>
  <lastPrinted>2022-07-07T20:25:00.0000000Z</lastPrinted>
  <dcterms:created xsi:type="dcterms:W3CDTF">2023-03-10T18:04:00.0000000Z</dcterms:created>
  <dcterms:modified xsi:type="dcterms:W3CDTF">2026-04-30T15:19:06.3525088Z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