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3D" w:rsidRDefault="008E3E3D" w:rsidP="008E3E3D">
      <w:pPr>
        <w:jc w:val="center"/>
        <w:rPr>
          <w:sz w:val="30"/>
          <w:szCs w:val="30"/>
        </w:rPr>
      </w:pPr>
      <w:r w:rsidRPr="008E3E3D">
        <w:rPr>
          <w:rFonts w:hint="eastAsia"/>
          <w:sz w:val="30"/>
          <w:szCs w:val="30"/>
        </w:rPr>
        <w:t>Java</w:t>
      </w:r>
      <w:r w:rsidRPr="008E3E3D">
        <w:rPr>
          <w:rFonts w:hint="eastAsia"/>
          <w:sz w:val="30"/>
          <w:szCs w:val="30"/>
        </w:rPr>
        <w:t>异常处理</w:t>
      </w:r>
    </w:p>
    <w:p w:rsidR="00507514" w:rsidRPr="00507514" w:rsidRDefault="00507514" w:rsidP="00507514">
      <w:pPr>
        <w:jc w:val="left"/>
        <w:rPr>
          <w:b/>
          <w:sz w:val="30"/>
          <w:szCs w:val="30"/>
        </w:rPr>
      </w:pPr>
      <w:r w:rsidRPr="00507514">
        <w:rPr>
          <w:rFonts w:hint="eastAsia"/>
          <w:b/>
          <w:sz w:val="30"/>
          <w:szCs w:val="30"/>
        </w:rPr>
        <w:t>常见异常类型</w:t>
      </w:r>
    </w:p>
    <w:p w:rsidR="008E3E3D" w:rsidRPr="008E3E3D" w:rsidRDefault="008E3E3D" w:rsidP="008E3E3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8E3E3D">
        <w:rPr>
          <w:rFonts w:hint="eastAsia"/>
          <w:sz w:val="28"/>
          <w:szCs w:val="28"/>
        </w:rPr>
        <w:t>编译时异常</w:t>
      </w:r>
    </w:p>
    <w:p w:rsidR="008E3E3D" w:rsidRDefault="008E3E3D" w:rsidP="00507514">
      <w:pPr>
        <w:pStyle w:val="a5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java Exception</w:t>
      </w:r>
      <w:r>
        <w:rPr>
          <w:rFonts w:hint="eastAsia"/>
          <w:sz w:val="24"/>
          <w:szCs w:val="24"/>
        </w:rPr>
        <w:t>类中除了</w:t>
      </w:r>
      <w:r>
        <w:rPr>
          <w:rFonts w:hint="eastAsia"/>
          <w:sz w:val="24"/>
          <w:szCs w:val="24"/>
        </w:rPr>
        <w:t>RuntimeException</w:t>
      </w:r>
      <w:r>
        <w:rPr>
          <w:rFonts w:hint="eastAsia"/>
          <w:sz w:val="24"/>
          <w:szCs w:val="24"/>
        </w:rPr>
        <w:t>类及其子类都是编译时异常。</w:t>
      </w:r>
    </w:p>
    <w:p w:rsidR="008E3E3D" w:rsidRDefault="008E3E3D" w:rsidP="00507514">
      <w:pPr>
        <w:pStyle w:val="a5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这种异常的特点是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编译器会对其进行检查，出现异常必须进行处理，否则程序无法通过编译。</w:t>
      </w:r>
    </w:p>
    <w:p w:rsidR="008E3E3D" w:rsidRDefault="008E3E3D" w:rsidP="00507514">
      <w:pPr>
        <w:pStyle w:val="a5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处理方式如下：</w:t>
      </w:r>
    </w:p>
    <w:p w:rsidR="008E3E3D" w:rsidRDefault="008E3E3D" w:rsidP="008E3E3D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try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catch</w:t>
      </w:r>
      <w:r>
        <w:rPr>
          <w:rFonts w:hint="eastAsia"/>
          <w:sz w:val="24"/>
          <w:szCs w:val="24"/>
        </w:rPr>
        <w:t>语句捕获异常</w:t>
      </w:r>
    </w:p>
    <w:p w:rsidR="008E3E3D" w:rsidRPr="008E3E3D" w:rsidRDefault="008E3E3D" w:rsidP="008E3E3D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throws</w:t>
      </w:r>
      <w:r>
        <w:rPr>
          <w:rFonts w:hint="eastAsia"/>
          <w:sz w:val="24"/>
          <w:szCs w:val="24"/>
        </w:rPr>
        <w:t>抛出异常，调用者对其处理</w:t>
      </w:r>
    </w:p>
    <w:p w:rsidR="008E3E3D" w:rsidRDefault="008E3E3D" w:rsidP="008E3E3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8E3E3D">
        <w:rPr>
          <w:rFonts w:hint="eastAsia"/>
          <w:sz w:val="28"/>
          <w:szCs w:val="28"/>
        </w:rPr>
        <w:t>运行时异常</w:t>
      </w:r>
    </w:p>
    <w:p w:rsidR="00B940A1" w:rsidRDefault="008E3E3D" w:rsidP="008E3E3D">
      <w:pPr>
        <w:tabs>
          <w:tab w:val="left" w:pos="624"/>
        </w:tabs>
      </w:pPr>
      <w:r>
        <w:tab/>
      </w:r>
      <w:r>
        <w:rPr>
          <w:rFonts w:hint="eastAsia"/>
        </w:rPr>
        <w:t>RuntimeException</w:t>
      </w:r>
      <w:r>
        <w:rPr>
          <w:rFonts w:hint="eastAsia"/>
        </w:rPr>
        <w:t>类及其子类都是运行时异常。特点是</w:t>
      </w:r>
      <w:r>
        <w:rPr>
          <w:rFonts w:hint="eastAsia"/>
        </w:rPr>
        <w:t>java</w:t>
      </w:r>
      <w:r>
        <w:rPr>
          <w:rFonts w:hint="eastAsia"/>
        </w:rPr>
        <w:t>编译器不会对其进行检查，即使没有使用</w:t>
      </w:r>
      <w:r>
        <w:rPr>
          <w:rFonts w:hint="eastAsia"/>
        </w:rPr>
        <w:t>try</w:t>
      </w:r>
      <w:r>
        <w:t>…</w:t>
      </w:r>
      <w:r>
        <w:rPr>
          <w:rFonts w:hint="eastAsia"/>
        </w:rPr>
        <w:t>catch</w:t>
      </w:r>
      <w:r>
        <w:rPr>
          <w:rFonts w:hint="eastAsia"/>
        </w:rPr>
        <w:t>捕获异常，程序也可以编译通过。</w:t>
      </w:r>
      <w:r w:rsidR="00507514">
        <w:rPr>
          <w:rFonts w:hint="eastAsia"/>
        </w:rPr>
        <w:t>这种异常一般是由程序中的逻辑错误引起的，程序运行时无法恢复。</w:t>
      </w:r>
    </w:p>
    <w:p w:rsidR="00507514" w:rsidRDefault="00507514" w:rsidP="008E3E3D">
      <w:pPr>
        <w:tabs>
          <w:tab w:val="left" w:pos="624"/>
        </w:tabs>
        <w:rPr>
          <w:sz w:val="28"/>
          <w:szCs w:val="28"/>
        </w:rPr>
      </w:pPr>
      <w:r w:rsidRPr="00507514">
        <w:rPr>
          <w:rFonts w:hint="eastAsia"/>
          <w:sz w:val="28"/>
          <w:szCs w:val="28"/>
        </w:rPr>
        <w:t>自定义异常</w:t>
      </w:r>
    </w:p>
    <w:p w:rsidR="00507514" w:rsidRDefault="00507514" w:rsidP="00507514">
      <w:pPr>
        <w:tabs>
          <w:tab w:val="left" w:pos="624"/>
        </w:tabs>
        <w:rPr>
          <w:szCs w:val="21"/>
        </w:rPr>
      </w:pPr>
      <w:r>
        <w:rPr>
          <w:rFonts w:hint="eastAsia"/>
          <w:szCs w:val="21"/>
        </w:rPr>
        <w:tab/>
      </w:r>
      <w:r w:rsidR="001B4C8B" w:rsidRPr="001B4C8B">
        <w:rPr>
          <w:rFonts w:hint="eastAsia"/>
          <w:b/>
          <w:szCs w:val="21"/>
        </w:rPr>
        <w:t>注意：</w:t>
      </w:r>
      <w:r w:rsidR="001B4C8B">
        <w:rPr>
          <w:rFonts w:hint="eastAsia"/>
          <w:b/>
          <w:szCs w:val="21"/>
        </w:rPr>
        <w:t>自定义异常</w:t>
      </w:r>
      <w:r w:rsidRPr="00507514">
        <w:rPr>
          <w:rFonts w:hint="eastAsia"/>
          <w:szCs w:val="21"/>
        </w:rPr>
        <w:t>用于</w:t>
      </w:r>
      <w:r>
        <w:rPr>
          <w:rFonts w:hint="eastAsia"/>
          <w:szCs w:val="21"/>
        </w:rPr>
        <w:t>描述程序中特有的异常情况，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中允许用户自定义异常，但必须继承自</w:t>
      </w:r>
      <w:r>
        <w:rPr>
          <w:rFonts w:hint="eastAsia"/>
          <w:szCs w:val="21"/>
        </w:rPr>
        <w:t>Exception</w:t>
      </w:r>
      <w:r>
        <w:rPr>
          <w:rFonts w:hint="eastAsia"/>
          <w:szCs w:val="21"/>
        </w:rPr>
        <w:t>或其子类</w:t>
      </w:r>
      <w:r w:rsidR="001B4C8B">
        <w:rPr>
          <w:rFonts w:hint="eastAsia"/>
          <w:szCs w:val="21"/>
        </w:rPr>
        <w:t>。</w:t>
      </w:r>
    </w:p>
    <w:p w:rsidR="001B4C8B" w:rsidRDefault="001B4C8B" w:rsidP="00507514">
      <w:pPr>
        <w:pBdr>
          <w:bottom w:val="single" w:sz="6" w:space="1" w:color="auto"/>
        </w:pBdr>
        <w:tabs>
          <w:tab w:val="left" w:pos="624"/>
        </w:tabs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使用自定义异常：</w:t>
      </w:r>
      <w:r>
        <w:rPr>
          <w:rFonts w:hint="eastAsia"/>
          <w:szCs w:val="21"/>
        </w:rPr>
        <w:t>throw  Exception</w:t>
      </w:r>
      <w:r>
        <w:rPr>
          <w:rFonts w:hint="eastAsia"/>
          <w:szCs w:val="21"/>
        </w:rPr>
        <w:t>异常对象</w:t>
      </w:r>
    </w:p>
    <w:p w:rsidR="00BF7FB6" w:rsidRPr="00BF7FB6" w:rsidRDefault="00BF7FB6" w:rsidP="00BF7FB6">
      <w:pPr>
        <w:tabs>
          <w:tab w:val="left" w:pos="624"/>
        </w:tabs>
        <w:jc w:val="center"/>
        <w:rPr>
          <w:b/>
          <w:sz w:val="30"/>
          <w:szCs w:val="30"/>
        </w:rPr>
      </w:pPr>
      <w:r w:rsidRPr="00BF7FB6">
        <w:rPr>
          <w:rFonts w:hint="eastAsia"/>
          <w:b/>
          <w:sz w:val="30"/>
          <w:szCs w:val="30"/>
        </w:rPr>
        <w:t>包</w:t>
      </w:r>
      <w:r>
        <w:rPr>
          <w:rFonts w:hint="eastAsia"/>
          <w:b/>
          <w:sz w:val="30"/>
          <w:szCs w:val="30"/>
        </w:rPr>
        <w:t>（</w:t>
      </w:r>
      <w:r>
        <w:rPr>
          <w:rFonts w:hint="eastAsia"/>
          <w:b/>
          <w:sz w:val="30"/>
          <w:szCs w:val="30"/>
        </w:rPr>
        <w:t>Package</w:t>
      </w:r>
      <w:r>
        <w:rPr>
          <w:rFonts w:hint="eastAsia"/>
          <w:b/>
          <w:sz w:val="30"/>
          <w:szCs w:val="30"/>
        </w:rPr>
        <w:t>）</w:t>
      </w:r>
    </w:p>
    <w:p w:rsidR="00507514" w:rsidRDefault="00BF7FB6" w:rsidP="00507514">
      <w:pPr>
        <w:pStyle w:val="a5"/>
        <w:tabs>
          <w:tab w:val="left" w:pos="624"/>
        </w:tabs>
        <w:ind w:left="420" w:firstLineChars="0" w:firstLine="0"/>
      </w:pPr>
      <w:r>
        <w:rPr>
          <w:rFonts w:hint="eastAsia"/>
        </w:rPr>
        <w:t>通过声明包的方式对</w:t>
      </w:r>
      <w:r>
        <w:rPr>
          <w:rFonts w:hint="eastAsia"/>
        </w:rPr>
        <w:t>java</w:t>
      </w:r>
      <w:r>
        <w:rPr>
          <w:rFonts w:hint="eastAsia"/>
        </w:rPr>
        <w:t>类定义目录，通常将功能相同的类存放在相同包中。</w:t>
      </w:r>
    </w:p>
    <w:p w:rsidR="00BF7FB6" w:rsidRDefault="00BF7FB6" w:rsidP="00BF7FB6">
      <w:pPr>
        <w:pStyle w:val="a5"/>
        <w:numPr>
          <w:ilvl w:val="0"/>
          <w:numId w:val="1"/>
        </w:numPr>
        <w:tabs>
          <w:tab w:val="left" w:pos="624"/>
        </w:tabs>
        <w:ind w:firstLineChars="0"/>
        <w:rPr>
          <w:sz w:val="28"/>
          <w:szCs w:val="28"/>
        </w:rPr>
      </w:pPr>
      <w:r w:rsidRPr="00BF7FB6">
        <w:rPr>
          <w:rFonts w:hint="eastAsia"/>
          <w:sz w:val="28"/>
          <w:szCs w:val="28"/>
        </w:rPr>
        <w:t>包的声明</w:t>
      </w:r>
      <w:r>
        <w:rPr>
          <w:rFonts w:hint="eastAsia"/>
          <w:sz w:val="28"/>
          <w:szCs w:val="28"/>
        </w:rPr>
        <w:t>：</w:t>
      </w:r>
      <w:r w:rsidR="00741860">
        <w:rPr>
          <w:rFonts w:hint="eastAsia"/>
          <w:sz w:val="28"/>
          <w:szCs w:val="28"/>
        </w:rPr>
        <w:t xml:space="preserve">package  </w:t>
      </w:r>
      <w:r>
        <w:rPr>
          <w:rFonts w:hint="eastAsia"/>
          <w:sz w:val="28"/>
          <w:szCs w:val="28"/>
        </w:rPr>
        <w:t>包名</w:t>
      </w:r>
    </w:p>
    <w:p w:rsidR="00BF7FB6" w:rsidRDefault="00BF7FB6" w:rsidP="00BF7FB6">
      <w:pPr>
        <w:ind w:firstLineChars="200" w:firstLine="420"/>
      </w:pPr>
      <w:r>
        <w:rPr>
          <w:rFonts w:hint="eastAsia"/>
        </w:rPr>
        <w:t>注意，包的声明只能位于</w:t>
      </w:r>
      <w:r>
        <w:rPr>
          <w:rFonts w:hint="eastAsia"/>
        </w:rPr>
        <w:t>Java</w:t>
      </w:r>
      <w:r>
        <w:rPr>
          <w:rFonts w:hint="eastAsia"/>
        </w:rPr>
        <w:t>源文件的第一行！</w:t>
      </w:r>
    </w:p>
    <w:p w:rsidR="00741860" w:rsidRDefault="00BF7FB6" w:rsidP="00BF7FB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import</w:t>
      </w:r>
      <w:r>
        <w:rPr>
          <w:rFonts w:hint="eastAsia"/>
          <w:sz w:val="28"/>
          <w:szCs w:val="28"/>
        </w:rPr>
        <w:t>语句</w:t>
      </w:r>
    </w:p>
    <w:p w:rsidR="00741860" w:rsidRDefault="00741860" w:rsidP="00741860">
      <w:pPr>
        <w:tabs>
          <w:tab w:val="left" w:pos="489"/>
        </w:tabs>
      </w:pPr>
      <w:r>
        <w:tab/>
      </w:r>
      <w:r>
        <w:rPr>
          <w:rFonts w:hint="eastAsia"/>
        </w:rPr>
        <w:t>用于不同包中的类互相调用，格式：</w:t>
      </w:r>
      <w:r>
        <w:rPr>
          <w:rFonts w:hint="eastAsia"/>
        </w:rPr>
        <w:t xml:space="preserve">import 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类名</w:t>
      </w:r>
    </w:p>
    <w:p w:rsidR="00741860" w:rsidRDefault="00741860" w:rsidP="00741860">
      <w:pPr>
        <w:tabs>
          <w:tab w:val="left" w:pos="489"/>
        </w:tabs>
      </w:pPr>
      <w:r>
        <w:rPr>
          <w:rFonts w:hint="eastAsia"/>
        </w:rPr>
        <w:t xml:space="preserve">    </w:t>
      </w:r>
      <w:r w:rsidR="006D5C2D">
        <w:rPr>
          <w:rFonts w:hint="eastAsia"/>
        </w:rPr>
        <w:t xml:space="preserve">                              </w:t>
      </w:r>
      <w:r w:rsidR="006D5C2D">
        <w:rPr>
          <w:rFonts w:hint="eastAsia"/>
        </w:rPr>
        <w:t>或</w:t>
      </w:r>
      <w:r>
        <w:rPr>
          <w:rFonts w:hint="eastAsia"/>
        </w:rPr>
        <w:t xml:space="preserve">import </w:t>
      </w:r>
      <w:r>
        <w:rPr>
          <w:rFonts w:hint="eastAsia"/>
        </w:rPr>
        <w:t>包名</w:t>
      </w:r>
      <w:r>
        <w:rPr>
          <w:rFonts w:hint="eastAsia"/>
        </w:rPr>
        <w:t>.*</w:t>
      </w:r>
      <w:r>
        <w:rPr>
          <w:rFonts w:hint="eastAsia"/>
        </w:rPr>
        <w:t>用于导入一个包中所有的类</w:t>
      </w:r>
    </w:p>
    <w:p w:rsidR="00741860" w:rsidRDefault="00741860" w:rsidP="00741860">
      <w:pPr>
        <w:pStyle w:val="a5"/>
        <w:numPr>
          <w:ilvl w:val="0"/>
          <w:numId w:val="1"/>
        </w:numPr>
        <w:tabs>
          <w:tab w:val="left" w:pos="489"/>
        </w:tabs>
        <w:ind w:firstLineChars="0"/>
        <w:rPr>
          <w:sz w:val="28"/>
          <w:szCs w:val="28"/>
        </w:rPr>
      </w:pPr>
      <w:r w:rsidRPr="00741860">
        <w:rPr>
          <w:rFonts w:hint="eastAsia"/>
          <w:sz w:val="28"/>
          <w:szCs w:val="28"/>
        </w:rPr>
        <w:t>Java</w:t>
      </w:r>
      <w:r w:rsidRPr="00741860">
        <w:rPr>
          <w:rFonts w:hint="eastAsia"/>
          <w:sz w:val="28"/>
          <w:szCs w:val="28"/>
        </w:rPr>
        <w:t>常用包</w:t>
      </w:r>
    </w:p>
    <w:p w:rsidR="00741860" w:rsidRDefault="00741860" w:rsidP="00741860">
      <w:pPr>
        <w:pStyle w:val="a5"/>
        <w:numPr>
          <w:ilvl w:val="0"/>
          <w:numId w:val="4"/>
        </w:numPr>
        <w:ind w:firstLineChars="0"/>
      </w:pPr>
      <w:r w:rsidRPr="008675CF">
        <w:rPr>
          <w:rFonts w:hint="eastAsia"/>
          <w:b/>
        </w:rPr>
        <w:t>java.lang</w:t>
      </w:r>
      <w:r w:rsidR="004517FE">
        <w:rPr>
          <w:rFonts w:hint="eastAsia"/>
        </w:rPr>
        <w:t>：</w:t>
      </w:r>
      <w:r>
        <w:rPr>
          <w:rFonts w:hint="eastAsia"/>
        </w:rPr>
        <w:t>包含</w:t>
      </w:r>
      <w:r>
        <w:rPr>
          <w:rFonts w:hint="eastAsia"/>
        </w:rPr>
        <w:t>Java</w:t>
      </w:r>
      <w:r>
        <w:rPr>
          <w:rFonts w:hint="eastAsia"/>
        </w:rPr>
        <w:t>的核心类，如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Math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和</w:t>
      </w:r>
      <w:r>
        <w:rPr>
          <w:rFonts w:hint="eastAsia"/>
        </w:rPr>
        <w:t>Thread</w:t>
      </w:r>
      <w:r>
        <w:rPr>
          <w:rFonts w:hint="eastAsia"/>
        </w:rPr>
        <w:t>类等，使用该包中的类无须导入，系统会自动导入包中所有类。</w:t>
      </w:r>
    </w:p>
    <w:p w:rsidR="004517FE" w:rsidRDefault="004517FE" w:rsidP="00741860">
      <w:pPr>
        <w:pStyle w:val="a5"/>
        <w:numPr>
          <w:ilvl w:val="0"/>
          <w:numId w:val="4"/>
        </w:numPr>
        <w:ind w:firstLineChars="0"/>
      </w:pPr>
      <w:r w:rsidRPr="008675CF">
        <w:rPr>
          <w:rFonts w:hint="eastAsia"/>
          <w:b/>
        </w:rPr>
        <w:t>java.util</w:t>
      </w:r>
      <w:r>
        <w:rPr>
          <w:rFonts w:hint="eastAsia"/>
        </w:rPr>
        <w:t>:</w:t>
      </w:r>
      <w:r>
        <w:rPr>
          <w:rFonts w:hint="eastAsia"/>
        </w:rPr>
        <w:t>包含</w:t>
      </w:r>
      <w:r>
        <w:rPr>
          <w:rFonts w:hint="eastAsia"/>
        </w:rPr>
        <w:t>java</w:t>
      </w:r>
      <w:r>
        <w:rPr>
          <w:rFonts w:hint="eastAsia"/>
        </w:rPr>
        <w:t>中大量工具类、集合类等，如</w:t>
      </w:r>
      <w:r>
        <w:rPr>
          <w:rFonts w:hint="eastAsia"/>
        </w:rPr>
        <w:t>Arrays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等。</w:t>
      </w:r>
    </w:p>
    <w:p w:rsidR="004517FE" w:rsidRDefault="004517FE" w:rsidP="00741860">
      <w:pPr>
        <w:pStyle w:val="a5"/>
        <w:numPr>
          <w:ilvl w:val="0"/>
          <w:numId w:val="4"/>
        </w:numPr>
        <w:ind w:firstLineChars="0"/>
      </w:pPr>
      <w:r w:rsidRPr="008675CF">
        <w:rPr>
          <w:rFonts w:hint="eastAsia"/>
          <w:b/>
        </w:rPr>
        <w:t>java.net:</w:t>
      </w:r>
      <w:r>
        <w:rPr>
          <w:rFonts w:hint="eastAsia"/>
        </w:rPr>
        <w:t>包含</w:t>
      </w:r>
      <w:r>
        <w:rPr>
          <w:rFonts w:hint="eastAsia"/>
        </w:rPr>
        <w:t>java</w:t>
      </w:r>
      <w:r>
        <w:rPr>
          <w:rFonts w:hint="eastAsia"/>
        </w:rPr>
        <w:t>网络编程相关的类和接口</w:t>
      </w:r>
    </w:p>
    <w:p w:rsidR="004517FE" w:rsidRDefault="004517FE" w:rsidP="00741860">
      <w:pPr>
        <w:pStyle w:val="a5"/>
        <w:numPr>
          <w:ilvl w:val="0"/>
          <w:numId w:val="4"/>
        </w:numPr>
        <w:ind w:firstLineChars="0"/>
      </w:pPr>
      <w:r w:rsidRPr="008675CF">
        <w:rPr>
          <w:rFonts w:hint="eastAsia"/>
          <w:b/>
        </w:rPr>
        <w:t>java.io</w:t>
      </w:r>
      <w:r>
        <w:rPr>
          <w:rFonts w:hint="eastAsia"/>
        </w:rPr>
        <w:t>：包含了</w:t>
      </w:r>
      <w:r>
        <w:rPr>
          <w:rFonts w:hint="eastAsia"/>
        </w:rPr>
        <w:t>java</w:t>
      </w:r>
      <w:r>
        <w:rPr>
          <w:rFonts w:hint="eastAsia"/>
        </w:rPr>
        <w:t>输入、输出有关的类和接口</w:t>
      </w:r>
    </w:p>
    <w:p w:rsidR="004517FE" w:rsidRDefault="004517FE" w:rsidP="00741860">
      <w:pPr>
        <w:pStyle w:val="a5"/>
        <w:numPr>
          <w:ilvl w:val="0"/>
          <w:numId w:val="4"/>
        </w:numPr>
        <w:ind w:firstLineChars="0"/>
      </w:pPr>
      <w:r w:rsidRPr="008675CF">
        <w:rPr>
          <w:rFonts w:hint="eastAsia"/>
          <w:b/>
        </w:rPr>
        <w:t>java.awt:</w:t>
      </w:r>
      <w:r>
        <w:rPr>
          <w:rFonts w:hint="eastAsia"/>
        </w:rPr>
        <w:t>包含用于构建图形界面（</w:t>
      </w:r>
      <w:r>
        <w:rPr>
          <w:rFonts w:hint="eastAsia"/>
        </w:rPr>
        <w:t>GUI</w:t>
      </w:r>
      <w:r>
        <w:rPr>
          <w:rFonts w:hint="eastAsia"/>
        </w:rPr>
        <w:t>）的相关类和接口</w:t>
      </w:r>
    </w:p>
    <w:p w:rsidR="006D5C2D" w:rsidRDefault="006D5C2D" w:rsidP="00741860">
      <w:pPr>
        <w:pStyle w:val="a5"/>
        <w:numPr>
          <w:ilvl w:val="0"/>
          <w:numId w:val="4"/>
        </w:numPr>
        <w:ind w:firstLineChars="0"/>
      </w:pPr>
      <w:r w:rsidRPr="008675CF">
        <w:rPr>
          <w:rFonts w:hint="eastAsia"/>
          <w:b/>
        </w:rPr>
        <w:t>java.sql</w:t>
      </w:r>
      <w:r>
        <w:rPr>
          <w:rFonts w:hint="eastAsia"/>
        </w:rPr>
        <w:t>:</w:t>
      </w:r>
      <w:r>
        <w:rPr>
          <w:rFonts w:hint="eastAsia"/>
        </w:rPr>
        <w:t>包含数据库编程的相关类</w:t>
      </w:r>
    </w:p>
    <w:p w:rsidR="006D5C2D" w:rsidRDefault="006D5C2D" w:rsidP="00741860">
      <w:pPr>
        <w:pStyle w:val="a5"/>
        <w:numPr>
          <w:ilvl w:val="0"/>
          <w:numId w:val="4"/>
        </w:numPr>
        <w:ind w:firstLineChars="0"/>
      </w:pPr>
      <w:r w:rsidRPr="008675CF">
        <w:rPr>
          <w:rFonts w:hint="eastAsia"/>
          <w:b/>
        </w:rPr>
        <w:t>javax.swing</w:t>
      </w:r>
      <w:r>
        <w:rPr>
          <w:rFonts w:hint="eastAsia"/>
        </w:rPr>
        <w:t>：包含编写</w:t>
      </w:r>
      <w:r>
        <w:rPr>
          <w:rFonts w:hint="eastAsia"/>
        </w:rPr>
        <w:t>GUI</w:t>
      </w:r>
      <w:r>
        <w:rPr>
          <w:rFonts w:hint="eastAsia"/>
        </w:rPr>
        <w:t>的相关类</w:t>
      </w:r>
    </w:p>
    <w:p w:rsidR="003C6E1C" w:rsidRDefault="006D5C2D" w:rsidP="003C6E1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中所有包中的类构成了</w:t>
      </w:r>
      <w:r>
        <w:rPr>
          <w:rFonts w:hint="eastAsia"/>
        </w:rPr>
        <w:t>Java</w:t>
      </w:r>
      <w:r>
        <w:rPr>
          <w:rFonts w:hint="eastAsia"/>
        </w:rPr>
        <w:t>类库</w:t>
      </w:r>
    </w:p>
    <w:p w:rsidR="00122E16" w:rsidRDefault="00122E16" w:rsidP="003C6E1C">
      <w:r>
        <w:rPr>
          <w:rFonts w:hint="eastAsia"/>
        </w:rPr>
        <w:t>给</w:t>
      </w:r>
      <w:r w:rsidR="003C6E1C">
        <w:rPr>
          <w:rFonts w:hint="eastAsia"/>
        </w:rPr>
        <w:t>Java</w:t>
      </w:r>
      <w:r w:rsidR="003C6E1C">
        <w:rPr>
          <w:rFonts w:hint="eastAsia"/>
        </w:rPr>
        <w:t>应用打包：</w:t>
      </w:r>
      <w:r>
        <w:rPr>
          <w:rFonts w:hint="eastAsia"/>
        </w:rPr>
        <w:t xml:space="preserve">jar </w:t>
      </w:r>
      <w:r>
        <w:t>–</w:t>
      </w:r>
      <w:r>
        <w:rPr>
          <w:rFonts w:hint="eastAsia"/>
        </w:rPr>
        <w:t xml:space="preserve">cvf xxxx.jar  </w:t>
      </w:r>
      <w:r>
        <w:rPr>
          <w:rFonts w:hint="eastAsia"/>
        </w:rPr>
        <w:t>目录名</w:t>
      </w:r>
    </w:p>
    <w:p w:rsidR="00122E16" w:rsidRDefault="00122E16" w:rsidP="003C6E1C">
      <w:r>
        <w:rPr>
          <w:rFonts w:hint="eastAsia"/>
        </w:rPr>
        <w:t>运行</w:t>
      </w:r>
      <w:r>
        <w:rPr>
          <w:rFonts w:hint="eastAsia"/>
        </w:rPr>
        <w:t>jar</w:t>
      </w:r>
      <w:r>
        <w:rPr>
          <w:rFonts w:hint="eastAsia"/>
        </w:rPr>
        <w:t>文件：</w:t>
      </w:r>
      <w:r>
        <w:rPr>
          <w:rFonts w:hint="eastAsia"/>
        </w:rPr>
        <w:t xml:space="preserve">java  </w:t>
      </w:r>
      <w:r>
        <w:t>–</w:t>
      </w:r>
      <w:r>
        <w:rPr>
          <w:rFonts w:hint="eastAsia"/>
        </w:rPr>
        <w:t>jar  xxxx.jar</w:t>
      </w:r>
    </w:p>
    <w:p w:rsidR="003C6E1C" w:rsidRDefault="00122E16" w:rsidP="003C6E1C">
      <w:pPr>
        <w:pBdr>
          <w:bottom w:val="single" w:sz="6" w:space="1" w:color="auto"/>
        </w:pBdr>
      </w:pPr>
      <w:r>
        <w:rPr>
          <w:rFonts w:hint="eastAsia"/>
        </w:rPr>
        <w:t>解压：</w:t>
      </w:r>
      <w:r>
        <w:rPr>
          <w:rFonts w:hint="eastAsia"/>
        </w:rPr>
        <w:t>jar  -xvf  xxxx.jar</w:t>
      </w:r>
    </w:p>
    <w:p w:rsidR="00122E16" w:rsidRDefault="00122E16" w:rsidP="003C6E1C"/>
    <w:p w:rsidR="00122E16" w:rsidRDefault="00122E16" w:rsidP="00122E16">
      <w:pPr>
        <w:jc w:val="center"/>
        <w:rPr>
          <w:b/>
          <w:sz w:val="32"/>
          <w:szCs w:val="32"/>
        </w:rPr>
      </w:pPr>
      <w:r w:rsidRPr="00122E16">
        <w:rPr>
          <w:rFonts w:hint="eastAsia"/>
          <w:b/>
          <w:sz w:val="32"/>
          <w:szCs w:val="32"/>
        </w:rPr>
        <w:lastRenderedPageBreak/>
        <w:t>访问控制</w:t>
      </w:r>
    </w:p>
    <w:p w:rsidR="009062EC" w:rsidRDefault="009062EC" w:rsidP="009062EC">
      <w:pPr>
        <w:pStyle w:val="a5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 w:rsidRPr="009062EC">
        <w:rPr>
          <w:rFonts w:hint="eastAsia"/>
          <w:sz w:val="28"/>
          <w:szCs w:val="28"/>
        </w:rPr>
        <w:t>Java</w:t>
      </w:r>
      <w:r w:rsidRPr="009062EC"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的</w:t>
      </w:r>
      <w:r w:rsidRPr="009062EC">
        <w:rPr>
          <w:rFonts w:hint="eastAsia"/>
          <w:sz w:val="28"/>
          <w:szCs w:val="28"/>
        </w:rPr>
        <w:t>访问控制级别</w:t>
      </w:r>
    </w:p>
    <w:p w:rsidR="009062EC" w:rsidRDefault="009062EC" w:rsidP="009062EC">
      <w:pPr>
        <w:pStyle w:val="a5"/>
        <w:ind w:left="420" w:firstLineChars="0" w:firstLine="0"/>
        <w:jc w:val="left"/>
        <w:rPr>
          <w:sz w:val="24"/>
          <w:szCs w:val="24"/>
        </w:rPr>
      </w:pPr>
      <w:r w:rsidRPr="009062EC">
        <w:rPr>
          <w:rFonts w:hint="eastAsia"/>
          <w:sz w:val="24"/>
          <w:szCs w:val="24"/>
        </w:rPr>
        <w:t>针对类、成员方法和属性提供了四种访问级别，分别是</w:t>
      </w:r>
      <w:r w:rsidRPr="009062EC">
        <w:rPr>
          <w:rFonts w:hint="eastAsia"/>
          <w:sz w:val="24"/>
          <w:szCs w:val="24"/>
        </w:rPr>
        <w:t>private</w:t>
      </w:r>
      <w:r w:rsidRPr="009062EC">
        <w:rPr>
          <w:rFonts w:hint="eastAsia"/>
          <w:sz w:val="24"/>
          <w:szCs w:val="24"/>
        </w:rPr>
        <w:t>、</w:t>
      </w:r>
      <w:r w:rsidRPr="009062EC">
        <w:rPr>
          <w:rFonts w:hint="eastAsia"/>
          <w:sz w:val="24"/>
          <w:szCs w:val="24"/>
        </w:rPr>
        <w:t>default</w:t>
      </w:r>
      <w:r w:rsidRPr="009062EC">
        <w:rPr>
          <w:rFonts w:hint="eastAsia"/>
          <w:sz w:val="24"/>
          <w:szCs w:val="24"/>
        </w:rPr>
        <w:t>、</w:t>
      </w:r>
      <w:r w:rsidRPr="009062EC">
        <w:rPr>
          <w:rFonts w:hint="eastAsia"/>
          <w:sz w:val="24"/>
          <w:szCs w:val="24"/>
        </w:rPr>
        <w:t>protected</w:t>
      </w:r>
      <w:r w:rsidRPr="009062EC">
        <w:rPr>
          <w:rFonts w:hint="eastAsia"/>
          <w:sz w:val="24"/>
          <w:szCs w:val="24"/>
        </w:rPr>
        <w:t>和</w:t>
      </w:r>
      <w:r w:rsidRPr="009062EC">
        <w:rPr>
          <w:rFonts w:hint="eastAsia"/>
          <w:sz w:val="24"/>
          <w:szCs w:val="24"/>
        </w:rPr>
        <w:t>public</w:t>
      </w:r>
      <w:r w:rsidRPr="009062EC">
        <w:rPr>
          <w:rFonts w:hint="eastAsia"/>
          <w:sz w:val="24"/>
          <w:szCs w:val="24"/>
        </w:rPr>
        <w:t>。</w:t>
      </w:r>
    </w:p>
    <w:p w:rsidR="009062EC" w:rsidRDefault="009062EC" w:rsidP="009062EC">
      <w:pPr>
        <w:pStyle w:val="a5"/>
        <w:ind w:left="420" w:firstLineChars="0" w:firstLine="0"/>
        <w:jc w:val="left"/>
        <w:rPr>
          <w:sz w:val="24"/>
          <w:szCs w:val="24"/>
        </w:rPr>
      </w:pPr>
    </w:p>
    <w:p w:rsidR="009062EC" w:rsidRDefault="004609E6" w:rsidP="009062EC">
      <w:pPr>
        <w:pStyle w:val="a5"/>
        <w:ind w:left="42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2054" style="position:absolute;left:0;text-align:left;margin-left:283.35pt;margin-top:3.55pt;width:81.6pt;height:33pt;z-index:251662336">
            <v:textbox>
              <w:txbxContent>
                <w:p w:rsidR="008B5D9B" w:rsidRPr="008B5D9B" w:rsidRDefault="008B5D9B" w:rsidP="008B5D9B">
                  <w:pPr>
                    <w:jc w:val="center"/>
                    <w:rPr>
                      <w:b/>
                    </w:rPr>
                  </w:pPr>
                  <w:r w:rsidRPr="008B5D9B">
                    <w:rPr>
                      <w:rFonts w:hint="eastAsia"/>
                      <w:b/>
                    </w:rPr>
                    <w:t>protected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>
          <v:oval id="_x0000_s2052" style="position:absolute;left:0;text-align:left;margin-left:157.35pt;margin-top:4.15pt;width:83.4pt;height:33.6pt;z-index:251660288">
            <v:textbox>
              <w:txbxContent>
                <w:p w:rsidR="009062EC" w:rsidRPr="009062EC" w:rsidRDefault="009062EC" w:rsidP="008B5D9B">
                  <w:pPr>
                    <w:jc w:val="center"/>
                    <w:rPr>
                      <w:b/>
                    </w:rPr>
                  </w:pPr>
                  <w:r w:rsidRPr="009062EC">
                    <w:rPr>
                      <w:rFonts w:hint="eastAsia"/>
                      <w:b/>
                    </w:rPr>
                    <w:t>default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>
          <v:oval id="_x0000_s2050" style="position:absolute;left:0;text-align:left;margin-left:45.15pt;margin-top:3.55pt;width:76.8pt;height:33pt;z-index:251658240">
            <v:textbox>
              <w:txbxContent>
                <w:p w:rsidR="009062EC" w:rsidRPr="009062EC" w:rsidRDefault="009062EC" w:rsidP="008B5D9B">
                  <w:pPr>
                    <w:jc w:val="center"/>
                    <w:rPr>
                      <w:b/>
                    </w:rPr>
                  </w:pPr>
                  <w:r w:rsidRPr="009062EC">
                    <w:rPr>
                      <w:rFonts w:hint="eastAsia"/>
                      <w:b/>
                    </w:rPr>
                    <w:t>private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>
          <v:oval id="_x0000_s2056" style="position:absolute;left:0;text-align:left;margin-left:396.15pt;margin-top:4.15pt;width:70.2pt;height:32.4pt;z-index:251664384">
            <v:textbox>
              <w:txbxContent>
                <w:p w:rsidR="008B5D9B" w:rsidRPr="008B5D9B" w:rsidRDefault="008B5D9B" w:rsidP="008B5D9B">
                  <w:pPr>
                    <w:jc w:val="center"/>
                    <w:rPr>
                      <w:b/>
                    </w:rPr>
                  </w:pPr>
                  <w:r w:rsidRPr="008B5D9B">
                    <w:rPr>
                      <w:rFonts w:hint="eastAsia"/>
                      <w:b/>
                    </w:rPr>
                    <w:t>public</w:t>
                  </w:r>
                </w:p>
              </w:txbxContent>
            </v:textbox>
          </v:oval>
        </w:pict>
      </w:r>
    </w:p>
    <w:p w:rsidR="009062EC" w:rsidRDefault="004609E6" w:rsidP="009062EC">
      <w:pPr>
        <w:pStyle w:val="a5"/>
        <w:ind w:left="42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5" type="#_x0000_t32" style="position:absolute;left:0;text-align:left;margin-left:364.95pt;margin-top:7.15pt;width:31.2pt;height:.05pt;z-index:25166336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2053" type="#_x0000_t32" style="position:absolute;left:0;text-align:left;margin-left:240.75pt;margin-top:7.15pt;width:42.6pt;height:.05pt;z-index:25166131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2051" type="#_x0000_t32" style="position:absolute;left:0;text-align:left;margin-left:121.95pt;margin-top:7.15pt;width:35.4pt;height:0;z-index:251659264" o:connectortype="straight">
            <v:stroke endarrow="block"/>
          </v:shape>
        </w:pict>
      </w:r>
    </w:p>
    <w:p w:rsidR="009062EC" w:rsidRDefault="009062EC" w:rsidP="009062EC">
      <w:pPr>
        <w:pStyle w:val="a5"/>
        <w:pBdr>
          <w:bottom w:val="single" w:sz="6" w:space="1" w:color="auto"/>
        </w:pBdr>
        <w:ind w:left="420" w:firstLineChars="0" w:firstLine="0"/>
        <w:jc w:val="left"/>
        <w:rPr>
          <w:sz w:val="24"/>
          <w:szCs w:val="24"/>
        </w:rPr>
      </w:pPr>
    </w:p>
    <w:p w:rsidR="009062EC" w:rsidRPr="008B5D9B" w:rsidRDefault="008B5D9B" w:rsidP="008B5D9B">
      <w:pPr>
        <w:pStyle w:val="a5"/>
        <w:ind w:left="420" w:firstLineChars="0" w:firstLine="0"/>
        <w:jc w:val="center"/>
        <w:rPr>
          <w:b/>
          <w:sz w:val="24"/>
          <w:szCs w:val="24"/>
        </w:rPr>
      </w:pPr>
      <w:r w:rsidRPr="008B5D9B">
        <w:rPr>
          <w:rFonts w:hint="eastAsia"/>
          <w:b/>
          <w:sz w:val="24"/>
          <w:szCs w:val="24"/>
        </w:rPr>
        <w:t>访问控制级别由小到大</w:t>
      </w:r>
    </w:p>
    <w:p w:rsidR="009062EC" w:rsidRDefault="009062EC" w:rsidP="009062EC">
      <w:pPr>
        <w:pStyle w:val="a5"/>
        <w:numPr>
          <w:ilvl w:val="0"/>
          <w:numId w:val="6"/>
        </w:numPr>
        <w:ind w:firstLineChars="0"/>
      </w:pPr>
      <w:r w:rsidRPr="009062EC">
        <w:rPr>
          <w:rFonts w:hint="eastAsia"/>
          <w:sz w:val="24"/>
          <w:szCs w:val="24"/>
        </w:rPr>
        <w:t>private</w:t>
      </w:r>
      <w:r w:rsidRPr="009062EC">
        <w:rPr>
          <w:rFonts w:hint="eastAsia"/>
          <w:sz w:val="24"/>
          <w:szCs w:val="24"/>
        </w:rPr>
        <w:t>（类访问级别）</w:t>
      </w:r>
      <w:r>
        <w:rPr>
          <w:rFonts w:hint="eastAsia"/>
        </w:rPr>
        <w:t>：若类的成员被</w:t>
      </w:r>
      <w:r>
        <w:rPr>
          <w:rFonts w:hint="eastAsia"/>
        </w:rPr>
        <w:t>private</w:t>
      </w:r>
      <w:r>
        <w:rPr>
          <w:rFonts w:hint="eastAsia"/>
        </w:rPr>
        <w:t>访问控制符修饰，这个成员只能被该类的其他成员访问，其他类无法直接访问。类良好的封装性就是通过</w:t>
      </w:r>
      <w:r>
        <w:rPr>
          <w:rFonts w:hint="eastAsia"/>
        </w:rPr>
        <w:t>private</w:t>
      </w:r>
      <w:r>
        <w:rPr>
          <w:rFonts w:hint="eastAsia"/>
        </w:rPr>
        <w:t>关键字实现的。</w:t>
      </w:r>
    </w:p>
    <w:p w:rsidR="009062EC" w:rsidRDefault="009062EC" w:rsidP="009062EC">
      <w:pPr>
        <w:pStyle w:val="a5"/>
        <w:numPr>
          <w:ilvl w:val="0"/>
          <w:numId w:val="6"/>
        </w:numPr>
        <w:ind w:firstLineChars="0"/>
      </w:pPr>
      <w:r w:rsidRPr="009062EC">
        <w:rPr>
          <w:rFonts w:hint="eastAsia"/>
          <w:sz w:val="24"/>
          <w:szCs w:val="24"/>
        </w:rPr>
        <w:t>default</w:t>
      </w:r>
      <w:r w:rsidRPr="009062EC">
        <w:rPr>
          <w:rFonts w:hint="eastAsia"/>
          <w:sz w:val="24"/>
          <w:szCs w:val="24"/>
        </w:rPr>
        <w:t>（包访问级别）</w:t>
      </w:r>
      <w:r>
        <w:rPr>
          <w:rFonts w:hint="eastAsia"/>
        </w:rPr>
        <w:t>：若一个类或者类的成员不使用任何访问控制符，则称它为默认访问控制级别，这个类或类的成员只能被本包中的其他类访问。</w:t>
      </w:r>
    </w:p>
    <w:p w:rsidR="009062EC" w:rsidRDefault="009062EC" w:rsidP="009062EC">
      <w:pPr>
        <w:pStyle w:val="a5"/>
        <w:numPr>
          <w:ilvl w:val="0"/>
          <w:numId w:val="6"/>
        </w:numPr>
        <w:ind w:firstLineChars="0"/>
      </w:pPr>
      <w:r w:rsidRPr="009062EC">
        <w:rPr>
          <w:rFonts w:hint="eastAsia"/>
          <w:sz w:val="24"/>
          <w:szCs w:val="24"/>
        </w:rPr>
        <w:t>protected</w:t>
      </w:r>
      <w:r w:rsidRPr="009062EC">
        <w:rPr>
          <w:rFonts w:hint="eastAsia"/>
          <w:sz w:val="24"/>
          <w:szCs w:val="24"/>
        </w:rPr>
        <w:t>（子类访问级别）</w:t>
      </w:r>
      <w:r>
        <w:rPr>
          <w:rFonts w:hint="eastAsia"/>
        </w:rPr>
        <w:t>：若一个类的成员被</w:t>
      </w:r>
      <w:r>
        <w:rPr>
          <w:rFonts w:hint="eastAsia"/>
        </w:rPr>
        <w:t>protected</w:t>
      </w:r>
      <w:r>
        <w:rPr>
          <w:rFonts w:hint="eastAsia"/>
        </w:rPr>
        <w:t>访问控制符修饰，这个成员既能被同一包下的其他类访问，也能被不同包下该类的子类访问。</w:t>
      </w:r>
    </w:p>
    <w:p w:rsidR="00122E16" w:rsidRDefault="009062EC" w:rsidP="009062EC">
      <w:pPr>
        <w:pStyle w:val="a5"/>
        <w:numPr>
          <w:ilvl w:val="0"/>
          <w:numId w:val="6"/>
        </w:numPr>
        <w:ind w:firstLineChars="0"/>
      </w:pPr>
      <w:r w:rsidRPr="009062EC">
        <w:rPr>
          <w:rFonts w:hint="eastAsia"/>
          <w:sz w:val="24"/>
          <w:szCs w:val="24"/>
        </w:rPr>
        <w:t>public</w:t>
      </w:r>
      <w:r w:rsidRPr="009062EC">
        <w:rPr>
          <w:rFonts w:hint="eastAsia"/>
          <w:sz w:val="24"/>
          <w:szCs w:val="24"/>
        </w:rPr>
        <w:t>（公共访问级别）</w:t>
      </w:r>
      <w:r>
        <w:rPr>
          <w:rFonts w:hint="eastAsia"/>
        </w:rPr>
        <w:t>：是最宽松的访问控制级别，如果一个类或者类的成员被</w:t>
      </w:r>
      <w:r>
        <w:rPr>
          <w:rFonts w:hint="eastAsia"/>
        </w:rPr>
        <w:t>public</w:t>
      </w:r>
      <w:r>
        <w:rPr>
          <w:rFonts w:hint="eastAsia"/>
        </w:rPr>
        <w:t>访问控制符修饰，这个类或类的成员能被所有的类访问，不管访问类与被访问类是否在同一个包中。</w:t>
      </w:r>
    </w:p>
    <w:p w:rsidR="00980092" w:rsidRDefault="00980092" w:rsidP="00980092"/>
    <w:p w:rsidR="00980092" w:rsidRPr="00980092" w:rsidRDefault="00980092" w:rsidP="00980092">
      <w:pPr>
        <w:pStyle w:val="a5"/>
        <w:ind w:left="420" w:firstLineChars="0" w:firstLine="0"/>
        <w:jc w:val="center"/>
        <w:rPr>
          <w:b/>
          <w:szCs w:val="21"/>
        </w:rPr>
      </w:pPr>
      <w:r w:rsidRPr="00980092">
        <w:rPr>
          <w:rFonts w:hint="eastAsia"/>
          <w:b/>
          <w:szCs w:val="21"/>
        </w:rPr>
        <w:t>访问控制级别表</w:t>
      </w: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96"/>
        <w:gridCol w:w="2100"/>
        <w:gridCol w:w="2136"/>
        <w:gridCol w:w="1824"/>
        <w:gridCol w:w="1740"/>
      </w:tblGrid>
      <w:tr w:rsidR="0067321D" w:rsidTr="0067321D">
        <w:trPr>
          <w:trHeight w:val="384"/>
        </w:trPr>
        <w:tc>
          <w:tcPr>
            <w:tcW w:w="1896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67321D" w:rsidRDefault="0067321D" w:rsidP="0067321D">
            <w:pPr>
              <w:jc w:val="center"/>
            </w:pPr>
            <w:r>
              <w:rPr>
                <w:rFonts w:hint="eastAsia"/>
              </w:rPr>
              <w:t>访问范围</w:t>
            </w:r>
          </w:p>
        </w:tc>
        <w:tc>
          <w:tcPr>
            <w:tcW w:w="2100" w:type="dxa"/>
            <w:tcBorders>
              <w:bottom w:val="single" w:sz="4" w:space="0" w:color="auto"/>
            </w:tcBorders>
            <w:shd w:val="clear" w:color="auto" w:fill="auto"/>
          </w:tcPr>
          <w:p w:rsidR="0067321D" w:rsidRDefault="0067321D" w:rsidP="00980092">
            <w:pPr>
              <w:jc w:val="center"/>
            </w:pPr>
            <w:r>
              <w:rPr>
                <w:rFonts w:hint="eastAsia"/>
              </w:rPr>
              <w:t>private</w:t>
            </w:r>
          </w:p>
        </w:tc>
        <w:tc>
          <w:tcPr>
            <w:tcW w:w="2136" w:type="dxa"/>
            <w:tcBorders>
              <w:bottom w:val="single" w:sz="4" w:space="0" w:color="auto"/>
            </w:tcBorders>
            <w:shd w:val="clear" w:color="auto" w:fill="auto"/>
          </w:tcPr>
          <w:p w:rsidR="0067321D" w:rsidRDefault="0067321D" w:rsidP="00980092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824" w:type="dxa"/>
            <w:tcBorders>
              <w:bottom w:val="single" w:sz="4" w:space="0" w:color="auto"/>
            </w:tcBorders>
            <w:shd w:val="clear" w:color="auto" w:fill="auto"/>
          </w:tcPr>
          <w:p w:rsidR="0067321D" w:rsidRDefault="0067321D" w:rsidP="00980092">
            <w:pPr>
              <w:jc w:val="center"/>
            </w:pPr>
            <w:r>
              <w:rPr>
                <w:rFonts w:hint="eastAsia"/>
              </w:rPr>
              <w:t>protected</w:t>
            </w:r>
          </w:p>
        </w:tc>
        <w:tc>
          <w:tcPr>
            <w:tcW w:w="1740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67321D" w:rsidRDefault="0067321D" w:rsidP="00980092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</w:tr>
      <w:tr w:rsidR="0067321D" w:rsidTr="00980092">
        <w:trPr>
          <w:trHeight w:val="349"/>
        </w:trPr>
        <w:tc>
          <w:tcPr>
            <w:tcW w:w="1896" w:type="dxa"/>
            <w:tcBorders>
              <w:left w:val="nil"/>
              <w:right w:val="single" w:sz="4" w:space="0" w:color="auto"/>
            </w:tcBorders>
          </w:tcPr>
          <w:p w:rsidR="0067321D" w:rsidRDefault="00980092" w:rsidP="00980092">
            <w:pPr>
              <w:ind w:left="-27"/>
              <w:jc w:val="center"/>
            </w:pPr>
            <w:r>
              <w:rPr>
                <w:rFonts w:hint="eastAsia"/>
              </w:rPr>
              <w:t>同一类中</w:t>
            </w:r>
          </w:p>
        </w:tc>
        <w:tc>
          <w:tcPr>
            <w:tcW w:w="2100" w:type="dxa"/>
            <w:tcBorders>
              <w:left w:val="single" w:sz="4" w:space="0" w:color="auto"/>
              <w:right w:val="nil"/>
            </w:tcBorders>
          </w:tcPr>
          <w:p w:rsidR="0067321D" w:rsidRDefault="00980092" w:rsidP="00980092">
            <w:pPr>
              <w:ind w:left="-27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136" w:type="dxa"/>
            <w:tcBorders>
              <w:left w:val="single" w:sz="4" w:space="0" w:color="auto"/>
              <w:right w:val="nil"/>
            </w:tcBorders>
          </w:tcPr>
          <w:p w:rsidR="0067321D" w:rsidRDefault="00980092" w:rsidP="00980092">
            <w:pPr>
              <w:ind w:left="-27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24" w:type="dxa"/>
            <w:tcBorders>
              <w:left w:val="single" w:sz="4" w:space="0" w:color="auto"/>
              <w:right w:val="nil"/>
            </w:tcBorders>
          </w:tcPr>
          <w:p w:rsidR="0067321D" w:rsidRDefault="00980092" w:rsidP="00980092">
            <w:pPr>
              <w:ind w:left="-27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740" w:type="dxa"/>
            <w:tcBorders>
              <w:left w:val="single" w:sz="4" w:space="0" w:color="auto"/>
              <w:right w:val="nil"/>
            </w:tcBorders>
          </w:tcPr>
          <w:p w:rsidR="0067321D" w:rsidRDefault="00980092" w:rsidP="00980092">
            <w:pPr>
              <w:ind w:left="-27"/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80092" w:rsidTr="00980092">
        <w:trPr>
          <w:trHeight w:val="420"/>
        </w:trPr>
        <w:tc>
          <w:tcPr>
            <w:tcW w:w="1896" w:type="dxa"/>
            <w:tcBorders>
              <w:left w:val="nil"/>
              <w:right w:val="single" w:sz="4" w:space="0" w:color="auto"/>
            </w:tcBorders>
          </w:tcPr>
          <w:p w:rsidR="00980092" w:rsidRDefault="00980092" w:rsidP="00980092">
            <w:pPr>
              <w:ind w:left="-27"/>
              <w:jc w:val="center"/>
            </w:pPr>
            <w:r>
              <w:rPr>
                <w:rFonts w:hint="eastAsia"/>
              </w:rPr>
              <w:t>同一包中</w:t>
            </w:r>
          </w:p>
        </w:tc>
        <w:tc>
          <w:tcPr>
            <w:tcW w:w="2100" w:type="dxa"/>
            <w:tcBorders>
              <w:left w:val="single" w:sz="4" w:space="0" w:color="auto"/>
              <w:right w:val="nil"/>
            </w:tcBorders>
          </w:tcPr>
          <w:p w:rsidR="00980092" w:rsidRDefault="00980092" w:rsidP="00980092">
            <w:pPr>
              <w:ind w:left="-27"/>
              <w:jc w:val="center"/>
            </w:pPr>
          </w:p>
        </w:tc>
        <w:tc>
          <w:tcPr>
            <w:tcW w:w="2136" w:type="dxa"/>
            <w:tcBorders>
              <w:left w:val="single" w:sz="4" w:space="0" w:color="auto"/>
              <w:right w:val="nil"/>
            </w:tcBorders>
          </w:tcPr>
          <w:p w:rsidR="00980092" w:rsidRDefault="00980092" w:rsidP="00980092">
            <w:pPr>
              <w:ind w:left="-27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24" w:type="dxa"/>
            <w:tcBorders>
              <w:left w:val="single" w:sz="4" w:space="0" w:color="auto"/>
              <w:right w:val="nil"/>
            </w:tcBorders>
          </w:tcPr>
          <w:p w:rsidR="00980092" w:rsidRDefault="00980092" w:rsidP="00980092">
            <w:pPr>
              <w:ind w:left="-27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740" w:type="dxa"/>
            <w:tcBorders>
              <w:left w:val="single" w:sz="4" w:space="0" w:color="auto"/>
              <w:right w:val="nil"/>
            </w:tcBorders>
          </w:tcPr>
          <w:p w:rsidR="00980092" w:rsidRDefault="00980092" w:rsidP="00980092">
            <w:pPr>
              <w:ind w:left="-27"/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80092" w:rsidTr="00980092">
        <w:trPr>
          <w:trHeight w:val="420"/>
        </w:trPr>
        <w:tc>
          <w:tcPr>
            <w:tcW w:w="1896" w:type="dxa"/>
            <w:tcBorders>
              <w:left w:val="nil"/>
              <w:right w:val="single" w:sz="4" w:space="0" w:color="auto"/>
            </w:tcBorders>
          </w:tcPr>
          <w:p w:rsidR="00980092" w:rsidRDefault="00980092" w:rsidP="00980092">
            <w:pPr>
              <w:ind w:left="-27"/>
              <w:jc w:val="center"/>
            </w:pPr>
            <w:r>
              <w:rPr>
                <w:rFonts w:hint="eastAsia"/>
              </w:rPr>
              <w:t>子类中</w:t>
            </w:r>
          </w:p>
        </w:tc>
        <w:tc>
          <w:tcPr>
            <w:tcW w:w="2100" w:type="dxa"/>
            <w:tcBorders>
              <w:left w:val="single" w:sz="4" w:space="0" w:color="auto"/>
              <w:right w:val="nil"/>
            </w:tcBorders>
          </w:tcPr>
          <w:p w:rsidR="00980092" w:rsidRDefault="00980092" w:rsidP="00980092">
            <w:pPr>
              <w:ind w:left="-27"/>
              <w:jc w:val="center"/>
            </w:pPr>
          </w:p>
        </w:tc>
        <w:tc>
          <w:tcPr>
            <w:tcW w:w="2136" w:type="dxa"/>
            <w:tcBorders>
              <w:left w:val="single" w:sz="4" w:space="0" w:color="auto"/>
              <w:right w:val="nil"/>
            </w:tcBorders>
          </w:tcPr>
          <w:p w:rsidR="00980092" w:rsidRDefault="00980092" w:rsidP="00980092">
            <w:pPr>
              <w:ind w:left="-27"/>
              <w:jc w:val="center"/>
            </w:pPr>
          </w:p>
        </w:tc>
        <w:tc>
          <w:tcPr>
            <w:tcW w:w="1824" w:type="dxa"/>
            <w:tcBorders>
              <w:left w:val="single" w:sz="4" w:space="0" w:color="auto"/>
              <w:right w:val="nil"/>
            </w:tcBorders>
          </w:tcPr>
          <w:p w:rsidR="00980092" w:rsidRDefault="00980092" w:rsidP="00980092">
            <w:pPr>
              <w:ind w:left="-27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740" w:type="dxa"/>
            <w:tcBorders>
              <w:left w:val="single" w:sz="4" w:space="0" w:color="auto"/>
              <w:right w:val="nil"/>
            </w:tcBorders>
          </w:tcPr>
          <w:p w:rsidR="00980092" w:rsidRDefault="00980092" w:rsidP="00980092">
            <w:pPr>
              <w:ind w:left="-27"/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80092" w:rsidTr="00980092">
        <w:trPr>
          <w:trHeight w:val="409"/>
        </w:trPr>
        <w:tc>
          <w:tcPr>
            <w:tcW w:w="1896" w:type="dxa"/>
            <w:tcBorders>
              <w:left w:val="nil"/>
              <w:right w:val="single" w:sz="4" w:space="0" w:color="auto"/>
            </w:tcBorders>
          </w:tcPr>
          <w:p w:rsidR="00980092" w:rsidRDefault="00980092" w:rsidP="00980092">
            <w:pPr>
              <w:ind w:left="-27"/>
              <w:jc w:val="center"/>
            </w:pPr>
            <w:r>
              <w:rPr>
                <w:rFonts w:hint="eastAsia"/>
              </w:rPr>
              <w:t>全局范围</w:t>
            </w:r>
          </w:p>
        </w:tc>
        <w:tc>
          <w:tcPr>
            <w:tcW w:w="2100" w:type="dxa"/>
            <w:tcBorders>
              <w:left w:val="single" w:sz="4" w:space="0" w:color="auto"/>
              <w:right w:val="nil"/>
            </w:tcBorders>
          </w:tcPr>
          <w:p w:rsidR="00980092" w:rsidRDefault="00980092" w:rsidP="00980092">
            <w:pPr>
              <w:ind w:left="-27"/>
              <w:jc w:val="center"/>
            </w:pPr>
          </w:p>
        </w:tc>
        <w:tc>
          <w:tcPr>
            <w:tcW w:w="2136" w:type="dxa"/>
            <w:tcBorders>
              <w:left w:val="single" w:sz="4" w:space="0" w:color="auto"/>
              <w:right w:val="nil"/>
            </w:tcBorders>
          </w:tcPr>
          <w:p w:rsidR="00980092" w:rsidRDefault="00980092" w:rsidP="00980092">
            <w:pPr>
              <w:ind w:left="-27"/>
              <w:jc w:val="center"/>
            </w:pPr>
          </w:p>
        </w:tc>
        <w:tc>
          <w:tcPr>
            <w:tcW w:w="1824" w:type="dxa"/>
            <w:tcBorders>
              <w:left w:val="single" w:sz="4" w:space="0" w:color="auto"/>
              <w:right w:val="nil"/>
            </w:tcBorders>
          </w:tcPr>
          <w:p w:rsidR="00980092" w:rsidRDefault="00980092" w:rsidP="00980092">
            <w:pPr>
              <w:ind w:left="-27"/>
              <w:jc w:val="center"/>
            </w:pPr>
          </w:p>
        </w:tc>
        <w:tc>
          <w:tcPr>
            <w:tcW w:w="1740" w:type="dxa"/>
            <w:tcBorders>
              <w:left w:val="single" w:sz="4" w:space="0" w:color="auto"/>
              <w:right w:val="nil"/>
            </w:tcBorders>
          </w:tcPr>
          <w:p w:rsidR="00980092" w:rsidRDefault="00980092" w:rsidP="00980092">
            <w:pPr>
              <w:ind w:left="-27"/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67321D" w:rsidRDefault="0067321D" w:rsidP="0067321D"/>
    <w:p w:rsidR="00980092" w:rsidRDefault="00980092" w:rsidP="00980092">
      <w:pPr>
        <w:jc w:val="center"/>
        <w:rPr>
          <w:b/>
          <w:sz w:val="32"/>
          <w:szCs w:val="32"/>
        </w:rPr>
      </w:pPr>
      <w:r w:rsidRPr="00980092">
        <w:rPr>
          <w:rFonts w:hint="eastAsia"/>
          <w:b/>
          <w:sz w:val="32"/>
          <w:szCs w:val="32"/>
        </w:rPr>
        <w:t>多线程</w:t>
      </w:r>
    </w:p>
    <w:p w:rsidR="00980092" w:rsidRPr="00BF0EA8" w:rsidRDefault="00316922" w:rsidP="00BF0EA8">
      <w:pPr>
        <w:ind w:firstLineChars="200" w:firstLine="420"/>
        <w:jc w:val="left"/>
        <w:rPr>
          <w:rFonts w:ascii="Times New Roman" w:hAnsi="Times New Roman" w:cs="Times New Roman" w:hint="eastAsia"/>
          <w:szCs w:val="21"/>
        </w:rPr>
      </w:pPr>
      <w:r w:rsidRPr="00BF0EA8">
        <w:rPr>
          <w:rFonts w:ascii="Times New Roman" w:hAnsi="Times New Roman" w:cs="Times New Roman" w:hint="eastAsia"/>
          <w:szCs w:val="21"/>
        </w:rPr>
        <w:t>应用程序中不同的程序块可以同时运行，</w:t>
      </w:r>
      <w:r w:rsidR="00BF0EA8" w:rsidRPr="00BF0EA8">
        <w:rPr>
          <w:rFonts w:ascii="Times New Roman" w:hAnsi="Times New Roman" w:cs="Times New Roman" w:hint="eastAsia"/>
          <w:szCs w:val="21"/>
        </w:rPr>
        <w:t>这种现象称为并发执行。</w:t>
      </w:r>
    </w:p>
    <w:p w:rsidR="00BF0EA8" w:rsidRPr="00BF0EA8" w:rsidRDefault="00BF0EA8" w:rsidP="00BF0EA8">
      <w:pPr>
        <w:ind w:firstLineChars="200" w:firstLine="420"/>
        <w:jc w:val="left"/>
        <w:rPr>
          <w:rFonts w:ascii="Times New Roman" w:hAnsi="Times New Roman" w:cs="Times New Roman" w:hint="eastAsia"/>
          <w:szCs w:val="21"/>
        </w:rPr>
      </w:pPr>
      <w:r w:rsidRPr="00BF0EA8">
        <w:rPr>
          <w:rFonts w:ascii="Times New Roman" w:hAnsi="Times New Roman" w:cs="Times New Roman" w:hint="eastAsia"/>
          <w:szCs w:val="21"/>
        </w:rPr>
        <w:t>每个运行的程序都是一个进程，在一个进程中还有多个执行单元同时运行，这些执行单元称为线程。</w:t>
      </w:r>
    </w:p>
    <w:p w:rsidR="00BF0EA8" w:rsidRPr="00BF0EA8" w:rsidRDefault="00BF0EA8" w:rsidP="00BF0EA8">
      <w:pPr>
        <w:tabs>
          <w:tab w:val="center" w:pos="5116"/>
        </w:tabs>
        <w:ind w:firstLineChars="200" w:firstLine="420"/>
        <w:jc w:val="left"/>
        <w:rPr>
          <w:rFonts w:ascii="Times New Roman" w:hAnsi="Times New Roman" w:cs="Times New Roman" w:hint="eastAsia"/>
          <w:szCs w:val="21"/>
        </w:rPr>
      </w:pPr>
      <w:r w:rsidRPr="00BF0EA8">
        <w:rPr>
          <w:rFonts w:ascii="Times New Roman" w:hAnsi="Times New Roman" w:cs="Times New Roman" w:hint="eastAsia"/>
          <w:szCs w:val="21"/>
        </w:rPr>
        <w:t>一个</w:t>
      </w:r>
      <w:r w:rsidRPr="00BF0EA8">
        <w:rPr>
          <w:rFonts w:ascii="Times New Roman" w:hAnsi="Times New Roman" w:cs="Times New Roman" w:hint="eastAsia"/>
          <w:szCs w:val="21"/>
        </w:rPr>
        <w:t>Java</w:t>
      </w:r>
      <w:r w:rsidRPr="00BF0EA8">
        <w:rPr>
          <w:rFonts w:ascii="Times New Roman" w:hAnsi="Times New Roman" w:cs="Times New Roman" w:hint="eastAsia"/>
          <w:szCs w:val="21"/>
        </w:rPr>
        <w:t>程序启动</w:t>
      </w:r>
      <w:r w:rsidRPr="00BF0EA8">
        <w:rPr>
          <w:rFonts w:ascii="Times New Roman" w:hAnsi="Times New Roman" w:cs="Times New Roman" w:hint="eastAsia"/>
          <w:b/>
          <w:szCs w:val="21"/>
        </w:rPr>
        <w:t>—</w:t>
      </w:r>
      <w:r w:rsidRPr="00BF0EA8">
        <w:rPr>
          <w:rFonts w:ascii="Times New Roman" w:hAnsi="Times New Roman" w:cs="Times New Roman" w:hint="eastAsia"/>
          <w:b/>
          <w:szCs w:val="21"/>
        </w:rPr>
        <w:t>&gt;</w:t>
      </w:r>
      <w:r w:rsidRPr="00BF0EA8">
        <w:rPr>
          <w:rFonts w:ascii="Times New Roman" w:hAnsi="Times New Roman" w:cs="Times New Roman" w:hint="eastAsia"/>
          <w:szCs w:val="21"/>
        </w:rPr>
        <w:t>产生一个进程</w:t>
      </w:r>
      <w:r w:rsidRPr="00BF0EA8">
        <w:rPr>
          <w:rFonts w:ascii="Times New Roman" w:hAnsi="Times New Roman" w:cs="Times New Roman" w:hint="eastAsia"/>
          <w:b/>
          <w:szCs w:val="21"/>
        </w:rPr>
        <w:t>—</w:t>
      </w:r>
      <w:r w:rsidRPr="00BF0EA8">
        <w:rPr>
          <w:rFonts w:ascii="Times New Roman" w:hAnsi="Times New Roman" w:cs="Times New Roman" w:hint="eastAsia"/>
          <w:b/>
          <w:szCs w:val="21"/>
        </w:rPr>
        <w:t>&gt;</w:t>
      </w:r>
      <w:r w:rsidRPr="00BF0EA8">
        <w:rPr>
          <w:rFonts w:ascii="Times New Roman" w:hAnsi="Times New Roman" w:cs="Times New Roman" w:hint="eastAsia"/>
          <w:szCs w:val="21"/>
        </w:rPr>
        <w:t>进程自动创建一个默认线程—</w:t>
      </w:r>
      <w:r w:rsidRPr="00BF0EA8">
        <w:rPr>
          <w:rFonts w:ascii="Times New Roman" w:hAnsi="Times New Roman" w:cs="Times New Roman" w:hint="eastAsia"/>
          <w:szCs w:val="21"/>
        </w:rPr>
        <w:t>&gt;</w:t>
      </w:r>
      <w:r w:rsidRPr="00BF0EA8">
        <w:rPr>
          <w:rFonts w:ascii="Times New Roman" w:hAnsi="Times New Roman" w:cs="Times New Roman" w:hint="eastAsia"/>
          <w:szCs w:val="21"/>
        </w:rPr>
        <w:t>线程运行</w:t>
      </w:r>
      <w:r w:rsidRPr="00BF0EA8">
        <w:rPr>
          <w:rFonts w:ascii="Times New Roman" w:hAnsi="Times New Roman" w:cs="Times New Roman" w:hint="eastAsia"/>
          <w:szCs w:val="21"/>
        </w:rPr>
        <w:t>main()</w:t>
      </w:r>
      <w:r w:rsidRPr="00BF0EA8">
        <w:rPr>
          <w:rFonts w:ascii="Times New Roman" w:hAnsi="Times New Roman" w:cs="Times New Roman" w:hint="eastAsia"/>
          <w:szCs w:val="21"/>
        </w:rPr>
        <w:t>方法。</w:t>
      </w:r>
    </w:p>
    <w:p w:rsidR="00BF0EA8" w:rsidRPr="00BF0EA8" w:rsidRDefault="00BF0EA8" w:rsidP="00BF0EA8">
      <w:pPr>
        <w:pStyle w:val="a5"/>
        <w:numPr>
          <w:ilvl w:val="0"/>
          <w:numId w:val="7"/>
        </w:numPr>
        <w:tabs>
          <w:tab w:val="center" w:pos="5116"/>
        </w:tabs>
        <w:ind w:firstLineChars="0"/>
        <w:jc w:val="left"/>
        <w:rPr>
          <w:rFonts w:ascii="Times New Roman" w:hAnsi="Times New Roman" w:cs="Times New Roman" w:hint="eastAsia"/>
          <w:sz w:val="28"/>
          <w:szCs w:val="28"/>
        </w:rPr>
      </w:pPr>
      <w:r w:rsidRPr="00BF0EA8">
        <w:rPr>
          <w:rFonts w:ascii="Times New Roman" w:hAnsi="Times New Roman" w:cs="Times New Roman" w:hint="eastAsia"/>
          <w:sz w:val="28"/>
          <w:szCs w:val="28"/>
        </w:rPr>
        <w:t>单线程程序</w:t>
      </w:r>
    </w:p>
    <w:p w:rsidR="00BF0EA8" w:rsidRDefault="00BF0EA8" w:rsidP="00BF0EA8">
      <w:pPr>
        <w:pStyle w:val="a5"/>
        <w:tabs>
          <w:tab w:val="center" w:pos="5116"/>
        </w:tabs>
        <w:ind w:left="420" w:firstLineChars="0" w:firstLine="0"/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程序代码按调用顺序依次往下执行，没有出现两段程序代码交替运行。</w:t>
      </w:r>
    </w:p>
    <w:p w:rsidR="00BF0EA8" w:rsidRDefault="00730EE1" w:rsidP="00BF0EA8">
      <w:pPr>
        <w:pStyle w:val="a5"/>
        <w:numPr>
          <w:ilvl w:val="0"/>
          <w:numId w:val="7"/>
        </w:numPr>
        <w:tabs>
          <w:tab w:val="center" w:pos="5116"/>
        </w:tabs>
        <w:ind w:firstLineChars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多线程程序</w:t>
      </w:r>
    </w:p>
    <w:p w:rsidR="00730EE1" w:rsidRDefault="00730EE1" w:rsidP="00730EE1">
      <w:pPr>
        <w:pStyle w:val="a5"/>
        <w:tabs>
          <w:tab w:val="center" w:pos="5116"/>
        </w:tabs>
        <w:ind w:left="420" w:firstLineChars="0" w:firstLine="0"/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程序中多段代码交替运行，运行时每个线程之间都是独立的。</w:t>
      </w:r>
    </w:p>
    <w:p w:rsidR="002B449B" w:rsidRDefault="002B449B" w:rsidP="002B449B">
      <w:pPr>
        <w:tabs>
          <w:tab w:val="center" w:pos="5116"/>
        </w:tabs>
        <w:jc w:val="left"/>
        <w:rPr>
          <w:rFonts w:ascii="Times New Roman" w:hAnsi="Times New Roman" w:cs="Times New Roman" w:hint="eastAsia"/>
          <w:sz w:val="28"/>
          <w:szCs w:val="28"/>
        </w:rPr>
      </w:pPr>
      <w:r w:rsidRPr="002B449B">
        <w:rPr>
          <w:rFonts w:ascii="Times New Roman" w:hAnsi="Times New Roman" w:cs="Times New Roman" w:hint="eastAsia"/>
          <w:sz w:val="28"/>
          <w:szCs w:val="28"/>
        </w:rPr>
        <w:t>实现多线程的两种方法</w:t>
      </w:r>
    </w:p>
    <w:p w:rsidR="002B449B" w:rsidRDefault="002B449B" w:rsidP="002B449B">
      <w:pPr>
        <w:pStyle w:val="a5"/>
        <w:numPr>
          <w:ilvl w:val="0"/>
          <w:numId w:val="8"/>
        </w:numPr>
        <w:tabs>
          <w:tab w:val="center" w:pos="5116"/>
        </w:tabs>
        <w:ind w:firstLineChars="0"/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通过继承</w:t>
      </w:r>
      <w:r>
        <w:rPr>
          <w:rFonts w:ascii="Times New Roman" w:hAnsi="Times New Roman" w:cs="Times New Roman" w:hint="eastAsia"/>
          <w:szCs w:val="21"/>
        </w:rPr>
        <w:t>java.lang</w:t>
      </w:r>
      <w:r>
        <w:rPr>
          <w:rFonts w:ascii="Times New Roman" w:hAnsi="Times New Roman" w:cs="Times New Roman" w:hint="eastAsia"/>
          <w:szCs w:val="21"/>
        </w:rPr>
        <w:t>包中的</w:t>
      </w:r>
      <w:r>
        <w:rPr>
          <w:rFonts w:ascii="Times New Roman" w:hAnsi="Times New Roman" w:cs="Times New Roman" w:hint="eastAsia"/>
          <w:szCs w:val="21"/>
        </w:rPr>
        <w:t>Thread</w:t>
      </w:r>
      <w:r>
        <w:rPr>
          <w:rFonts w:ascii="Times New Roman" w:hAnsi="Times New Roman" w:cs="Times New Roman" w:hint="eastAsia"/>
          <w:szCs w:val="21"/>
        </w:rPr>
        <w:t>类，重写</w:t>
      </w:r>
      <w:r>
        <w:rPr>
          <w:rFonts w:ascii="Times New Roman" w:hAnsi="Times New Roman" w:cs="Times New Roman" w:hint="eastAsia"/>
          <w:szCs w:val="21"/>
        </w:rPr>
        <w:t>run()</w:t>
      </w:r>
      <w:r>
        <w:rPr>
          <w:rFonts w:ascii="Times New Roman" w:hAnsi="Times New Roman" w:cs="Times New Roman" w:hint="eastAsia"/>
          <w:szCs w:val="21"/>
        </w:rPr>
        <w:t>方法</w:t>
      </w:r>
    </w:p>
    <w:p w:rsidR="002B449B" w:rsidRDefault="002B449B" w:rsidP="002B449B">
      <w:pPr>
        <w:pStyle w:val="a5"/>
        <w:numPr>
          <w:ilvl w:val="0"/>
          <w:numId w:val="8"/>
        </w:numPr>
        <w:tabs>
          <w:tab w:val="center" w:pos="5116"/>
        </w:tabs>
        <w:ind w:firstLineChars="0"/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通过实现</w:t>
      </w:r>
      <w:r>
        <w:rPr>
          <w:rFonts w:ascii="Times New Roman" w:hAnsi="Times New Roman" w:cs="Times New Roman" w:hint="eastAsia"/>
          <w:szCs w:val="21"/>
        </w:rPr>
        <w:t>java.lang</w:t>
      </w:r>
      <w:r>
        <w:rPr>
          <w:rFonts w:ascii="Times New Roman" w:hAnsi="Times New Roman" w:cs="Times New Roman" w:hint="eastAsia"/>
          <w:szCs w:val="21"/>
        </w:rPr>
        <w:t>中的</w:t>
      </w:r>
      <w:r>
        <w:rPr>
          <w:rFonts w:ascii="Times New Roman" w:hAnsi="Times New Roman" w:cs="Times New Roman" w:hint="eastAsia"/>
          <w:szCs w:val="21"/>
        </w:rPr>
        <w:t>Runnable</w:t>
      </w:r>
      <w:r>
        <w:rPr>
          <w:rFonts w:ascii="Times New Roman" w:hAnsi="Times New Roman" w:cs="Times New Roman" w:hint="eastAsia"/>
          <w:szCs w:val="21"/>
        </w:rPr>
        <w:t>接口，在</w:t>
      </w:r>
      <w:r>
        <w:rPr>
          <w:rFonts w:ascii="Times New Roman" w:hAnsi="Times New Roman" w:cs="Times New Roman" w:hint="eastAsia"/>
          <w:szCs w:val="21"/>
        </w:rPr>
        <w:t>run()</w:t>
      </w:r>
      <w:r>
        <w:rPr>
          <w:rFonts w:ascii="Times New Roman" w:hAnsi="Times New Roman" w:cs="Times New Roman" w:hint="eastAsia"/>
          <w:szCs w:val="21"/>
        </w:rPr>
        <w:t>方法中实现运行在线程上的代码</w:t>
      </w:r>
    </w:p>
    <w:p w:rsidR="002B449B" w:rsidRPr="002B449B" w:rsidRDefault="002B449B" w:rsidP="002B449B">
      <w:pPr>
        <w:tabs>
          <w:tab w:val="center" w:pos="5116"/>
        </w:tabs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ab/>
      </w:r>
      <w:r>
        <w:rPr>
          <w:rFonts w:ascii="Times New Roman" w:hAnsi="Times New Roman" w:cs="Times New Roman" w:hint="eastAsia"/>
          <w:szCs w:val="21"/>
        </w:rPr>
        <w:t>通常程序都选用实现</w:t>
      </w:r>
      <w:r>
        <w:rPr>
          <w:rFonts w:ascii="Times New Roman" w:hAnsi="Times New Roman" w:cs="Times New Roman" w:hint="eastAsia"/>
          <w:szCs w:val="21"/>
        </w:rPr>
        <w:t>Runnable</w:t>
      </w:r>
      <w:r>
        <w:rPr>
          <w:rFonts w:ascii="Times New Roman" w:hAnsi="Times New Roman" w:cs="Times New Roman" w:hint="eastAsia"/>
          <w:szCs w:val="21"/>
        </w:rPr>
        <w:t>接口，这种方法适合多个程序代码去处理同一个资源，把线程同程序代码、数据有效的分离，很好地体现了面向对象的思想。</w:t>
      </w:r>
    </w:p>
    <w:p w:rsidR="00980092" w:rsidRPr="002B449B" w:rsidRDefault="002B449B" w:rsidP="002B449B">
      <w:pPr>
        <w:ind w:firstLineChars="200" w:firstLine="480"/>
        <w:jc w:val="left"/>
        <w:rPr>
          <w:sz w:val="24"/>
          <w:szCs w:val="24"/>
        </w:rPr>
      </w:pPr>
      <w:r w:rsidRPr="002B449B">
        <w:rPr>
          <w:rFonts w:hint="eastAsia"/>
          <w:sz w:val="24"/>
          <w:szCs w:val="24"/>
        </w:rPr>
        <w:t>2018</w:t>
      </w:r>
      <w:r w:rsidRPr="002B449B">
        <w:rPr>
          <w:rFonts w:hint="eastAsia"/>
          <w:sz w:val="24"/>
          <w:szCs w:val="24"/>
        </w:rPr>
        <w:t>年</w:t>
      </w:r>
      <w:r w:rsidRPr="002B449B">
        <w:rPr>
          <w:rFonts w:hint="eastAsia"/>
          <w:sz w:val="24"/>
          <w:szCs w:val="24"/>
        </w:rPr>
        <w:t>4</w:t>
      </w:r>
      <w:r w:rsidRPr="002B449B">
        <w:rPr>
          <w:rFonts w:hint="eastAsia"/>
          <w:sz w:val="24"/>
          <w:szCs w:val="24"/>
        </w:rPr>
        <w:t>月</w:t>
      </w:r>
      <w:r w:rsidRPr="002B449B">
        <w:rPr>
          <w:rFonts w:hint="eastAsia"/>
          <w:sz w:val="24"/>
          <w:szCs w:val="24"/>
        </w:rPr>
        <w:t>25</w:t>
      </w:r>
      <w:r w:rsidRPr="002B449B">
        <w:rPr>
          <w:rFonts w:hint="eastAsia"/>
          <w:sz w:val="24"/>
          <w:szCs w:val="24"/>
        </w:rPr>
        <w:t>日星期三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5.3</w:t>
      </w:r>
      <w:r>
        <w:rPr>
          <w:rFonts w:hint="eastAsia"/>
          <w:sz w:val="24"/>
          <w:szCs w:val="24"/>
        </w:rPr>
        <w:t>）</w:t>
      </w:r>
    </w:p>
    <w:p w:rsidR="00980092" w:rsidRPr="00122E16" w:rsidRDefault="00980092" w:rsidP="0067321D"/>
    <w:sectPr w:rsidR="00980092" w:rsidRPr="00122E16" w:rsidSect="00122E16">
      <w:pgSz w:w="11906" w:h="16838"/>
      <w:pgMar w:top="1021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202" w:rsidRDefault="001D7202" w:rsidP="008E3E3D">
      <w:r>
        <w:separator/>
      </w:r>
    </w:p>
  </w:endnote>
  <w:endnote w:type="continuationSeparator" w:id="0">
    <w:p w:rsidR="001D7202" w:rsidRDefault="001D7202" w:rsidP="008E3E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202" w:rsidRDefault="001D7202" w:rsidP="008E3E3D">
      <w:r>
        <w:separator/>
      </w:r>
    </w:p>
  </w:footnote>
  <w:footnote w:type="continuationSeparator" w:id="0">
    <w:p w:rsidR="001D7202" w:rsidRDefault="001D7202" w:rsidP="008E3E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751EC"/>
    <w:multiLevelType w:val="hybridMultilevel"/>
    <w:tmpl w:val="230600D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0186182"/>
    <w:multiLevelType w:val="hybridMultilevel"/>
    <w:tmpl w:val="027E12A2"/>
    <w:lvl w:ilvl="0" w:tplc="EACE5EAC">
      <w:start w:val="1"/>
      <w:numFmt w:val="bullet"/>
      <w:lvlText w:val="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114349"/>
    <w:multiLevelType w:val="hybridMultilevel"/>
    <w:tmpl w:val="0CDE03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4E36081"/>
    <w:multiLevelType w:val="hybridMultilevel"/>
    <w:tmpl w:val="AAA877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61E034B"/>
    <w:multiLevelType w:val="hybridMultilevel"/>
    <w:tmpl w:val="60BA5112"/>
    <w:lvl w:ilvl="0" w:tplc="8D72B95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7061435"/>
    <w:multiLevelType w:val="hybridMultilevel"/>
    <w:tmpl w:val="C02AC3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A3F2FFC"/>
    <w:multiLevelType w:val="hybridMultilevel"/>
    <w:tmpl w:val="9E66439C"/>
    <w:lvl w:ilvl="0" w:tplc="07349FB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0DD2C47"/>
    <w:multiLevelType w:val="hybridMultilevel"/>
    <w:tmpl w:val="9DD6BDAA"/>
    <w:lvl w:ilvl="0" w:tplc="9226434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3E3D"/>
    <w:rsid w:val="00122E16"/>
    <w:rsid w:val="001654D6"/>
    <w:rsid w:val="001B4C8B"/>
    <w:rsid w:val="001D7202"/>
    <w:rsid w:val="00260433"/>
    <w:rsid w:val="002B449B"/>
    <w:rsid w:val="00316922"/>
    <w:rsid w:val="003C6E1C"/>
    <w:rsid w:val="004517FE"/>
    <w:rsid w:val="004609E6"/>
    <w:rsid w:val="00507514"/>
    <w:rsid w:val="00595718"/>
    <w:rsid w:val="00601818"/>
    <w:rsid w:val="0067321D"/>
    <w:rsid w:val="006D5C2D"/>
    <w:rsid w:val="006D6F42"/>
    <w:rsid w:val="00730EE1"/>
    <w:rsid w:val="00741860"/>
    <w:rsid w:val="008675CF"/>
    <w:rsid w:val="008B5D9B"/>
    <w:rsid w:val="008E3E3D"/>
    <w:rsid w:val="009062EC"/>
    <w:rsid w:val="00911587"/>
    <w:rsid w:val="00980092"/>
    <w:rsid w:val="00AD2126"/>
    <w:rsid w:val="00B940A1"/>
    <w:rsid w:val="00BF0EA8"/>
    <w:rsid w:val="00BF7FB6"/>
    <w:rsid w:val="00C67FFB"/>
    <w:rsid w:val="00CD247E"/>
    <w:rsid w:val="00ED3054"/>
    <w:rsid w:val="00F311FE"/>
    <w:rsid w:val="00F729EF"/>
    <w:rsid w:val="00F97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  <o:rules v:ext="edit">
        <o:r id="V:Rule4" type="connector" idref="#_x0000_s2053"/>
        <o:r id="V:Rule5" type="connector" idref="#_x0000_s2051"/>
        <o:r id="V:Rule6" type="connector" idref="#_x0000_s2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0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3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3E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3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3E3D"/>
    <w:rPr>
      <w:sz w:val="18"/>
      <w:szCs w:val="18"/>
    </w:rPr>
  </w:style>
  <w:style w:type="paragraph" w:styleId="a5">
    <w:name w:val="List Paragraph"/>
    <w:basedOn w:val="a"/>
    <w:uiPriority w:val="34"/>
    <w:qFormat/>
    <w:rsid w:val="008E3E3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4D9109-4CD2-49C1-B0DD-FE4996E31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274</Words>
  <Characters>1566</Characters>
  <Application>Microsoft Office Word</Application>
  <DocSecurity>0</DocSecurity>
  <Lines>13</Lines>
  <Paragraphs>3</Paragraphs>
  <ScaleCrop>false</ScaleCrop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</dc:creator>
  <cp:keywords/>
  <dc:description/>
  <cp:lastModifiedBy>斌</cp:lastModifiedBy>
  <cp:revision>16</cp:revision>
  <dcterms:created xsi:type="dcterms:W3CDTF">2018-04-24T09:11:00Z</dcterms:created>
  <dcterms:modified xsi:type="dcterms:W3CDTF">2018-04-25T10:55:00Z</dcterms:modified>
</cp:coreProperties>
</file>