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h42u0mdr9y94" w:id="0"/>
      <w:bookmarkEnd w:id="0"/>
      <w:r w:rsidDel="00000000" w:rsidR="00000000" w:rsidRPr="00000000">
        <w:rPr>
          <w:rtl w:val="0"/>
        </w:rPr>
        <w:t xml:space="preserve">JWST QSO templates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Templates ready to use in JWST ETC (</w:t>
      </w:r>
      <w:hyperlink r:id="rId6">
        <w:r w:rsidDel="00000000" w:rsidR="00000000" w:rsidRPr="00000000">
          <w:rPr>
            <w:color w:val="1155cc"/>
            <w:u w:val="single"/>
            <w:rtl w:val="0"/>
          </w:rPr>
          <w:t xml:space="preserve">https://jwst-docs.stsci.edu/jwst-exposure-time-calculator-overview/jwst-etc-scenes-and-sources-page-overview/jwst-etc-user-supplied-spectra</w:t>
        </w:r>
      </w:hyperlink>
      <w:r w:rsidDel="00000000" w:rsidR="00000000" w:rsidRPr="00000000">
        <w:rPr>
          <w:rtl w:val="0"/>
        </w:rPr>
        <w:t xml:space="preserve">), i.e., wavelength in micron and flux density in mJy.</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numPr>
          <w:ilvl w:val="0"/>
          <w:numId w:val="1"/>
        </w:numPr>
        <w:shd w:fill="ffffff" w:val="clear"/>
        <w:ind w:left="720" w:hanging="360"/>
        <w:rPr>
          <w:b w:val="1"/>
        </w:rPr>
      </w:pPr>
      <w:r w:rsidDel="00000000" w:rsidR="00000000" w:rsidRPr="00000000">
        <w:rPr>
          <w:b w:val="1"/>
          <w:rtl w:val="0"/>
        </w:rPr>
        <w:t xml:space="preserve">Colina_Quasar_z=0_ETC-Glikman+Hernan-Caballero.txt</w:t>
      </w:r>
    </w:p>
    <w:p w:rsidR="00000000" w:rsidDel="00000000" w:rsidP="00000000" w:rsidRDefault="00000000" w:rsidRPr="00000000" w14:paraId="00000006">
      <w:pPr>
        <w:pageBreakBefore w:val="0"/>
        <w:numPr>
          <w:ilvl w:val="1"/>
          <w:numId w:val="1"/>
        </w:numPr>
        <w:ind w:left="1440" w:hanging="360"/>
        <w:rPr/>
      </w:pPr>
      <w:r w:rsidDel="00000000" w:rsidR="00000000" w:rsidRPr="00000000">
        <w:rPr>
          <w:rtl w:val="0"/>
        </w:rPr>
        <w:t xml:space="preserve">Quasar template provided by Luis Colina. Template used by European MIRI team based on the composite spectra of Hernan-Caballero et al. 2016 (</w:t>
      </w:r>
      <w:hyperlink r:id="rId7">
        <w:r w:rsidDel="00000000" w:rsidR="00000000" w:rsidRPr="00000000">
          <w:rPr>
            <w:color w:val="1155cc"/>
            <w:u w:val="single"/>
            <w:rtl w:val="0"/>
          </w:rPr>
          <w:t xml:space="preserve">https://ui.adsabs.harvard.edu/abs/2016MNRAS.463.2064H/abstract</w:t>
        </w:r>
      </w:hyperlink>
      <w:r w:rsidDel="00000000" w:rsidR="00000000" w:rsidRPr="00000000">
        <w:rPr>
          <w:rtl w:val="0"/>
        </w:rPr>
        <w:t xml:space="preserve">) and Glikman et al. 2006 (</w:t>
      </w:r>
      <w:hyperlink r:id="rId8">
        <w:r w:rsidDel="00000000" w:rsidR="00000000" w:rsidRPr="00000000">
          <w:rPr>
            <w:color w:val="1155cc"/>
            <w:u w:val="single"/>
            <w:rtl w:val="0"/>
          </w:rPr>
          <w:t xml:space="preserve">https://ui.adsabs.harvard.edu/abs/2006ApJ...640..579G/abstract</w:t>
        </w:r>
      </w:hyperlink>
      <w:r w:rsidDel="00000000" w:rsidR="00000000" w:rsidRPr="00000000">
        <w:rPr>
          <w:rtl w:val="0"/>
        </w:rPr>
        <w:t xml:space="preserve">)</w:t>
      </w:r>
    </w:p>
    <w:p w:rsidR="00000000" w:rsidDel="00000000" w:rsidP="00000000" w:rsidRDefault="00000000" w:rsidRPr="00000000" w14:paraId="00000007">
      <w:pPr>
        <w:pageBreakBefore w:val="0"/>
        <w:numPr>
          <w:ilvl w:val="1"/>
          <w:numId w:val="1"/>
        </w:numPr>
        <w:ind w:left="1440" w:hanging="360"/>
        <w:rPr>
          <w:u w:val="none"/>
        </w:rPr>
      </w:pPr>
      <w:r w:rsidDel="00000000" w:rsidR="00000000" w:rsidRPr="00000000">
        <w:rPr>
          <w:rtl w:val="0"/>
        </w:rPr>
        <w:t xml:space="preserve">Note it starts at MgII</w:t>
      </w:r>
    </w:p>
    <w:p w:rsidR="00000000" w:rsidDel="00000000" w:rsidP="00000000" w:rsidRDefault="00000000" w:rsidRPr="00000000" w14:paraId="00000008">
      <w:pPr>
        <w:pageBreakBefore w:val="0"/>
        <w:numPr>
          <w:ilvl w:val="0"/>
          <w:numId w:val="1"/>
        </w:numPr>
        <w:ind w:left="720" w:hanging="360"/>
        <w:rPr>
          <w:b w:val="1"/>
        </w:rPr>
      </w:pPr>
      <w:r w:rsidDel="00000000" w:rsidR="00000000" w:rsidRPr="00000000">
        <w:rPr>
          <w:b w:val="1"/>
          <w:rtl w:val="0"/>
        </w:rPr>
        <w:t xml:space="preserve">jiang_j1342_qso4upload.txt</w:t>
      </w:r>
    </w:p>
    <w:p w:rsidR="00000000" w:rsidDel="00000000" w:rsidP="00000000" w:rsidRDefault="00000000" w:rsidRPr="00000000" w14:paraId="00000009">
      <w:pPr>
        <w:pageBreakBefore w:val="0"/>
        <w:numPr>
          <w:ilvl w:val="1"/>
          <w:numId w:val="1"/>
        </w:numPr>
        <w:ind w:left="1440" w:hanging="360"/>
        <w:rPr/>
      </w:pPr>
      <w:r w:rsidDel="00000000" w:rsidR="00000000" w:rsidRPr="00000000">
        <w:rPr>
          <w:rtl w:val="0"/>
        </w:rPr>
        <w:t xml:space="preserve">Quasar template provided by Linhua Jiang et al. based on photometry of Pisco and J1148. For details see </w:t>
      </w:r>
      <w:r w:rsidDel="00000000" w:rsidR="00000000" w:rsidRPr="00000000">
        <w:rPr>
          <w:i w:val="1"/>
          <w:rtl w:val="0"/>
        </w:rPr>
        <w:t xml:space="preserve">jiang_j1342SED_20170801.pdf</w:t>
      </w:r>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rPr>
          <w:b w:val="1"/>
        </w:rPr>
      </w:pPr>
      <w:r w:rsidDel="00000000" w:rsidR="00000000" w:rsidRPr="00000000">
        <w:rPr>
          <w:b w:val="1"/>
          <w:rtl w:val="0"/>
        </w:rPr>
        <w:t xml:space="preserve">jiang_j1342_host4upload1.txt</w:t>
      </w:r>
    </w:p>
    <w:p w:rsidR="00000000" w:rsidDel="00000000" w:rsidP="00000000" w:rsidRDefault="00000000" w:rsidRPr="00000000" w14:paraId="0000000B">
      <w:pPr>
        <w:pageBreakBefore w:val="0"/>
        <w:numPr>
          <w:ilvl w:val="1"/>
          <w:numId w:val="1"/>
        </w:numPr>
        <w:ind w:left="1440" w:hanging="360"/>
        <w:rPr/>
      </w:pPr>
      <w:r w:rsidDel="00000000" w:rsidR="00000000" w:rsidRPr="00000000">
        <w:rPr>
          <w:rtl w:val="0"/>
        </w:rPr>
        <w:t xml:space="preserve">Empirical quasar host galaxy template provided by Linhua Jiang et al. based on photometry of Pisco and J1148. For details see </w:t>
      </w:r>
      <w:r w:rsidDel="00000000" w:rsidR="00000000" w:rsidRPr="00000000">
        <w:rPr>
          <w:i w:val="1"/>
          <w:rtl w:val="0"/>
        </w:rPr>
        <w:t xml:space="preserve">jiang_j1342SED_20170801.pdf</w:t>
        <w:br w:type="textWrapping"/>
      </w:r>
      <w:r w:rsidDel="00000000" w:rsidR="00000000" w:rsidRPr="00000000">
        <w:rPr>
          <w:rtl w:val="0"/>
        </w:rPr>
        <w:t xml:space="preserve">The host galaxy with 4400 flux 1/30 of the quasar flux</w:t>
      </w:r>
    </w:p>
    <w:p w:rsidR="00000000" w:rsidDel="00000000" w:rsidP="00000000" w:rsidRDefault="00000000" w:rsidRPr="00000000" w14:paraId="0000000C">
      <w:pPr>
        <w:pageBreakBefore w:val="0"/>
        <w:numPr>
          <w:ilvl w:val="1"/>
          <w:numId w:val="1"/>
        </w:numPr>
        <w:ind w:left="1440" w:hanging="360"/>
        <w:rPr>
          <w:u w:val="none"/>
        </w:rPr>
      </w:pPr>
      <w:r w:rsidDel="00000000" w:rsidR="00000000" w:rsidRPr="00000000">
        <w:rPr>
          <w:rtl w:val="0"/>
        </w:rPr>
        <w:t xml:space="preserve">Note: this template is a “best guess” SED; however, it doesn’t include high resolution spectral features like Balmer absorption lines (unlike S99 model below).</w:t>
      </w:r>
    </w:p>
    <w:p w:rsidR="00000000" w:rsidDel="00000000" w:rsidP="00000000" w:rsidRDefault="00000000" w:rsidRPr="00000000" w14:paraId="0000000D">
      <w:pPr>
        <w:pageBreakBefore w:val="0"/>
        <w:numPr>
          <w:ilvl w:val="0"/>
          <w:numId w:val="1"/>
        </w:numPr>
        <w:ind w:left="720" w:hanging="360"/>
        <w:rPr>
          <w:b w:val="1"/>
        </w:rPr>
      </w:pPr>
      <w:r w:rsidDel="00000000" w:rsidR="00000000" w:rsidRPr="00000000">
        <w:rPr>
          <w:b w:val="1"/>
          <w:rtl w:val="0"/>
        </w:rPr>
        <w:t xml:space="preserve">jiang_j1342_host4upload2.txt</w:t>
        <w:tab/>
      </w:r>
    </w:p>
    <w:p w:rsidR="00000000" w:rsidDel="00000000" w:rsidP="00000000" w:rsidRDefault="00000000" w:rsidRPr="00000000" w14:paraId="0000000E">
      <w:pPr>
        <w:pageBreakBefore w:val="0"/>
        <w:numPr>
          <w:ilvl w:val="1"/>
          <w:numId w:val="1"/>
        </w:numPr>
        <w:ind w:left="1440" w:hanging="360"/>
        <w:rPr/>
      </w:pPr>
      <w:r w:rsidDel="00000000" w:rsidR="00000000" w:rsidRPr="00000000">
        <w:rPr>
          <w:rtl w:val="0"/>
        </w:rPr>
        <w:t xml:space="preserve">Same as above but host galaxy with 4400 flux 1/100 of the quasar flux</w:t>
      </w:r>
    </w:p>
    <w:p w:rsidR="00000000" w:rsidDel="00000000" w:rsidP="00000000" w:rsidRDefault="00000000" w:rsidRPr="00000000" w14:paraId="0000000F">
      <w:pPr>
        <w:pageBreakBefore w:val="0"/>
        <w:numPr>
          <w:ilvl w:val="0"/>
          <w:numId w:val="1"/>
        </w:numPr>
        <w:ind w:left="720" w:hanging="360"/>
        <w:rPr>
          <w:b w:val="1"/>
        </w:rPr>
      </w:pPr>
      <w:r w:rsidDel="00000000" w:rsidR="00000000" w:rsidRPr="00000000">
        <w:rPr>
          <w:b w:val="1"/>
          <w:rtl w:val="0"/>
        </w:rPr>
        <w:t xml:space="preserve">mcgreer_z75qso.dat</w:t>
      </w:r>
    </w:p>
    <w:p w:rsidR="00000000" w:rsidDel="00000000" w:rsidP="00000000" w:rsidRDefault="00000000" w:rsidRPr="00000000" w14:paraId="00000010">
      <w:pPr>
        <w:pageBreakBefore w:val="0"/>
        <w:numPr>
          <w:ilvl w:val="1"/>
          <w:numId w:val="1"/>
        </w:numPr>
        <w:ind w:left="1440" w:hanging="360"/>
        <w:rPr/>
      </w:pPr>
      <w:r w:rsidDel="00000000" w:rsidR="00000000" w:rsidRPr="00000000">
        <w:rPr>
          <w:rtl w:val="0"/>
        </w:rPr>
        <w:t xml:space="preserve">Quasar template at z=7.5 created by Ian McGreer</w:t>
      </w:r>
    </w:p>
    <w:p w:rsidR="00000000" w:rsidDel="00000000" w:rsidP="00000000" w:rsidRDefault="00000000" w:rsidRPr="00000000" w14:paraId="00000011">
      <w:pPr>
        <w:pageBreakBefore w:val="0"/>
        <w:numPr>
          <w:ilvl w:val="1"/>
          <w:numId w:val="1"/>
        </w:numPr>
        <w:ind w:left="1440" w:hanging="360"/>
        <w:rPr>
          <w:u w:val="none"/>
        </w:rPr>
      </w:pPr>
      <w:r w:rsidDel="00000000" w:rsidR="00000000" w:rsidRPr="00000000">
        <w:rPr>
          <w:rtl w:val="0"/>
        </w:rPr>
        <w:t xml:space="preserve">This is template is the most similar simulated spectrum to the available photometry of Pisco, using Ian’s code: </w:t>
      </w:r>
      <w:hyperlink r:id="rId9">
        <w:r w:rsidDel="00000000" w:rsidR="00000000" w:rsidRPr="00000000">
          <w:rPr>
            <w:color w:val="1155cc"/>
            <w:u w:val="single"/>
            <w:rtl w:val="0"/>
          </w:rPr>
          <w:t xml:space="preserve">https://github.com/imcgreer/simqso</w:t>
        </w:r>
      </w:hyperlink>
      <w:r w:rsidDel="00000000" w:rsidR="00000000" w:rsidRPr="00000000">
        <w:rPr>
          <w:rtl w:val="0"/>
        </w:rPr>
        <w:t xml:space="preserve"> </w:t>
      </w:r>
    </w:p>
    <w:p w:rsidR="00000000" w:rsidDel="00000000" w:rsidP="00000000" w:rsidRDefault="00000000" w:rsidRPr="00000000" w14:paraId="00000012">
      <w:pPr>
        <w:pageBreakBefore w:val="0"/>
        <w:numPr>
          <w:ilvl w:val="1"/>
          <w:numId w:val="1"/>
        </w:numPr>
        <w:ind w:left="1440" w:hanging="360"/>
        <w:rPr>
          <w:u w:val="none"/>
        </w:rPr>
      </w:pPr>
      <w:r w:rsidDel="00000000" w:rsidR="00000000" w:rsidRPr="00000000">
        <w:rPr>
          <w:rtl w:val="0"/>
        </w:rPr>
        <w:t xml:space="preserve">See </w:t>
      </w:r>
      <w:r w:rsidDel="00000000" w:rsidR="00000000" w:rsidRPr="00000000">
        <w:rPr>
          <w:i w:val="1"/>
          <w:rtl w:val="0"/>
        </w:rPr>
        <w:t xml:space="preserve">mcgreer_notebook_JWST_z65qso.pdf</w:t>
      </w:r>
      <w:r w:rsidDel="00000000" w:rsidR="00000000" w:rsidRPr="00000000">
        <w:rPr>
          <w:rtl w:val="0"/>
        </w:rPr>
        <w:t xml:space="preserve"> for an Jupyter notebook of how this was created for a z=6.5 quasar (I don’t have the notebook for the final z=7.5 template).</w:t>
      </w:r>
    </w:p>
    <w:p w:rsidR="00000000" w:rsidDel="00000000" w:rsidP="00000000" w:rsidRDefault="00000000" w:rsidRPr="00000000" w14:paraId="00000013">
      <w:pPr>
        <w:pageBreakBefore w:val="0"/>
        <w:numPr>
          <w:ilvl w:val="0"/>
          <w:numId w:val="1"/>
        </w:numPr>
        <w:ind w:left="720" w:hanging="360"/>
        <w:rPr>
          <w:b w:val="1"/>
        </w:rPr>
      </w:pPr>
      <w:r w:rsidDel="00000000" w:rsidR="00000000" w:rsidRPr="00000000">
        <w:rPr>
          <w:b w:val="1"/>
          <w:rtl w:val="0"/>
        </w:rPr>
        <w:t xml:space="preserve">mcgreer_starburst99_host_models_z75_lines.txt</w:t>
      </w:r>
    </w:p>
    <w:p w:rsidR="00000000" w:rsidDel="00000000" w:rsidP="00000000" w:rsidRDefault="00000000" w:rsidRPr="00000000" w14:paraId="00000014">
      <w:pPr>
        <w:pageBreakBefore w:val="0"/>
        <w:numPr>
          <w:ilvl w:val="1"/>
          <w:numId w:val="1"/>
        </w:numPr>
        <w:ind w:left="1440" w:hanging="360"/>
        <w:rPr/>
      </w:pPr>
      <w:r w:rsidDel="00000000" w:rsidR="00000000" w:rsidRPr="00000000">
        <w:rPr>
          <w:rtl w:val="0"/>
        </w:rPr>
        <w:t xml:space="preserve">Starburst99 quasar host galaxy templates at z=7.5 created by Ian McGreer</w:t>
      </w:r>
    </w:p>
    <w:p w:rsidR="00000000" w:rsidDel="00000000" w:rsidP="00000000" w:rsidRDefault="00000000" w:rsidRPr="00000000" w14:paraId="00000015">
      <w:pPr>
        <w:pageBreakBefore w:val="0"/>
        <w:numPr>
          <w:ilvl w:val="1"/>
          <w:numId w:val="1"/>
        </w:numPr>
        <w:ind w:left="1440" w:hanging="360"/>
      </w:pPr>
      <w:r w:rsidDel="00000000" w:rsidR="00000000" w:rsidRPr="00000000">
        <w:rPr>
          <w:rtl w:val="0"/>
        </w:rPr>
        <w:t xml:space="preserve">The templates have star formation rate of 100 solar mass per year and 0.1 solar metallicity and constant star formation history with stellar age of 30, 100 and 300 Myr and extinction E(B-V) of 0, and 0.2 (look at the header of the file)</w:t>
      </w:r>
    </w:p>
    <w:p w:rsidR="00000000" w:rsidDel="00000000" w:rsidP="00000000" w:rsidRDefault="00000000" w:rsidRPr="00000000" w14:paraId="00000016">
      <w:pPr>
        <w:pageBreakBefore w:val="0"/>
        <w:numPr>
          <w:ilvl w:val="1"/>
          <w:numId w:val="1"/>
        </w:numPr>
        <w:ind w:left="1440" w:hanging="360"/>
        <w:rPr>
          <w:u w:val="none"/>
        </w:rPr>
      </w:pPr>
      <w:r w:rsidDel="00000000" w:rsidR="00000000" w:rsidRPr="00000000">
        <w:rPr>
          <w:rtl w:val="0"/>
        </w:rPr>
        <w:t xml:space="preserve">For default model is suggested to use  SFR = 100, age = 100 Myr, E(B-V) = 0</w:t>
      </w:r>
    </w:p>
    <w:p w:rsidR="00000000" w:rsidDel="00000000" w:rsidP="00000000" w:rsidRDefault="00000000" w:rsidRPr="00000000" w14:paraId="00000017">
      <w:pPr>
        <w:pageBreakBefore w:val="0"/>
        <w:numPr>
          <w:ilvl w:val="1"/>
          <w:numId w:val="1"/>
        </w:numPr>
        <w:ind w:left="1440" w:hanging="360"/>
        <w:rPr>
          <w:u w:val="none"/>
        </w:rPr>
      </w:pPr>
      <w:r w:rsidDel="00000000" w:rsidR="00000000" w:rsidRPr="00000000">
        <w:rPr>
          <w:rtl w:val="0"/>
        </w:rPr>
        <w:t xml:space="preserve">The starbust99 model is based on stellar population synthesis models. The model doesn’t include emission lines and/or features like PAH (according to Xiaohui PAH should not be strong, and we should not attempt to detect it). </w:t>
      </w:r>
    </w:p>
    <w:p w:rsidR="00000000" w:rsidDel="00000000" w:rsidP="00000000" w:rsidRDefault="00000000" w:rsidRPr="00000000" w14:paraId="00000018">
      <w:pPr>
        <w:pageBreakBefore w:val="0"/>
        <w:numPr>
          <w:ilvl w:val="1"/>
          <w:numId w:val="1"/>
        </w:numPr>
        <w:ind w:left="1440" w:hanging="360"/>
        <w:rPr>
          <w:u w:val="none"/>
        </w:rPr>
      </w:pPr>
      <w:r w:rsidDel="00000000" w:rsidR="00000000" w:rsidRPr="00000000">
        <w:rPr>
          <w:rtl w:val="0"/>
        </w:rPr>
        <w:t xml:space="preserve">The Halpha, Hbeta, Pa-beta, and Br-gamma lines were added by hand assuming  Kennicutt relation between SFR and H alpha. A fiducial linewidth of 300 km/s is assumed for all the lines.</w:t>
      </w:r>
    </w:p>
    <w:p w:rsidR="00000000" w:rsidDel="00000000" w:rsidP="00000000" w:rsidRDefault="00000000" w:rsidRPr="00000000" w14:paraId="00000019">
      <w:pPr>
        <w:pageBreakBefore w:val="0"/>
        <w:numPr>
          <w:ilvl w:val="0"/>
          <w:numId w:val="1"/>
        </w:numPr>
        <w:ind w:left="720" w:hanging="360"/>
        <w:rPr>
          <w:b w:val="1"/>
        </w:rPr>
      </w:pPr>
      <w:r w:rsidDel="00000000" w:rsidR="00000000" w:rsidRPr="00000000">
        <w:rPr>
          <w:b w:val="1"/>
          <w:rtl w:val="0"/>
        </w:rPr>
        <w:t xml:space="preserve">vandenberk2001_z=0_fnu_noscale.txt</w:t>
      </w:r>
    </w:p>
    <w:p w:rsidR="00000000" w:rsidDel="00000000" w:rsidP="00000000" w:rsidRDefault="00000000" w:rsidRPr="00000000" w14:paraId="0000001A">
      <w:pPr>
        <w:pageBreakBefore w:val="0"/>
        <w:numPr>
          <w:ilvl w:val="1"/>
          <w:numId w:val="1"/>
        </w:numPr>
        <w:ind w:left="1440" w:hanging="360"/>
        <w:rPr/>
      </w:pPr>
      <w:r w:rsidDel="00000000" w:rsidR="00000000" w:rsidRPr="00000000">
        <w:rPr>
          <w:rtl w:val="0"/>
        </w:rPr>
        <w:t xml:space="preserve">Vanden Berk et al. 2001 template in the right units (micron, fnu) but need to be re-scaled to the appropriate magnitude. Note that the resolution is less than the NIRSpec high resolution mode (R&lt;2700).</w:t>
      </w:r>
    </w:p>
    <w:p w:rsidR="00000000" w:rsidDel="00000000" w:rsidP="00000000" w:rsidRDefault="00000000" w:rsidRPr="00000000" w14:paraId="0000001B">
      <w:pPr>
        <w:pageBreakBefore w:val="0"/>
        <w:numPr>
          <w:ilvl w:val="0"/>
          <w:numId w:val="1"/>
        </w:numPr>
        <w:ind w:left="720" w:hanging="360"/>
        <w:rPr>
          <w:b w:val="1"/>
        </w:rPr>
      </w:pPr>
      <w:r w:rsidDel="00000000" w:rsidR="00000000" w:rsidRPr="00000000">
        <w:rPr>
          <w:b w:val="1"/>
          <w:rtl w:val="0"/>
        </w:rPr>
        <w:t xml:space="preserve">selsing2016_z=0_fnu_noscale.txt</w:t>
      </w:r>
    </w:p>
    <w:p w:rsidR="00000000" w:rsidDel="00000000" w:rsidP="00000000" w:rsidRDefault="00000000" w:rsidRPr="00000000" w14:paraId="0000001C">
      <w:pPr>
        <w:pageBreakBefore w:val="0"/>
        <w:numPr>
          <w:ilvl w:val="1"/>
          <w:numId w:val="1"/>
        </w:numPr>
        <w:ind w:left="1440" w:hanging="360"/>
      </w:pPr>
      <w:r w:rsidDel="00000000" w:rsidR="00000000" w:rsidRPr="00000000">
        <w:rPr>
          <w:rtl w:val="0"/>
        </w:rPr>
        <w:t xml:space="preserve">Selsing et al. 2016 template in the right units (micron, fnu) but need to be re-scaled to the appropriate magnitude.</w:t>
      </w:r>
    </w:p>
    <w:p w:rsidR="00000000" w:rsidDel="00000000" w:rsidP="00000000" w:rsidRDefault="00000000" w:rsidRPr="00000000" w14:paraId="0000001D">
      <w:pPr>
        <w:pageBreakBefore w:val="0"/>
        <w:ind w:left="0" w:firstLine="0"/>
        <w:rPr/>
      </w:pPr>
      <w:r w:rsidDel="00000000" w:rsidR="00000000" w:rsidRPr="00000000">
        <w:rPr>
          <w:rtl w:val="0"/>
        </w:rPr>
      </w:r>
    </w:p>
    <w:p w:rsidR="00000000" w:rsidDel="00000000" w:rsidP="00000000" w:rsidRDefault="00000000" w:rsidRPr="00000000" w14:paraId="0000001E">
      <w:pPr>
        <w:pageBreakBefore w:val="0"/>
        <w:ind w:left="0" w:firstLine="0"/>
        <w:rPr/>
      </w:pPr>
      <w:r w:rsidDel="00000000" w:rsidR="00000000" w:rsidRPr="00000000">
        <w:rPr>
          <w:rtl w:val="0"/>
        </w:rPr>
      </w:r>
    </w:p>
    <w:p w:rsidR="00000000" w:rsidDel="00000000" w:rsidP="00000000" w:rsidRDefault="00000000" w:rsidRPr="00000000" w14:paraId="0000001F">
      <w:pPr>
        <w:pageBreakBefore w:val="0"/>
        <w:ind w:left="720" w:firstLine="0"/>
        <w:rPr/>
      </w:pPr>
      <w:r w:rsidDel="00000000" w:rsidR="00000000" w:rsidRPr="00000000">
        <w:rPr>
          <w:rtl w:val="0"/>
        </w:rPr>
      </w:r>
    </w:p>
    <w:p w:rsidR="00000000" w:rsidDel="00000000" w:rsidP="00000000" w:rsidRDefault="00000000" w:rsidRPr="00000000" w14:paraId="00000020">
      <w:pPr>
        <w:pageBreakBefore w:val="0"/>
        <w:numPr>
          <w:ilvl w:val="0"/>
          <w:numId w:val="1"/>
        </w:numPr>
        <w:ind w:left="720" w:hanging="360"/>
        <w:rPr>
          <w:b w:val="1"/>
        </w:rPr>
      </w:pPr>
      <w:r w:rsidDel="00000000" w:rsidR="00000000" w:rsidRPr="00000000">
        <w:rPr>
          <w:b w:val="1"/>
          <w:rtl w:val="0"/>
        </w:rPr>
        <w:t xml:space="preserve">lyu_quasar_intrinsic_spec_template_noscale.txt</w:t>
      </w:r>
    </w:p>
    <w:p w:rsidR="00000000" w:rsidDel="00000000" w:rsidP="00000000" w:rsidRDefault="00000000" w:rsidRPr="00000000" w14:paraId="00000021">
      <w:pPr>
        <w:pageBreakBefore w:val="0"/>
        <w:numPr>
          <w:ilvl w:val="1"/>
          <w:numId w:val="1"/>
        </w:numPr>
        <w:ind w:left="1440" w:hanging="360"/>
      </w:pPr>
      <w:r w:rsidDel="00000000" w:rsidR="00000000" w:rsidRPr="00000000">
        <w:rPr>
          <w:rtl w:val="0"/>
        </w:rPr>
        <w:t xml:space="preserve">Empirical quasar spectral template provided by Jianwei Lyu. This product has been used by the US MIRI GTO team. It is a combination of a new UV-optical spectral template built with the SDSS DR7 quasar archive, the near-IR template by Gilkman et al., (2006) and the mid-IR average quasar template presented in Hao et al., (2007);</w:t>
      </w:r>
    </w:p>
    <w:p w:rsidR="00000000" w:rsidDel="00000000" w:rsidP="00000000" w:rsidRDefault="00000000" w:rsidRPr="00000000" w14:paraId="00000022">
      <w:pPr>
        <w:pageBreakBefore w:val="0"/>
        <w:numPr>
          <w:ilvl w:val="1"/>
          <w:numId w:val="1"/>
        </w:numPr>
        <w:ind w:left="1440" w:hanging="360"/>
      </w:pPr>
      <w:r w:rsidDel="00000000" w:rsidR="00000000" w:rsidRPr="00000000">
        <w:rPr>
          <w:rtl w:val="0"/>
        </w:rPr>
        <w:t xml:space="preserve">See details in the file header.</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ind w:left="720" w:firstLine="0"/>
        <w:rPr/>
      </w:pPr>
      <w:r w:rsidDel="00000000" w:rsidR="00000000" w:rsidRPr="00000000">
        <w:rPr>
          <w:rtl w:val="0"/>
        </w:rPr>
        <w:t xml:space="preserve">Are there any other templates that could be useful/relevant? </w:t>
      </w:r>
    </w:p>
    <w:p w:rsidR="00000000" w:rsidDel="00000000" w:rsidP="00000000" w:rsidRDefault="00000000" w:rsidRPr="00000000" w14:paraId="00000025">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imcgreer/simqso" TargetMode="External"/><Relationship Id="rId5" Type="http://schemas.openxmlformats.org/officeDocument/2006/relationships/styles" Target="styles.xml"/><Relationship Id="rId6" Type="http://schemas.openxmlformats.org/officeDocument/2006/relationships/hyperlink" Target="https://jwst-docs.stsci.edu/jwst-exposure-time-calculator-overview/jwst-etc-scenes-and-sources-page-overview/jwst-etc-user-supplied-spectra" TargetMode="External"/><Relationship Id="rId7" Type="http://schemas.openxmlformats.org/officeDocument/2006/relationships/hyperlink" Target="https://ui.adsabs.harvard.edu/abs/2016MNRAS.463.2064H/abstract" TargetMode="External"/><Relationship Id="rId8" Type="http://schemas.openxmlformats.org/officeDocument/2006/relationships/hyperlink" Target="https://ui.adsabs.harvard.edu/abs/2006ApJ...640..579G/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