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寒假总共</w:t>
      </w:r>
      <w:r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7</w:t>
      </w:r>
      <w:r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周，计划基于codeforce、atcoder、牛客、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vj</w:t>
      </w:r>
      <w:r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四个平台展开集训。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</w:rPr>
      </w:pP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一、cf、</w:t>
      </w: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atcoder</w:t>
      </w: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和牛客比赛组织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codeforce比赛由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徐池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同学负责通知</w:t>
      </w:r>
      <w:bookmarkStart w:id="0" w:name="_GoBack"/>
      <w:bookmarkEnd w:id="0"/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，在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群内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</w:rPr>
        <w:t>a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t全体成员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atcoder比赛由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陈顺鹏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同学负责通知，同样a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t全体成员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codeforce和atcoder两个比赛要及时组织补题，</w:t>
      </w:r>
      <w:r>
        <w:rPr>
          <w:rStyle w:val="4"/>
          <w:rFonts w:hint="eastAsia" w:ascii="PingFang SC Semibold" w:hAnsi="PingFang SC Semibold" w:eastAsia="PingFang SC Semibold" w:cs="PingFang SC Semibold"/>
          <w:b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张思进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同学负责组织补题赛，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</w:rPr>
        <w:t>a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t全体成员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牛客比赛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时间为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202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1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年2月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1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日-2月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28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日，13:00-18:00，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王紫乾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同学负责通知，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</w:rPr>
        <w:t>a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t全体成员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自第二周开始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每周日需要统计上周全体成员的做题数据以及补题数据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会在群内发布表格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自行填写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</w:rPr>
      </w:pP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二、</w:t>
      </w:r>
      <w:r>
        <w:rPr>
          <w:rStyle w:val="4"/>
          <w:rFonts w:hint="default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vj</w:t>
      </w: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训练组织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在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vj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上分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2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个层次展开集训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DIV1——202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1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年ICPC有希望拿到奖牌的同学：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一月份由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徐池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同学每周整理cf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2000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分以上的题目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每周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15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题左右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；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二月份每周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10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题左右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并且一周完成一套往年区域赛真题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lang w:val="en-US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DIV2——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</w:rPr>
        <w:t>20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val="en-US" w:eastAsia="zh-Hans"/>
        </w:rPr>
        <w:t>级全体同学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bdr w:val="none" w:color="auto" w:sz="0" w:space="0"/>
          <w:lang w:eastAsia="zh-Hans"/>
        </w:rPr>
        <w:t>：</w:t>
      </w:r>
      <w:r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由</w:t>
      </w:r>
      <w:r>
        <w:rPr>
          <w:rFonts w:hint="eastAsia" w:ascii="PingFang SC Semibold" w:hAnsi="PingFang SC Semibold" w:eastAsia="PingFang SC Semibold" w:cs="PingFang SC Semibold"/>
          <w:b/>
          <w:bCs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王紫乾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同学负责整理C++语法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，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算法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基础题目，每周50题左右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11111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/>
        </w:rPr>
      </w:pP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三</w:t>
      </w: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</w:rPr>
        <w:t>、</w:t>
      </w:r>
      <w:r>
        <w:rPr>
          <w:rStyle w:val="4"/>
          <w:rFonts w:hint="eastAsia" w:ascii="PingFang SC" w:hAnsi="PingFang SC" w:eastAsia="PingFang SC" w:cs="PingFang SC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训练要求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寒假的时间是很宝贵的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希望大家好好珍惜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保证每天有一定的题目数量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不允许出现抄袭题解的现象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每场比赛后会在vj开补题赛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时间为三天</w:t>
      </w:r>
      <w:r>
        <w:rPr>
          <w:rFonts w:hint="default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按时完成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每场比赛结束后的补题链接一律分享到群内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11111"/>
          <w:spacing w:val="0"/>
          <w:sz w:val="26"/>
          <w:szCs w:val="26"/>
          <w:u w:val="none"/>
          <w:lang w:val="en-US" w:eastAsia="zh-Hans"/>
        </w:rPr>
        <w:t>会定期开腾讯会议进行交流总结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3796E"/>
    <w:multiLevelType w:val="singleLevel"/>
    <w:tmpl w:val="5FE379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E37985"/>
    <w:multiLevelType w:val="singleLevel"/>
    <w:tmpl w:val="5FE379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E379BC"/>
    <w:multiLevelType w:val="singleLevel"/>
    <w:tmpl w:val="5FE379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BC7B0"/>
    <w:rsid w:val="56DB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2020-12-24T00:31:00Z</dcterms:created>
  <dc:creator>mac</dc:creator>
  <cp:lastModifiedBy>mac</cp:lastModifiedBy>
  <dcterms:modified xsi:type="dcterms:W3CDTF">2020-12-24T01:16:03Z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