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FBD34" w14:textId="77777777" w:rsidR="00A47871" w:rsidRPr="00E3517F" w:rsidRDefault="00000000">
      <w:pPr>
        <w:spacing w:after="120"/>
        <w:rPr>
          <w:sz w:val="32"/>
          <w:szCs w:val="32"/>
        </w:rPr>
      </w:pPr>
      <w:r w:rsidRPr="00E3517F">
        <w:rPr>
          <w:rFonts w:eastAsia="CMU Serif"/>
          <w:b/>
          <w:bCs/>
          <w:sz w:val="32"/>
          <w:szCs w:val="32"/>
        </w:rPr>
        <w:t>Codebook: Classification of User Comments</w:t>
      </w:r>
    </w:p>
    <w:p w14:paraId="34BA3980" w14:textId="77777777" w:rsidR="00A47871" w:rsidRPr="00B42C33" w:rsidRDefault="00000000">
      <w:pPr>
        <w:spacing w:after="60"/>
        <w:rPr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 xml:space="preserve">Study: </w:t>
      </w:r>
      <w:r w:rsidRPr="00B42C33">
        <w:rPr>
          <w:rFonts w:eastAsia="CMU Serif"/>
          <w:sz w:val="22"/>
          <w:szCs w:val="22"/>
        </w:rPr>
        <w:t>Likes or Dislikes, Gratifications or Concerns?</w:t>
      </w:r>
    </w:p>
    <w:p w14:paraId="1EBFF539" w14:textId="77777777" w:rsidR="00A47871" w:rsidRPr="00B42C33" w:rsidRDefault="00000000">
      <w:pPr>
        <w:spacing w:after="60"/>
        <w:rPr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 xml:space="preserve">Unit of analysis: </w:t>
      </w:r>
      <w:r w:rsidRPr="00B42C33">
        <w:rPr>
          <w:rFonts w:eastAsia="CMU Serif"/>
          <w:sz w:val="22"/>
          <w:szCs w:val="22"/>
        </w:rPr>
        <w:t>Individual user comment</w:t>
      </w:r>
    </w:p>
    <w:p w14:paraId="452F4181" w14:textId="77777777" w:rsidR="00A47871" w:rsidRPr="00B42C33" w:rsidRDefault="00000000">
      <w:pPr>
        <w:spacing w:after="160"/>
        <w:rPr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 xml:space="preserve">Topic: </w:t>
      </w:r>
      <w:r w:rsidRPr="00B42C33">
        <w:rPr>
          <w:rFonts w:eastAsia="CMU Serif"/>
          <w:sz w:val="22"/>
          <w:szCs w:val="22"/>
        </w:rPr>
        <w:t>German 9-point anti-terrorism plan / terrorism policy</w:t>
      </w:r>
    </w:p>
    <w:p w14:paraId="261A1566" w14:textId="73AE7EB6" w:rsidR="00B42C33" w:rsidRPr="00B42C33" w:rsidRDefault="00B42C33">
      <w:pPr>
        <w:spacing w:after="100"/>
        <w:rPr>
          <w:rFonts w:eastAsia="CMU Serif"/>
          <w:b/>
          <w:bCs/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>Description:</w:t>
      </w:r>
    </w:p>
    <w:p w14:paraId="732AAE62" w14:textId="75A4C94F" w:rsidR="00A47871" w:rsidRPr="00B42C33" w:rsidRDefault="00000000">
      <w:pPr>
        <w:spacing w:after="10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This codebook documents the coding scheme developed for manually labelling user comments. Classifying comments along the dimensions of valence, sensitivity, and controversiality allowed for a more nuanced analysis of the content participants chose to share. Table (X) presents the three dimensions, each accompanied by a definition and illustrative examples.</w:t>
      </w:r>
    </w:p>
    <w:p w14:paraId="4770E5CE" w14:textId="77777777" w:rsidR="00A47871" w:rsidRPr="00B42C33" w:rsidRDefault="00000000">
      <w:pPr>
        <w:spacing w:after="60"/>
        <w:rPr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 xml:space="preserve">For valence, </w:t>
      </w:r>
      <w:r w:rsidRPr="00B42C33">
        <w:rPr>
          <w:rFonts w:eastAsia="CMU Serif"/>
          <w:sz w:val="22"/>
          <w:szCs w:val="22"/>
        </w:rPr>
        <w:t>we classified four categories: positive (overwhelmingly positive sentiment), negative (overwhelmingly negative sentiment), ambivalent (mixed positive and negative sentiment), and indifferent (little to no sentiment).</w:t>
      </w:r>
    </w:p>
    <w:p w14:paraId="512CE195" w14:textId="77777777" w:rsidR="00A47871" w:rsidRPr="00B42C33" w:rsidRDefault="00000000">
      <w:pPr>
        <w:spacing w:after="60"/>
        <w:rPr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 xml:space="preserve">For sensitivity, </w:t>
      </w:r>
      <w:r w:rsidRPr="00B42C33">
        <w:rPr>
          <w:rFonts w:eastAsia="CMU Serif"/>
          <w:sz w:val="22"/>
          <w:szCs w:val="22"/>
        </w:rPr>
        <w:t>we categorised three categories: high (comment reveals personal experiences, emotions, or fears), moderate (comment reveals general opinions or attitudes linkable to the person), and not sensitive (comment is purely factual or impersonal).</w:t>
      </w:r>
    </w:p>
    <w:p w14:paraId="41D6F17D" w14:textId="77777777" w:rsidR="00A47871" w:rsidRPr="00B42C33" w:rsidRDefault="00000000">
      <w:pPr>
        <w:pBdr>
          <w:bottom w:val="single" w:sz="6" w:space="1" w:color="auto"/>
        </w:pBdr>
        <w:spacing w:after="200"/>
        <w:rPr>
          <w:rFonts w:eastAsia="CMU Serif"/>
          <w:sz w:val="22"/>
          <w:szCs w:val="22"/>
        </w:rPr>
      </w:pPr>
      <w:r w:rsidRPr="00B42C33">
        <w:rPr>
          <w:rFonts w:eastAsia="CMU Serif"/>
          <w:b/>
          <w:bCs/>
          <w:sz w:val="22"/>
          <w:szCs w:val="22"/>
        </w:rPr>
        <w:t xml:space="preserve">For controversiality, </w:t>
      </w:r>
      <w:r w:rsidRPr="00B42C33">
        <w:rPr>
          <w:rFonts w:eastAsia="CMU Serif"/>
          <w:sz w:val="22"/>
          <w:szCs w:val="22"/>
        </w:rPr>
        <w:t>we categorised three categories: high controversy (comment touches upon highly divisive political or social topics), moderate controversy (comment expresses a critical or opinionated stance without invoking divisive group identities), and not controversial (comment is factual, procedural, or broadly consensual).</w:t>
      </w:r>
    </w:p>
    <w:p w14:paraId="5538624F" w14:textId="77777777" w:rsidR="00B42C33" w:rsidRPr="00B42C33" w:rsidRDefault="00B42C33">
      <w:pPr>
        <w:pBdr>
          <w:bottom w:val="single" w:sz="6" w:space="1" w:color="auto"/>
        </w:pBdr>
        <w:spacing w:after="200"/>
        <w:rPr>
          <w:rFonts w:eastAsia="CMU Serif"/>
          <w:sz w:val="22"/>
          <w:szCs w:val="22"/>
        </w:rPr>
      </w:pPr>
    </w:p>
    <w:p w14:paraId="6DFB1283" w14:textId="77777777" w:rsidR="00A47871" w:rsidRPr="00B42C33" w:rsidRDefault="00000000">
      <w:pPr>
        <w:spacing w:before="240" w:after="100"/>
        <w:rPr>
          <w:sz w:val="22"/>
          <w:szCs w:val="22"/>
        </w:rPr>
      </w:pPr>
      <w:r w:rsidRPr="00B42C33">
        <w:rPr>
          <w:rFonts w:eastAsia="CMU Serif"/>
          <w:b/>
          <w:bCs/>
          <w:caps/>
          <w:sz w:val="22"/>
          <w:szCs w:val="22"/>
        </w:rPr>
        <w:t>Dimension 1: Valence</w:t>
      </w:r>
    </w:p>
    <w:p w14:paraId="54021E14" w14:textId="77777777" w:rsidR="00A47871" w:rsidRPr="00B42C33" w:rsidRDefault="00000000">
      <w:pPr>
        <w:spacing w:after="12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How does the commenter evaluate the topic (the German 9-point anti-terrorism plan or terrorism policy more broadly)?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1239"/>
        <w:gridCol w:w="2776"/>
        <w:gridCol w:w="4322"/>
      </w:tblGrid>
      <w:tr w:rsidR="00A47871" w:rsidRPr="00B42C33" w14:paraId="4967C00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8D41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1C4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2597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4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C7E7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Examples (Original / Translation)</w:t>
            </w:r>
          </w:p>
        </w:tc>
      </w:tr>
      <w:tr w:rsidR="00A47871" w:rsidRPr="00B42C33" w14:paraId="0C6E112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FE2CE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CD22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Positive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5216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expresses overwhelmingly positive sentiment toward the topic or its implementation.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813CC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„Die beste Bundeskanzlerin hat konkrete Massnahmen angeschoben.“</w:t>
            </w:r>
          </w:p>
          <w:p w14:paraId="78EC520C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"The best Chancellor has initiated concrete measures."</w:t>
            </w:r>
          </w:p>
          <w:p w14:paraId="1D148781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„Ich finde den 9-Punkte-Plan sinnvoll, um die Bevölkerung mehr zu schützen.“</w:t>
            </w:r>
          </w:p>
          <w:p w14:paraId="379F1DFB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find the 9-point plan sensible for better protecting the population."</w:t>
            </w:r>
          </w:p>
          <w:p w14:paraId="6E4DEFE9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„Es ist ein guter Anfang! Potenzielle Gefährder müssen ausgewiesen werden.“</w:t>
            </w:r>
          </w:p>
          <w:p w14:paraId="3EF9B3A8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"It is a good start! Potential threats must be expelled without detours."</w:t>
            </w:r>
          </w:p>
        </w:tc>
      </w:tr>
      <w:tr w:rsidR="00A47871" w:rsidRPr="00B42C33" w14:paraId="13FBE50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56FFE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64728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Negative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481F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expresses overwhelmingly negative sentiment toward the topic, plan, or policymakers.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3EDD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„Heisse Luft, wie Alles, was von Merkel kommt.“</w:t>
            </w:r>
          </w:p>
          <w:p w14:paraId="1DDA85BB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"Hot air, like everything that comes from Merkel."</w:t>
            </w:r>
          </w:p>
          <w:p w14:paraId="63490F34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„Neun Punkte BlaBla, nichts konkretes, ein bisschen Gesülze.“</w:t>
            </w:r>
          </w:p>
          <w:p w14:paraId="04D9278B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"Nine points of blabla, nothing concrete, a bit of waffle."</w:t>
            </w:r>
          </w:p>
          <w:p w14:paraId="19CEB752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„Effektlose Gelaber.“</w:t>
            </w:r>
          </w:p>
          <w:p w14:paraId="2A5B84A1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lastRenderedPageBreak/>
              <w:t>"Ineffective gibberish."</w:t>
            </w:r>
          </w:p>
        </w:tc>
      </w:tr>
      <w:tr w:rsidR="00A47871" w:rsidRPr="00B42C33" w14:paraId="43358A6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E6E39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lastRenderedPageBreak/>
              <w:t>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6663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Ambivalent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C92DC" w14:textId="77777777" w:rsidR="00E3517F" w:rsidRDefault="00000000">
            <w:pPr>
              <w:rPr>
                <w:rFonts w:eastAsia="CMU Serif"/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 xml:space="preserve">Comment expresses both positive and negative sentiment. Typically includes explicit contrast markers </w:t>
            </w:r>
          </w:p>
          <w:p w14:paraId="528FAA19" w14:textId="2D0ED305" w:rsidR="00A47871" w:rsidRPr="00E3517F" w:rsidRDefault="00000000">
            <w:pPr>
              <w:rPr>
                <w:rFonts w:eastAsia="CMU Serif"/>
                <w:color w:val="555555"/>
                <w:sz w:val="22"/>
                <w:szCs w:val="22"/>
              </w:rPr>
            </w:pPr>
            <w:r w:rsidRPr="00E3517F">
              <w:rPr>
                <w:rFonts w:eastAsia="CMU Serif"/>
                <w:sz w:val="22"/>
                <w:szCs w:val="22"/>
              </w:rPr>
              <w:t>(e.g., „aber“, „jedoch“, „einerseits… andererseits“)</w:t>
            </w:r>
            <w:r w:rsidR="00E3517F">
              <w:rPr>
                <w:rFonts w:eastAsia="CMU Serif"/>
                <w:sz w:val="22"/>
                <w:szCs w:val="22"/>
              </w:rPr>
              <w:t>.</w:t>
            </w:r>
            <w:r w:rsidR="00E3517F" w:rsidRPr="00B42C33">
              <w:rPr>
                <w:rFonts w:eastAsia="CMU Serif"/>
                <w:color w:val="555555"/>
                <w:sz w:val="22"/>
                <w:szCs w:val="22"/>
              </w:rPr>
              <w:t xml:space="preserve"> </w:t>
            </w:r>
            <w:r w:rsidR="00E3517F">
              <w:rPr>
                <w:rFonts w:eastAsia="CMU Serif"/>
                <w:color w:val="555555"/>
                <w:sz w:val="22"/>
                <w:szCs w:val="22"/>
              </w:rPr>
              <w:t>(e.g., ‘but’, ‘however’, ‘on the one hand…on the other hand”).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5B85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„Im Prinzip ist der Plan ein guter Anfang, allein mir fehlt der Glaube an der Umsetzung.“</w:t>
            </w:r>
          </w:p>
          <w:p w14:paraId="202CE060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"In principle the plan is a good start, but I lack faith in the concrete implementation."</w:t>
            </w:r>
          </w:p>
          <w:p w14:paraId="74A87B4B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„Geht in die richtige Richtung – aber der Plan allein reicht nicht.“</w:t>
            </w:r>
          </w:p>
          <w:p w14:paraId="7E8EE3D4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"Going in the right direction, but the plan alone is not enough."</w:t>
            </w:r>
          </w:p>
          <w:p w14:paraId="4AC73852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„Liest sich ganz gut, ist aber insgesamt viel zu unkonkret.“</w:t>
            </w:r>
          </w:p>
          <w:p w14:paraId="57C888D0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"Reads quite well, but overall far too vague."</w:t>
            </w:r>
          </w:p>
        </w:tc>
      </w:tr>
      <w:tr w:rsidR="00A47871" w:rsidRPr="00B42C33" w14:paraId="7D2D7C7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480A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7916E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Indifferent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151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expresses little to no evaluative sentiment. Includes short agreements, neutral observations, or replies that merely echo another comment without adding a stance.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CA498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„Sehe ich auch so.“</w:t>
            </w:r>
          </w:p>
          <w:p w14:paraId="47C30627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see it the same way."</w:t>
            </w:r>
          </w:p>
          <w:p w14:paraId="1FCFE315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„Einverstanden.“</w:t>
            </w:r>
          </w:p>
          <w:p w14:paraId="0547591A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"Agreed."</w:t>
            </w:r>
          </w:p>
          <w:p w14:paraId="1D31DDF7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„Der Aussage stimme ich voll und ganz zu.“</w:t>
            </w:r>
          </w:p>
          <w:p w14:paraId="1D1D03F5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fully agree with the statement."</w:t>
            </w:r>
          </w:p>
        </w:tc>
      </w:tr>
    </w:tbl>
    <w:p w14:paraId="550C8605" w14:textId="32A97939" w:rsidR="00A47871" w:rsidRPr="00B42C33" w:rsidRDefault="00A47871">
      <w:pPr>
        <w:pBdr>
          <w:bottom w:val="single" w:sz="6" w:space="1" w:color="auto"/>
        </w:pBdr>
        <w:spacing w:before="280"/>
        <w:rPr>
          <w:sz w:val="22"/>
          <w:szCs w:val="22"/>
        </w:rPr>
      </w:pPr>
    </w:p>
    <w:p w14:paraId="5C7E4ED9" w14:textId="77777777" w:rsidR="00A47871" w:rsidRPr="00B42C33" w:rsidRDefault="00000000">
      <w:pPr>
        <w:spacing w:before="240" w:after="100"/>
        <w:rPr>
          <w:sz w:val="22"/>
          <w:szCs w:val="22"/>
        </w:rPr>
      </w:pPr>
      <w:r w:rsidRPr="00B42C33">
        <w:rPr>
          <w:rFonts w:eastAsia="CMU Serif"/>
          <w:b/>
          <w:bCs/>
          <w:caps/>
          <w:sz w:val="22"/>
          <w:szCs w:val="22"/>
        </w:rPr>
        <w:t>Dimension 2: Sensitivity</w:t>
      </w:r>
    </w:p>
    <w:p w14:paraId="74A3BD49" w14:textId="77777777" w:rsidR="00A47871" w:rsidRPr="00B42C33" w:rsidRDefault="00000000">
      <w:pPr>
        <w:spacing w:after="12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How much personal or private information does the commenter disclose about themselves?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1043"/>
        <w:gridCol w:w="2834"/>
        <w:gridCol w:w="4460"/>
      </w:tblGrid>
      <w:tr w:rsidR="00A47871" w:rsidRPr="00B42C33" w14:paraId="13BCE6C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18D49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5F56B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50A2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4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2C72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Examples (Original / Translation)</w:t>
            </w:r>
          </w:p>
        </w:tc>
      </w:tr>
      <w:tr w:rsidR="00A47871" w:rsidRPr="00B42C33" w14:paraId="0663E20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760B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66E78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High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8CFB3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reveals personal experiences, emotions, fears, or clearly identifiable private information. Content is directly linkable to the individual and could cause reputational or social harm if disclosed.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50BA0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„Ich habe Angst und mein Verhalten geändert. Meide gewisse Urlausländer.“</w:t>
            </w:r>
          </w:p>
          <w:p w14:paraId="4F3BCDDE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have become afraid and changed my behavior. I avoid certain holiday destinations."</w:t>
            </w:r>
          </w:p>
          <w:p w14:paraId="4455A832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„Ich habe letztes Jahr die Terroranschläge in der Türkei miterlebt.“</w:t>
            </w:r>
          </w:p>
          <w:p w14:paraId="25226B3F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witnessed the terrorist attacks in Turkey last year."</w:t>
            </w:r>
          </w:p>
          <w:p w14:paraId="347904A3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„Ich finde es beangstigend und es schränkt mich in meiner Freiheit ein.“</w:t>
            </w:r>
          </w:p>
          <w:p w14:paraId="21B3B643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find it frightening and it increasingly restricts my freedom."</w:t>
            </w:r>
          </w:p>
        </w:tc>
      </w:tr>
      <w:tr w:rsidR="00A47871" w:rsidRPr="00B42C33" w14:paraId="65FDB21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347DD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8C5E5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Moderate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CCF84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reveals a personal opinion or attitude that could be linked to the commenter, but does not include private biographical details or emotionally sensitive content.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1AEF5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„Ich vermisse konkrete Empfehlungen, wie dies umgesetzt werden soll.“</w:t>
            </w:r>
          </w:p>
          <w:p w14:paraId="0F71A2BB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 miss concrete recommendations on how this should be implemented."</w:t>
            </w:r>
          </w:p>
          <w:p w14:paraId="157C9C7B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„Ich denke persönlich, dass sich der Terror nicht stoppen lässt.“</w:t>
            </w:r>
          </w:p>
          <w:p w14:paraId="688BC52A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lastRenderedPageBreak/>
              <w:t>"I personally think that terrorism cannot be stopped."</w:t>
            </w:r>
          </w:p>
          <w:p w14:paraId="5517DC16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„Meiner Meinung nach ist der 9-Punkte-Plan nicht ausgereift.“</w:t>
            </w:r>
          </w:p>
          <w:p w14:paraId="0F630D30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"In my opinion, the 9-point plan is not well developed."</w:t>
            </w:r>
          </w:p>
        </w:tc>
      </w:tr>
      <w:tr w:rsidR="00A47871" w:rsidRPr="00B42C33" w14:paraId="2387749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28E4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lastRenderedPageBreak/>
              <w:t>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E9030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Not sensitive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E67B8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is purely factual, general, or impersonal. No personal information is disclosed. Includes legal observations, general political assessments, or brief reactions with no personal reference.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DAF13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„Bundeswehr im Inneren? Hier verstösst sie gegen das Grundgesetz.“</w:t>
            </w:r>
          </w:p>
          <w:p w14:paraId="5BA22C57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"Deploying the armed forces internally violates the Basic Law."</w:t>
            </w:r>
          </w:p>
          <w:p w14:paraId="778BE789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„mehr personal einstellen“</w:t>
            </w:r>
          </w:p>
          <w:p w14:paraId="4D3E5C1E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"Hire more staff."</w:t>
            </w:r>
          </w:p>
          <w:p w14:paraId="6C60D392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„Waffenkauf sollte nicht nur online eingeschränkt werden.“</w:t>
            </w:r>
          </w:p>
          <w:p w14:paraId="59A17EB9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"Weapons purchases should not only be restricted online."</w:t>
            </w:r>
          </w:p>
        </w:tc>
      </w:tr>
    </w:tbl>
    <w:p w14:paraId="1C0E244D" w14:textId="65936D52" w:rsidR="00B42C33" w:rsidRPr="00B42C33" w:rsidRDefault="00B42C33">
      <w:pPr>
        <w:pBdr>
          <w:bottom w:val="single" w:sz="6" w:space="1" w:color="auto"/>
        </w:pBdr>
        <w:spacing w:before="240" w:after="100"/>
        <w:rPr>
          <w:rFonts w:eastAsia="CMU Serif"/>
          <w:b/>
          <w:bCs/>
          <w:caps/>
          <w:sz w:val="22"/>
          <w:szCs w:val="22"/>
        </w:rPr>
      </w:pPr>
    </w:p>
    <w:p w14:paraId="59038B0F" w14:textId="0525F3FF" w:rsidR="00A47871" w:rsidRPr="00B42C33" w:rsidRDefault="00000000">
      <w:pPr>
        <w:spacing w:before="240" w:after="100"/>
        <w:rPr>
          <w:sz w:val="22"/>
          <w:szCs w:val="22"/>
        </w:rPr>
      </w:pPr>
      <w:r w:rsidRPr="00B42C33">
        <w:rPr>
          <w:rFonts w:eastAsia="CMU Serif"/>
          <w:b/>
          <w:bCs/>
          <w:caps/>
          <w:sz w:val="22"/>
          <w:szCs w:val="22"/>
        </w:rPr>
        <w:t>Dimension 3: Controversiality</w:t>
      </w:r>
    </w:p>
    <w:p w14:paraId="77FAA373" w14:textId="77777777" w:rsidR="00A47871" w:rsidRPr="00B42C33" w:rsidRDefault="00000000">
      <w:pPr>
        <w:spacing w:after="12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How likely is the comment to provoke strong disagreement or negative reactions from other users?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1349"/>
        <w:gridCol w:w="2709"/>
        <w:gridCol w:w="4279"/>
      </w:tblGrid>
      <w:tr w:rsidR="00A47871" w:rsidRPr="00B42C33" w14:paraId="6B4E8AC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D6D48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662C2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79320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4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42CFB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b/>
                <w:bCs/>
                <w:sz w:val="22"/>
                <w:szCs w:val="22"/>
              </w:rPr>
              <w:t>Examples (Original / Translation)</w:t>
            </w:r>
          </w:p>
        </w:tc>
      </w:tr>
      <w:tr w:rsidR="00A47871" w:rsidRPr="00B42C33" w14:paraId="0F81470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EB5DB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69FF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High controversy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5ADD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touches upon highly divisive political or social topics likely to provoke strong disagreement, such as immigration, religion, ethnicity, or radical political positions.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8BA75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„Warum nicht Schluss mit den Aufnahmen. Das spart viel Kosten.“</w:t>
            </w:r>
          </w:p>
          <w:p w14:paraId="2F76031B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"Why not stop the intake of asylum seekers. That saves a lot of costs."</w:t>
            </w:r>
          </w:p>
          <w:p w14:paraId="5D61EC29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„Es müsste geklärt werden, wie sich die Menschen radikalisieren und dann zu Terroristen werden.“</w:t>
            </w:r>
          </w:p>
          <w:p w14:paraId="10ADDA6E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"It needs to be clarified how people radicalize and become terrorists."</w:t>
            </w:r>
          </w:p>
          <w:p w14:paraId="78A17943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„Eine Rückführung von Flüchtlingen muss verstärkt werden.“</w:t>
            </w:r>
          </w:p>
          <w:p w14:paraId="65B5EE3B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"The deportation of refugees must be intensified."</w:t>
            </w:r>
          </w:p>
        </w:tc>
      </w:tr>
      <w:tr w:rsidR="00A47871" w:rsidRPr="00B42C33" w14:paraId="648EF02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F4344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4727A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Moderate controversy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88604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expresses a critical or opinionated stance that may provoke disagreement but does not touch upon highly sensitive social divisions. Includes criticism of politicians or policy without invoking divisive group identities.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A1D2C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„Heisse Luft, wie Alles, was von Merkel kommt.“</w:t>
            </w:r>
          </w:p>
          <w:p w14:paraId="5FFDF307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"Hot air, like everything that comes from Merkel."</w:t>
            </w:r>
          </w:p>
          <w:p w14:paraId="2C614FC7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„Wieviel davon ist Wahlkampfgetöse?“</w:t>
            </w:r>
          </w:p>
          <w:p w14:paraId="2C3E3EEA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"How much of this is just election campaign noise?"</w:t>
            </w:r>
          </w:p>
          <w:p w14:paraId="6B0064A2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„Natürlich werden große Versprechen gemacht, die nach der Wahl nie eingehalten werden.“</w:t>
            </w:r>
          </w:p>
          <w:p w14:paraId="09217B96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"Of course big promises are made that are never kept after the vote."</w:t>
            </w:r>
          </w:p>
        </w:tc>
      </w:tr>
      <w:tr w:rsidR="00A47871" w:rsidRPr="00B42C33" w14:paraId="2DFA991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C6A8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lastRenderedPageBreak/>
              <w:t>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5079A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Not controversial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18059" w14:textId="77777777" w:rsidR="00A47871" w:rsidRPr="00B42C33" w:rsidRDefault="00000000">
            <w:p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Comment is factual, procedural, or broadly consensual. Unlikely to provoke strong disagreement or negative reactions from other users.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5DBA1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„Unbedingt eine bessere Zusammenarbeit der internationalen Geheimdienste.“</w:t>
            </w:r>
          </w:p>
          <w:p w14:paraId="6EB78EB8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"Definitely better cooperation between international intelligence services."</w:t>
            </w:r>
          </w:p>
          <w:p w14:paraId="12EB23E1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„mehr personal einstellen“</w:t>
            </w:r>
          </w:p>
          <w:p w14:paraId="61CC2BF4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"Hire more staff."</w:t>
            </w:r>
          </w:p>
          <w:p w14:paraId="70BF18D6" w14:textId="77777777" w:rsidR="00A47871" w:rsidRPr="00B42C33" w:rsidRDefault="00000000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2"/>
              </w:rPr>
            </w:pPr>
            <w:r w:rsidRPr="00B42C33">
              <w:rPr>
                <w:rFonts w:eastAsia="CMU Serif"/>
                <w:sz w:val="22"/>
                <w:szCs w:val="22"/>
              </w:rPr>
              <w:t>„Waffenkauf sollte nicht nur online eingeschränkt werden.“</w:t>
            </w:r>
          </w:p>
          <w:p w14:paraId="6E28CAD7" w14:textId="77777777" w:rsidR="00A47871" w:rsidRPr="00B42C33" w:rsidRDefault="00000000">
            <w:pPr>
              <w:spacing w:after="80"/>
              <w:ind w:left="360"/>
              <w:rPr>
                <w:sz w:val="22"/>
                <w:szCs w:val="22"/>
              </w:rPr>
            </w:pPr>
            <w:r w:rsidRPr="00B42C33">
              <w:rPr>
                <w:rFonts w:eastAsia="CMU Serif"/>
                <w:color w:val="555555"/>
                <w:sz w:val="22"/>
                <w:szCs w:val="22"/>
              </w:rPr>
              <w:t>"Weapons purchases should not only be restricted online."</w:t>
            </w:r>
          </w:p>
        </w:tc>
      </w:tr>
    </w:tbl>
    <w:p w14:paraId="0C772546" w14:textId="0B5FCAC2" w:rsidR="00B42C33" w:rsidRPr="00B42C33" w:rsidRDefault="00B42C33">
      <w:pPr>
        <w:pBdr>
          <w:bottom w:val="single" w:sz="6" w:space="1" w:color="auto"/>
        </w:pBdr>
        <w:spacing w:before="280"/>
        <w:rPr>
          <w:sz w:val="22"/>
          <w:szCs w:val="22"/>
        </w:rPr>
      </w:pPr>
    </w:p>
    <w:p w14:paraId="3B114986" w14:textId="77777777" w:rsidR="00A47871" w:rsidRPr="00B42C33" w:rsidRDefault="00000000">
      <w:pPr>
        <w:spacing w:before="200" w:after="100"/>
        <w:rPr>
          <w:sz w:val="22"/>
          <w:szCs w:val="22"/>
        </w:rPr>
      </w:pPr>
      <w:r w:rsidRPr="00B42C33">
        <w:rPr>
          <w:rFonts w:eastAsia="CMU Serif"/>
          <w:b/>
          <w:bCs/>
          <w:caps/>
          <w:sz w:val="22"/>
          <w:szCs w:val="22"/>
        </w:rPr>
        <w:t>Coding Rules</w:t>
      </w:r>
    </w:p>
    <w:p w14:paraId="213E5DCB" w14:textId="77777777" w:rsidR="00A47871" w:rsidRPr="00B42C33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Code each comment independently on all three dimensions.</w:t>
      </w:r>
    </w:p>
    <w:p w14:paraId="70A1037E" w14:textId="77777777" w:rsidR="00A47871" w:rsidRPr="00B42C33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If a comment is unclear, code the dominant impression.</w:t>
      </w:r>
    </w:p>
    <w:p w14:paraId="0C92E84E" w14:textId="7CC310D3" w:rsidR="00E3517F" w:rsidRPr="00B42C33" w:rsidRDefault="00000000" w:rsidP="00E3517F">
      <w:pPr>
        <w:spacing w:after="80"/>
        <w:ind w:left="36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Short reply comments that only agree with another comment (e.g., „sehe ich auch so“)</w:t>
      </w:r>
      <w:r w:rsidR="00E3517F">
        <w:rPr>
          <w:rFonts w:eastAsia="CMU Serif"/>
          <w:color w:val="555555"/>
          <w:sz w:val="22"/>
          <w:szCs w:val="22"/>
        </w:rPr>
        <w:t xml:space="preserve"> (e.g.,</w:t>
      </w:r>
      <w:r w:rsidR="00E3517F" w:rsidRPr="00B42C33">
        <w:rPr>
          <w:rFonts w:eastAsia="CMU Serif"/>
          <w:color w:val="555555"/>
          <w:sz w:val="22"/>
          <w:szCs w:val="22"/>
        </w:rPr>
        <w:t>"I see it the same way."</w:t>
      </w:r>
      <w:r w:rsidR="00E3517F">
        <w:rPr>
          <w:rFonts w:eastAsia="CMU Serif"/>
          <w:color w:val="555555"/>
          <w:sz w:val="22"/>
          <w:szCs w:val="22"/>
        </w:rPr>
        <w:t>)</w:t>
      </w:r>
      <w:r w:rsidR="00E3517F" w:rsidRPr="00B42C33">
        <w:rPr>
          <w:rFonts w:eastAsia="CMU Serif"/>
          <w:sz w:val="22"/>
          <w:szCs w:val="22"/>
        </w:rPr>
        <w:t>.</w:t>
      </w:r>
    </w:p>
    <w:p w14:paraId="6C0FF54D" w14:textId="7AE6B9AC" w:rsidR="00A47871" w:rsidRPr="00B42C33" w:rsidRDefault="00E3517F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rFonts w:eastAsia="CMU Serif"/>
          <w:color w:val="555555"/>
          <w:sz w:val="22"/>
          <w:szCs w:val="22"/>
        </w:rPr>
        <w:t xml:space="preserve"> (</w:t>
      </w:r>
      <w:r w:rsidR="00000000" w:rsidRPr="00B42C33">
        <w:rPr>
          <w:rFonts w:eastAsia="CMU Serif"/>
          <w:sz w:val="22"/>
          <w:szCs w:val="22"/>
        </w:rPr>
        <w:t xml:space="preserve"> should be coded as Indifferent (Valence), Not sensitive (Sensitivity), and Not controversial (Controversiality).</w:t>
      </w:r>
    </w:p>
    <w:p w14:paraId="3B4286D4" w14:textId="77777777" w:rsidR="00A47871" w:rsidRPr="00B42C33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Very short comments (1–2 words) should be coded based on apparent sentiment and content.</w:t>
      </w:r>
    </w:p>
    <w:p w14:paraId="023B5699" w14:textId="2F7C7666" w:rsidR="00A47871" w:rsidRPr="00B42C33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 xml:space="preserve">For Sensitivity: the key question is whether the comment reveals information about the commenter personally </w:t>
      </w:r>
      <w:r w:rsidR="00B42C33">
        <w:rPr>
          <w:rFonts w:eastAsia="CMU Serif"/>
          <w:sz w:val="22"/>
          <w:szCs w:val="22"/>
        </w:rPr>
        <w:t xml:space="preserve">and </w:t>
      </w:r>
      <w:r w:rsidRPr="00B42C33">
        <w:rPr>
          <w:rFonts w:eastAsia="CMU Serif"/>
          <w:sz w:val="22"/>
          <w:szCs w:val="22"/>
        </w:rPr>
        <w:t>not just about the topic.</w:t>
      </w:r>
    </w:p>
    <w:p w14:paraId="3975EE6B" w14:textId="77777777" w:rsidR="00A47871" w:rsidRPr="00B42C33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 w:rsidRPr="00B42C33">
        <w:rPr>
          <w:rFonts w:eastAsia="CMU Serif"/>
          <w:sz w:val="22"/>
          <w:szCs w:val="22"/>
        </w:rPr>
        <w:t>For Controversiality: the key question is whether the content is likely to provoke strong disagreement among other users, regardless of the commenter’s intent.</w:t>
      </w:r>
    </w:p>
    <w:p w14:paraId="7C48599C" w14:textId="20CAC723" w:rsidR="00A47871" w:rsidRPr="00B42C33" w:rsidRDefault="00A47871" w:rsidP="00B42C33">
      <w:pPr>
        <w:spacing w:after="60"/>
        <w:rPr>
          <w:sz w:val="22"/>
          <w:szCs w:val="22"/>
        </w:rPr>
      </w:pPr>
    </w:p>
    <w:sectPr w:rsidR="00A47871" w:rsidRPr="00B42C33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MU Serif">
    <w:altName w:val="Cambria"/>
    <w:panose1 w:val="020B0604020202020204"/>
    <w:charset w:val="00"/>
    <w:family w:val="roman"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D4167"/>
    <w:multiLevelType w:val="hybridMultilevel"/>
    <w:tmpl w:val="B81204FE"/>
    <w:lvl w:ilvl="0" w:tplc="D5B4D4C4">
      <w:start w:val="1"/>
      <w:numFmt w:val="bullet"/>
      <w:lvlText w:val="•"/>
      <w:lvlJc w:val="left"/>
      <w:pPr>
        <w:ind w:left="360" w:hanging="180"/>
      </w:pPr>
    </w:lvl>
    <w:lvl w:ilvl="1" w:tplc="FCACF19A">
      <w:numFmt w:val="decimal"/>
      <w:lvlText w:val=""/>
      <w:lvlJc w:val="left"/>
    </w:lvl>
    <w:lvl w:ilvl="2" w:tplc="4F2E172E">
      <w:numFmt w:val="decimal"/>
      <w:lvlText w:val=""/>
      <w:lvlJc w:val="left"/>
    </w:lvl>
    <w:lvl w:ilvl="3" w:tplc="8F564352">
      <w:numFmt w:val="decimal"/>
      <w:lvlText w:val=""/>
      <w:lvlJc w:val="left"/>
    </w:lvl>
    <w:lvl w:ilvl="4" w:tplc="0AA014F8">
      <w:numFmt w:val="decimal"/>
      <w:lvlText w:val=""/>
      <w:lvlJc w:val="left"/>
    </w:lvl>
    <w:lvl w:ilvl="5" w:tplc="C65C6D5A">
      <w:numFmt w:val="decimal"/>
      <w:lvlText w:val=""/>
      <w:lvlJc w:val="left"/>
    </w:lvl>
    <w:lvl w:ilvl="6" w:tplc="78A82A92">
      <w:numFmt w:val="decimal"/>
      <w:lvlText w:val=""/>
      <w:lvlJc w:val="left"/>
    </w:lvl>
    <w:lvl w:ilvl="7" w:tplc="6CC058B2">
      <w:numFmt w:val="decimal"/>
      <w:lvlText w:val=""/>
      <w:lvlJc w:val="left"/>
    </w:lvl>
    <w:lvl w:ilvl="8" w:tplc="145C6892">
      <w:numFmt w:val="decimal"/>
      <w:lvlText w:val=""/>
      <w:lvlJc w:val="left"/>
    </w:lvl>
  </w:abstractNum>
  <w:abstractNum w:abstractNumId="1" w15:restartNumberingAfterBreak="0">
    <w:nsid w:val="47C63DF6"/>
    <w:multiLevelType w:val="hybridMultilevel"/>
    <w:tmpl w:val="889C503E"/>
    <w:lvl w:ilvl="0" w:tplc="BA20CD44">
      <w:start w:val="1"/>
      <w:numFmt w:val="bullet"/>
      <w:lvlText w:val="●"/>
      <w:lvlJc w:val="left"/>
      <w:pPr>
        <w:ind w:left="720" w:hanging="360"/>
      </w:pPr>
    </w:lvl>
    <w:lvl w:ilvl="1" w:tplc="3C588494">
      <w:start w:val="1"/>
      <w:numFmt w:val="bullet"/>
      <w:lvlText w:val="○"/>
      <w:lvlJc w:val="left"/>
      <w:pPr>
        <w:ind w:left="1440" w:hanging="360"/>
      </w:pPr>
    </w:lvl>
    <w:lvl w:ilvl="2" w:tplc="C86C6148">
      <w:start w:val="1"/>
      <w:numFmt w:val="bullet"/>
      <w:lvlText w:val="■"/>
      <w:lvlJc w:val="left"/>
      <w:pPr>
        <w:ind w:left="2160" w:hanging="360"/>
      </w:pPr>
    </w:lvl>
    <w:lvl w:ilvl="3" w:tplc="9828A60A">
      <w:start w:val="1"/>
      <w:numFmt w:val="bullet"/>
      <w:lvlText w:val="●"/>
      <w:lvlJc w:val="left"/>
      <w:pPr>
        <w:ind w:left="2880" w:hanging="360"/>
      </w:pPr>
    </w:lvl>
    <w:lvl w:ilvl="4" w:tplc="4FC0FE92">
      <w:start w:val="1"/>
      <w:numFmt w:val="bullet"/>
      <w:lvlText w:val="○"/>
      <w:lvlJc w:val="left"/>
      <w:pPr>
        <w:ind w:left="3600" w:hanging="360"/>
      </w:pPr>
    </w:lvl>
    <w:lvl w:ilvl="5" w:tplc="BDCE019C">
      <w:start w:val="1"/>
      <w:numFmt w:val="bullet"/>
      <w:lvlText w:val="■"/>
      <w:lvlJc w:val="left"/>
      <w:pPr>
        <w:ind w:left="4320" w:hanging="360"/>
      </w:pPr>
    </w:lvl>
    <w:lvl w:ilvl="6" w:tplc="1840A978">
      <w:start w:val="1"/>
      <w:numFmt w:val="bullet"/>
      <w:lvlText w:val="●"/>
      <w:lvlJc w:val="left"/>
      <w:pPr>
        <w:ind w:left="5040" w:hanging="360"/>
      </w:pPr>
    </w:lvl>
    <w:lvl w:ilvl="7" w:tplc="E3A60C02">
      <w:start w:val="1"/>
      <w:numFmt w:val="bullet"/>
      <w:lvlText w:val="●"/>
      <w:lvlJc w:val="left"/>
      <w:pPr>
        <w:ind w:left="5760" w:hanging="360"/>
      </w:pPr>
    </w:lvl>
    <w:lvl w:ilvl="8" w:tplc="1096CC82">
      <w:start w:val="1"/>
      <w:numFmt w:val="bullet"/>
      <w:lvlText w:val="●"/>
      <w:lvlJc w:val="left"/>
      <w:pPr>
        <w:ind w:left="6480" w:hanging="360"/>
      </w:pPr>
    </w:lvl>
  </w:abstractNum>
  <w:num w:numId="1" w16cid:durableId="1926379672">
    <w:abstractNumId w:val="1"/>
    <w:lvlOverride w:ilvl="0">
      <w:startOverride w:val="1"/>
    </w:lvlOverride>
  </w:num>
  <w:num w:numId="2" w16cid:durableId="15132952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871"/>
    <w:rsid w:val="00A47871"/>
    <w:rsid w:val="00B42C33"/>
    <w:rsid w:val="00B946B8"/>
    <w:rsid w:val="00E35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2D85B8"/>
  <w15:docId w15:val="{8691F705-89F3-BB49-A4A7-1675FBCFF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H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1189</Words>
  <Characters>6781</Characters>
  <Application>Microsoft Office Word</Application>
  <DocSecurity>0</DocSecurity>
  <Lines>56</Lines>
  <Paragraphs>15</Paragraphs>
  <ScaleCrop>false</ScaleCrop>
  <Company/>
  <LinksUpToDate>false</LinksUpToDate>
  <CharactersWithSpaces>7955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Yugin Kha</cp:lastModifiedBy>
  <cp:revision>3</cp:revision>
  <dcterms:created xsi:type="dcterms:W3CDTF">2026-04-12T17:57:00Z</dcterms:created>
  <dcterms:modified xsi:type="dcterms:W3CDTF">2026-04-12T18:03:00Z</dcterms:modified>
</cp:coreProperties>
</file>