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209AA" w14:textId="77777777" w:rsidR="00C13A22" w:rsidRPr="00C13A22" w:rsidRDefault="00C13A22" w:rsidP="00C13A22">
      <w:pPr>
        <w:spacing w:line="400" w:lineRule="exact"/>
      </w:pPr>
      <w:r w:rsidRPr="00C13A22">
        <w:rPr>
          <w:rFonts w:ascii="宋体" w:eastAsia="宋体" w:hAnsi="宋体" w:hint="eastAsia"/>
          <w:b/>
        </w:rPr>
        <w:t>数据介绍：</w:t>
      </w:r>
      <w:r w:rsidRPr="00703120">
        <w:rPr>
          <w:rFonts w:ascii="宋体" w:eastAsia="宋体" w:hAnsi="宋体" w:hint="eastAsia"/>
        </w:rPr>
        <w:t>纽约出租车数据，原始数据为</w:t>
      </w:r>
      <w:r w:rsidRPr="00703120">
        <w:rPr>
          <w:rFonts w:ascii="宋体" w:eastAsia="宋体" w:hAnsi="宋体"/>
        </w:rPr>
        <w:t>CSV格式，通过转换为点数据，提取经纬度和时</w:t>
      </w:r>
    </w:p>
    <w:p w14:paraId="6EF9A2A2" w14:textId="79E125EC" w:rsidR="00C13A22" w:rsidRDefault="00C13A22" w:rsidP="00C13A22">
      <w:pPr>
        <w:spacing w:line="400" w:lineRule="exact"/>
        <w:rPr>
          <w:rFonts w:ascii="宋体" w:eastAsia="宋体" w:hAnsi="宋体"/>
        </w:rPr>
      </w:pPr>
      <w:r w:rsidRPr="00703120">
        <w:rPr>
          <w:rFonts w:ascii="宋体" w:eastAsia="宋体" w:hAnsi="宋体"/>
        </w:rPr>
        <w:t>间信息（年月日），共得到47248845条点数据，经过ST/TS编码得到索引表，索引包含5346274行数据。</w:t>
      </w:r>
    </w:p>
    <w:p w14:paraId="4D78BF5A" w14:textId="3E62B2B8" w:rsidR="00C13A22" w:rsidRDefault="00C13A22" w:rsidP="00C13A22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B4A0601" wp14:editId="7420A0E1">
            <wp:extent cx="4336950" cy="4565650"/>
            <wp:effectExtent l="0" t="0" r="698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526" cy="456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EBDB6" w14:textId="77777777" w:rsidR="00C13A22" w:rsidRPr="00C13A22" w:rsidRDefault="00C13A22" w:rsidP="00703120">
      <w:pPr>
        <w:jc w:val="center"/>
      </w:pPr>
    </w:p>
    <w:p w14:paraId="52F29EC7" w14:textId="77777777" w:rsidR="00C13A22" w:rsidRDefault="00C13A22" w:rsidP="00703120">
      <w:pPr>
        <w:jc w:val="center"/>
      </w:pPr>
    </w:p>
    <w:p w14:paraId="6BFFE11B" w14:textId="3430E5F4" w:rsidR="00212981" w:rsidRDefault="00703120" w:rsidP="00703120">
      <w:pPr>
        <w:jc w:val="center"/>
      </w:pPr>
      <w:r>
        <w:rPr>
          <w:noProof/>
        </w:rPr>
        <w:drawing>
          <wp:inline distT="0" distB="0" distL="0" distR="0" wp14:anchorId="173044A3" wp14:editId="285C7706">
            <wp:extent cx="3543300" cy="2612572"/>
            <wp:effectExtent l="0" t="0" r="0" b="16510"/>
            <wp:docPr id="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FEF76D5B-D623-4D3B-8F57-2A0E18BD80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908EC80" w14:textId="77777777" w:rsidR="00212981" w:rsidRDefault="00212981" w:rsidP="00703120">
      <w:pPr>
        <w:jc w:val="center"/>
      </w:pPr>
    </w:p>
    <w:p w14:paraId="0D294D1F" w14:textId="526BB4EE" w:rsidR="00DE54AC" w:rsidRDefault="00703120" w:rsidP="00703120">
      <w:pPr>
        <w:jc w:val="center"/>
      </w:pPr>
      <w:r>
        <w:rPr>
          <w:noProof/>
        </w:rPr>
        <w:drawing>
          <wp:inline distT="0" distB="0" distL="0" distR="0" wp14:anchorId="6277EACB" wp14:editId="23C88243">
            <wp:extent cx="3683000" cy="2216150"/>
            <wp:effectExtent l="0" t="0" r="12700" b="12700"/>
            <wp:docPr id="2" name="图表 2">
              <a:extLst xmlns:a="http://schemas.openxmlformats.org/drawingml/2006/main">
                <a:ext uri="{FF2B5EF4-FFF2-40B4-BE49-F238E27FC236}">
                  <a16:creationId xmlns:a16="http://schemas.microsoft.com/office/drawing/2014/main" id="{092D176F-6A1D-4894-8216-1B6FF80CD4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5C802EC" w14:textId="77777777" w:rsidR="00703120" w:rsidRDefault="00703120" w:rsidP="00703120">
      <w:pPr>
        <w:jc w:val="center"/>
      </w:pPr>
    </w:p>
    <w:p w14:paraId="775DFC51" w14:textId="4F9057AB" w:rsidR="00703120" w:rsidRDefault="00703120" w:rsidP="00703120">
      <w:pPr>
        <w:jc w:val="center"/>
      </w:pPr>
      <w:r>
        <w:rPr>
          <w:noProof/>
        </w:rPr>
        <w:drawing>
          <wp:inline distT="0" distB="0" distL="0" distR="0" wp14:anchorId="6F801E8C" wp14:editId="3BBB96B0">
            <wp:extent cx="3726180" cy="2332990"/>
            <wp:effectExtent l="0" t="0" r="7620" b="10160"/>
            <wp:docPr id="3" name="图表 3">
              <a:extLst xmlns:a="http://schemas.openxmlformats.org/drawingml/2006/main">
                <a:ext uri="{FF2B5EF4-FFF2-40B4-BE49-F238E27FC236}">
                  <a16:creationId xmlns:a16="http://schemas.microsoft.com/office/drawing/2014/main" id="{45295ECA-42D5-4D83-91A1-FD6149D4F0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2EF7500" w14:textId="6768877F" w:rsidR="00703120" w:rsidRDefault="00703120" w:rsidP="00703120">
      <w:pPr>
        <w:jc w:val="center"/>
      </w:pPr>
    </w:p>
    <w:p w14:paraId="59872EA5" w14:textId="46D05E0E" w:rsidR="00C13A22" w:rsidRPr="00C13A22" w:rsidRDefault="00C13A22" w:rsidP="00703120">
      <w:pPr>
        <w:spacing w:line="400" w:lineRule="exact"/>
        <w:rPr>
          <w:rFonts w:ascii="宋体" w:eastAsia="宋体" w:hAnsi="宋体"/>
          <w:b/>
        </w:rPr>
      </w:pPr>
      <w:r w:rsidRPr="00C13A22">
        <w:rPr>
          <w:rFonts w:ascii="宋体" w:eastAsia="宋体" w:hAnsi="宋体" w:hint="eastAsia"/>
          <w:b/>
        </w:rPr>
        <w:t>结论：</w:t>
      </w:r>
    </w:p>
    <w:p w14:paraId="6FBCB440" w14:textId="3DA72994" w:rsidR="00703120" w:rsidRPr="00703120" w:rsidRDefault="00FD715F" w:rsidP="00703120">
      <w:pPr>
        <w:spacing w:line="400" w:lineRule="exac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根据对比实验可以看出：</w:t>
      </w:r>
      <w:r w:rsidR="00FA58EC">
        <w:rPr>
          <w:rFonts w:ascii="宋体" w:eastAsia="宋体" w:hAnsi="宋体" w:hint="eastAsia"/>
        </w:rPr>
        <w:t>在</w:t>
      </w:r>
      <w:r w:rsidRPr="00FD715F">
        <w:rPr>
          <w:rFonts w:ascii="宋体" w:eastAsia="宋体" w:hAnsi="宋体" w:hint="eastAsia"/>
        </w:rPr>
        <w:t>没有协处理器</w:t>
      </w:r>
      <w:r w:rsidR="00FA58EC">
        <w:rPr>
          <w:rFonts w:ascii="宋体" w:eastAsia="宋体" w:hAnsi="宋体" w:hint="eastAsia"/>
        </w:rPr>
        <w:t>，而在</w:t>
      </w:r>
      <w:r w:rsidRPr="00FD715F">
        <w:rPr>
          <w:rFonts w:ascii="宋体" w:eastAsia="宋体" w:hAnsi="宋体" w:hint="eastAsia"/>
        </w:rPr>
        <w:t>客户端过滤的情况下</w:t>
      </w:r>
      <w:r w:rsidR="00FA58EC">
        <w:rPr>
          <w:rFonts w:ascii="宋体" w:eastAsia="宋体" w:hAnsi="宋体" w:hint="eastAsia"/>
        </w:rPr>
        <w:t>，TS与ST性能都不理想</w:t>
      </w:r>
      <w:r w:rsidRPr="00FD715F">
        <w:rPr>
          <w:rFonts w:ascii="宋体" w:eastAsia="宋体" w:hAnsi="宋体" w:hint="eastAsia"/>
        </w:rPr>
        <w:t>。</w:t>
      </w:r>
      <w:r w:rsidR="00DB6871">
        <w:rPr>
          <w:rFonts w:ascii="宋体" w:eastAsia="宋体" w:hAnsi="宋体" w:hint="eastAsia"/>
        </w:rPr>
        <w:t>但</w:t>
      </w:r>
      <w:r w:rsidRPr="00FD715F">
        <w:rPr>
          <w:rFonts w:ascii="宋体" w:eastAsia="宋体" w:hAnsi="宋体"/>
        </w:rPr>
        <w:t>TS在时间点、小时间范围、大时间范围，完胜ST，随着时间范围的增加，TS的优势越来越小。</w:t>
      </w:r>
      <w:bookmarkStart w:id="0" w:name="_GoBack"/>
      <w:bookmarkEnd w:id="0"/>
    </w:p>
    <w:sectPr w:rsidR="00703120" w:rsidRPr="007031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EB"/>
    <w:rsid w:val="00212981"/>
    <w:rsid w:val="00345BC8"/>
    <w:rsid w:val="0045101F"/>
    <w:rsid w:val="00703120"/>
    <w:rsid w:val="00804AEB"/>
    <w:rsid w:val="009513AB"/>
    <w:rsid w:val="00C13A22"/>
    <w:rsid w:val="00DB6871"/>
    <w:rsid w:val="00DE54AC"/>
    <w:rsid w:val="00DF6113"/>
    <w:rsid w:val="00FA58EC"/>
    <w:rsid w:val="00FD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1A0E"/>
  <w15:chartTrackingRefBased/>
  <w15:docId w15:val="{81F8904D-63BC-4651-8572-0BBD2C78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F611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">
    <w:name w:val="样式1"/>
    <w:basedOn w:val="a1"/>
    <w:uiPriority w:val="99"/>
    <w:rsid w:val="00DF611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auto"/>
        <w:bottom w:val="single" w:sz="6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703120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03120"/>
    <w:rPr>
      <w:sz w:val="18"/>
      <w:szCs w:val="18"/>
    </w:rPr>
  </w:style>
  <w:style w:type="paragraph" w:styleId="a6">
    <w:name w:val="No Spacing"/>
    <w:uiPriority w:val="1"/>
    <w:qFormat/>
    <w:rsid w:val="00703120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9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xc\Desktop\&#30805;&#22763;&#30740;&#31350;&#35770;&#25991;\&#26680;&#24515;\ST&amp;TS&#23545;&#27604;&#23454;&#3956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xc\Desktop\&#30805;&#22763;&#30740;&#31350;&#35770;&#25991;\&#26680;&#24515;\ST&amp;TS&#23545;&#27604;&#23454;&#39564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xc\Desktop\&#30805;&#22763;&#30740;&#31350;&#35770;&#25991;\&#26680;&#24515;\ST&amp;TS&#23545;&#27604;&#23454;&#39564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>
                <a:latin typeface="+mn-ea"/>
                <a:ea typeface="+mn-ea"/>
              </a:rPr>
              <a:t>时间点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Sheet1!$A$18</c:f>
              <c:strCache>
                <c:ptCount val="1"/>
                <c:pt idx="0">
                  <c:v>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Sheet1!$B$17:$E$17</c:f>
              <c:strCache>
                <c:ptCount val="4"/>
                <c:pt idx="0">
                  <c:v>小空间范围1</c:v>
                </c:pt>
                <c:pt idx="1">
                  <c:v>小空间范围2</c:v>
                </c:pt>
                <c:pt idx="2">
                  <c:v>大空间范围1</c:v>
                </c:pt>
                <c:pt idx="3">
                  <c:v>大空间范围2</c:v>
                </c:pt>
              </c:strCache>
            </c:strRef>
          </c:cat>
          <c:val>
            <c:numRef>
              <c:f>Sheet1!$B$18:$E$18</c:f>
              <c:numCache>
                <c:formatCode>General</c:formatCode>
                <c:ptCount val="4"/>
                <c:pt idx="0">
                  <c:v>2223</c:v>
                </c:pt>
                <c:pt idx="1">
                  <c:v>1135</c:v>
                </c:pt>
                <c:pt idx="2">
                  <c:v>18960</c:v>
                </c:pt>
                <c:pt idx="3">
                  <c:v>19271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9A3-4B79-94DF-A8637076848B}"/>
            </c:ext>
          </c:extLst>
        </c:ser>
        <c:ser>
          <c:idx val="1"/>
          <c:order val="1"/>
          <c:tx>
            <c:strRef>
              <c:f>Sheet1!$A$19</c:f>
              <c:strCache>
                <c:ptCount val="1"/>
                <c:pt idx="0">
                  <c:v>TS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Sheet1!$B$17:$E$17</c:f>
              <c:strCache>
                <c:ptCount val="4"/>
                <c:pt idx="0">
                  <c:v>小空间范围1</c:v>
                </c:pt>
                <c:pt idx="1">
                  <c:v>小空间范围2</c:v>
                </c:pt>
                <c:pt idx="2">
                  <c:v>大空间范围1</c:v>
                </c:pt>
                <c:pt idx="3">
                  <c:v>大空间范围2</c:v>
                </c:pt>
              </c:strCache>
            </c:strRef>
          </c:cat>
          <c:val>
            <c:numRef>
              <c:f>Sheet1!$B$19:$E$19</c:f>
              <c:numCache>
                <c:formatCode>General</c:formatCode>
                <c:ptCount val="4"/>
                <c:pt idx="0">
                  <c:v>686</c:v>
                </c:pt>
                <c:pt idx="1">
                  <c:v>803</c:v>
                </c:pt>
                <c:pt idx="2">
                  <c:v>1401</c:v>
                </c:pt>
                <c:pt idx="3">
                  <c:v>1330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9A3-4B79-94DF-A863707684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07768720"/>
        <c:axId val="811426976"/>
      </c:barChart>
      <c:catAx>
        <c:axId val="807768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1426976"/>
        <c:crosses val="autoZero"/>
        <c:auto val="1"/>
        <c:lblAlgn val="ctr"/>
        <c:lblOffset val="100"/>
        <c:noMultiLvlLbl val="0"/>
      </c:catAx>
      <c:valAx>
        <c:axId val="811426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_);\(#,##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07768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rgbClr val="FF0000"/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>
                <a:latin typeface="+mn-ea"/>
                <a:ea typeface="+mn-ea"/>
              </a:rPr>
              <a:t>小时间范围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Sheet1!$A$24</c:f>
              <c:strCache>
                <c:ptCount val="1"/>
                <c:pt idx="0">
                  <c:v>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Sheet1!$B$23:$E$23</c:f>
              <c:strCache>
                <c:ptCount val="4"/>
                <c:pt idx="0">
                  <c:v>小空间范围1</c:v>
                </c:pt>
                <c:pt idx="1">
                  <c:v>小空间范围2</c:v>
                </c:pt>
                <c:pt idx="2">
                  <c:v>大空间范围1</c:v>
                </c:pt>
                <c:pt idx="3">
                  <c:v>大空间范围2</c:v>
                </c:pt>
              </c:strCache>
            </c:strRef>
          </c:cat>
          <c:val>
            <c:numRef>
              <c:f>Sheet1!$B$24:$E$24</c:f>
              <c:numCache>
                <c:formatCode>General</c:formatCode>
                <c:ptCount val="4"/>
                <c:pt idx="0">
                  <c:v>2221</c:v>
                </c:pt>
                <c:pt idx="1">
                  <c:v>1229</c:v>
                </c:pt>
                <c:pt idx="2">
                  <c:v>18735</c:v>
                </c:pt>
                <c:pt idx="3">
                  <c:v>19222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416-4DA2-94B1-909E3507A668}"/>
            </c:ext>
          </c:extLst>
        </c:ser>
        <c:ser>
          <c:idx val="1"/>
          <c:order val="1"/>
          <c:tx>
            <c:strRef>
              <c:f>Sheet1!$A$25</c:f>
              <c:strCache>
                <c:ptCount val="1"/>
                <c:pt idx="0">
                  <c:v>TS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Sheet1!$B$23:$E$23</c:f>
              <c:strCache>
                <c:ptCount val="4"/>
                <c:pt idx="0">
                  <c:v>小空间范围1</c:v>
                </c:pt>
                <c:pt idx="1">
                  <c:v>小空间范围2</c:v>
                </c:pt>
                <c:pt idx="2">
                  <c:v>大空间范围1</c:v>
                </c:pt>
                <c:pt idx="3">
                  <c:v>大空间范围2</c:v>
                </c:pt>
              </c:strCache>
            </c:strRef>
          </c:cat>
          <c:val>
            <c:numRef>
              <c:f>Sheet1!$B$25:$E$25</c:f>
              <c:numCache>
                <c:formatCode>General</c:formatCode>
                <c:ptCount val="4"/>
                <c:pt idx="0">
                  <c:v>1250</c:v>
                </c:pt>
                <c:pt idx="1">
                  <c:v>881</c:v>
                </c:pt>
                <c:pt idx="2">
                  <c:v>2151</c:v>
                </c:pt>
                <c:pt idx="3">
                  <c:v>2722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416-4DA2-94B1-909E3507A6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97633776"/>
        <c:axId val="906354816"/>
      </c:barChart>
      <c:catAx>
        <c:axId val="797633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06354816"/>
        <c:crosses val="autoZero"/>
        <c:auto val="1"/>
        <c:lblAlgn val="ctr"/>
        <c:lblOffset val="100"/>
        <c:noMultiLvlLbl val="0"/>
      </c:catAx>
      <c:valAx>
        <c:axId val="906354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_);\(#,##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 algn="ctr">
              <a:defRPr lang="zh-CN" alt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976337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0" i="0" baseline="0">
                <a:effectLst/>
              </a:rPr>
              <a:t>大时间范围</a:t>
            </a:r>
            <a:endParaRPr lang="zh-CN" altLang="zh-CN" sz="11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Sheet1!$A$30</c:f>
              <c:strCache>
                <c:ptCount val="1"/>
                <c:pt idx="0">
                  <c:v>ST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Sheet1!$B$29:$E$29</c:f>
              <c:strCache>
                <c:ptCount val="4"/>
                <c:pt idx="0">
                  <c:v>小空间范围1</c:v>
                </c:pt>
                <c:pt idx="1">
                  <c:v>小空间范围2</c:v>
                </c:pt>
                <c:pt idx="2">
                  <c:v>大空间范围1</c:v>
                </c:pt>
                <c:pt idx="3">
                  <c:v>大空间范围2</c:v>
                </c:pt>
              </c:strCache>
            </c:strRef>
          </c:cat>
          <c:val>
            <c:numRef>
              <c:f>Sheet1!$B$30:$E$30</c:f>
              <c:numCache>
                <c:formatCode>General</c:formatCode>
                <c:ptCount val="4"/>
                <c:pt idx="0">
                  <c:v>2177</c:v>
                </c:pt>
                <c:pt idx="1">
                  <c:v>1245</c:v>
                </c:pt>
                <c:pt idx="2">
                  <c:v>19577</c:v>
                </c:pt>
                <c:pt idx="3">
                  <c:v>18325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046-4235-A76E-3B71E4BF6E12}"/>
            </c:ext>
          </c:extLst>
        </c:ser>
        <c:ser>
          <c:idx val="1"/>
          <c:order val="1"/>
          <c:tx>
            <c:strRef>
              <c:f>Sheet1!$A$31</c:f>
              <c:strCache>
                <c:ptCount val="1"/>
                <c:pt idx="0">
                  <c:v>TS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Sheet1!$B$29:$E$29</c:f>
              <c:strCache>
                <c:ptCount val="4"/>
                <c:pt idx="0">
                  <c:v>小空间范围1</c:v>
                </c:pt>
                <c:pt idx="1">
                  <c:v>小空间范围2</c:v>
                </c:pt>
                <c:pt idx="2">
                  <c:v>大空间范围1</c:v>
                </c:pt>
                <c:pt idx="3">
                  <c:v>大空间范围2</c:v>
                </c:pt>
              </c:strCache>
            </c:strRef>
          </c:cat>
          <c:val>
            <c:numRef>
              <c:f>Sheet1!$B$31:$E$31</c:f>
              <c:numCache>
                <c:formatCode>General</c:formatCode>
                <c:ptCount val="4"/>
                <c:pt idx="0">
                  <c:v>1805</c:v>
                </c:pt>
                <c:pt idx="1">
                  <c:v>1196</c:v>
                </c:pt>
                <c:pt idx="2">
                  <c:v>12483</c:v>
                </c:pt>
                <c:pt idx="3">
                  <c:v>5345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046-4235-A76E-3B71E4BF6E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13332960"/>
        <c:axId val="811422400"/>
      </c:barChart>
      <c:catAx>
        <c:axId val="613332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1422400"/>
        <c:crosses val="autoZero"/>
        <c:auto val="1"/>
        <c:lblAlgn val="ctr"/>
        <c:lblOffset val="100"/>
        <c:noMultiLvlLbl val="0"/>
      </c:catAx>
      <c:valAx>
        <c:axId val="811422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_);\(#,##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13332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</dc:creator>
  <cp:keywords/>
  <dc:description/>
  <cp:lastModifiedBy>xc</cp:lastModifiedBy>
  <cp:revision>9</cp:revision>
  <dcterms:created xsi:type="dcterms:W3CDTF">2019-03-12T06:33:00Z</dcterms:created>
  <dcterms:modified xsi:type="dcterms:W3CDTF">2019-03-12T06:49:00Z</dcterms:modified>
</cp:coreProperties>
</file>