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val="0"/>
          <w:i w:val="0"/>
          <w:color w:val="000000"/>
          <w:sz w:val="34"/>
        </w:rPr>
        <w:t>Title page and declarations</w:t>
      </w:r>
    </w:p>
    <w:p>
      <w:pPr>
        <w:pStyle w:val="Heading1"/>
      </w:pPr>
      <w:r>
        <w:t>Manuscript title</w:t>
      </w:r>
    </w:p>
    <w:p>
      <w:pPr>
        <w:widowControl/>
      </w:pPr>
      <w:r>
        <w:rPr>
          <w:rFonts w:ascii="Times New Roman" w:hAnsi="Times New Roman" w:eastAsia="Times New Roman"/>
          <w:b w:val="0"/>
          <w:i w:val="0"/>
          <w:color w:val="000000"/>
          <w:sz w:val="22"/>
        </w:rPr>
        <w:t>Calibration of Heart-Rate Reserve for Graded Cycle Ergometry: An Endpoint-Preserving Transfer Evaluated Against Linear Alternatives</w:t>
      </w:r>
    </w:p>
    <w:p>
      <w:pPr>
        <w:pStyle w:val="Heading1"/>
      </w:pPr>
      <w:r>
        <w:t>Running title</w:t>
      </w:r>
    </w:p>
    <w:p>
      <w:pPr>
        <w:widowControl/>
      </w:pPr>
      <w:r>
        <w:rPr>
          <w:rFonts w:ascii="Times New Roman" w:hAnsi="Times New Roman" w:eastAsia="Times New Roman"/>
          <w:b w:val="0"/>
          <w:i w:val="0"/>
          <w:color w:val="000000"/>
          <w:sz w:val="22"/>
        </w:rPr>
        <w:t>Endpoint-preserving HRR calibration</w:t>
      </w:r>
    </w:p>
    <w:p>
      <w:pPr>
        <w:pStyle w:val="Heading1"/>
      </w:pPr>
      <w:r>
        <w:t>Author</w:t>
      </w:r>
    </w:p>
    <w:p>
      <w:pPr>
        <w:widowControl/>
      </w:pPr>
      <w:r>
        <w:rPr>
          <w:rFonts w:ascii="Times New Roman" w:hAnsi="Times New Roman" w:eastAsia="Times New Roman"/>
          <w:b w:val="0"/>
          <w:i w:val="0"/>
          <w:color w:val="000000"/>
          <w:sz w:val="22"/>
        </w:rPr>
        <w:t>BoTao Cai</w:t>
      </w:r>
    </w:p>
    <w:p>
      <w:pPr>
        <w:pStyle w:val="Heading1"/>
      </w:pPr>
      <w:r>
        <w:t>Affiliation</w:t>
      </w:r>
    </w:p>
    <w:p>
      <w:pPr>
        <w:widowControl/>
      </w:pPr>
      <w:r>
        <w:rPr>
          <w:rFonts w:ascii="Times New Roman" w:hAnsi="Times New Roman" w:eastAsia="Times New Roman"/>
          <w:b w:val="0"/>
          <w:i w:val="0"/>
          <w:color w:val="000000"/>
          <w:sz w:val="22"/>
        </w:rPr>
        <w:t>College of Physical Education, Jimei University, Xiamen, Fujian, China</w:t>
      </w:r>
    </w:p>
    <w:p>
      <w:pPr>
        <w:pStyle w:val="Heading1"/>
      </w:pPr>
      <w:r>
        <w:t>Corresponding author</w:t>
      </w:r>
    </w:p>
    <w:p>
      <w:pPr>
        <w:widowControl/>
      </w:pPr>
      <w:r>
        <w:rPr>
          <w:rFonts w:ascii="Times New Roman" w:hAnsi="Times New Roman" w:eastAsia="Times New Roman"/>
          <w:b w:val="0"/>
          <w:i w:val="0"/>
          <w:color w:val="000000"/>
          <w:sz w:val="22"/>
        </w:rPr>
        <w:t>BoTao Cai</w:t>
      </w:r>
    </w:p>
    <w:p>
      <w:pPr>
        <w:widowControl/>
      </w:pPr>
      <w:r>
        <w:rPr>
          <w:rFonts w:ascii="Times New Roman" w:hAnsi="Times New Roman" w:eastAsia="Times New Roman"/>
          <w:b w:val="0"/>
          <w:i w:val="0"/>
          <w:color w:val="000000"/>
          <w:sz w:val="22"/>
        </w:rPr>
        <w:t>Email: xcai2004xcai@gmail.com</w:t>
      </w:r>
    </w:p>
    <w:p>
      <w:pPr>
        <w:widowControl/>
      </w:pPr>
      <w:r>
        <w:rPr>
          <w:rFonts w:ascii="Times New Roman" w:hAnsi="Times New Roman" w:eastAsia="Times New Roman"/>
          <w:b w:val="0"/>
          <w:i w:val="0"/>
          <w:color w:val="000000"/>
          <w:sz w:val="22"/>
        </w:rPr>
        <w:t>ORCID: 0009-0002-3662-4539</w:t>
      </w:r>
    </w:p>
    <w:p>
      <w:pPr>
        <w:pStyle w:val="Heading1"/>
      </w:pPr>
      <w:r>
        <w:t>Article type</w:t>
      </w:r>
    </w:p>
    <w:p>
      <w:pPr>
        <w:widowControl/>
      </w:pPr>
      <w:r>
        <w:rPr>
          <w:rFonts w:ascii="Times New Roman" w:hAnsi="Times New Roman" w:eastAsia="Times New Roman"/>
          <w:b w:val="0"/>
          <w:i w:val="0"/>
          <w:color w:val="000000"/>
          <w:sz w:val="22"/>
        </w:rPr>
        <w:t>Original research / methodological validation study</w:t>
      </w:r>
    </w:p>
    <w:p>
      <w:pPr>
        <w:pStyle w:val="Heading1"/>
      </w:pPr>
      <w:r>
        <w:t>Word and item counts</w:t>
      </w:r>
    </w:p>
    <w:p>
      <w:pPr>
        <w:widowControl/>
        <w:ind w:left="397" w:hanging="283"/>
      </w:pPr>
      <w:r>
        <w:rPr>
          <w:rFonts w:ascii="Times New Roman" w:hAnsi="Times New Roman" w:eastAsia="Times New Roman"/>
          <w:b w:val="0"/>
          <w:i w:val="0"/>
          <w:color w:val="000000"/>
          <w:sz w:val="22"/>
        </w:rPr>
        <w:t>• English abstract: 299 words.</w:t>
      </w:r>
    </w:p>
    <w:p>
      <w:pPr>
        <w:widowControl/>
        <w:ind w:left="397" w:hanging="283"/>
      </w:pPr>
      <w:r>
        <w:rPr>
          <w:rFonts w:ascii="Times New Roman" w:hAnsi="Times New Roman" w:eastAsia="Times New Roman"/>
          <w:b w:val="0"/>
          <w:i w:val="0"/>
          <w:color w:val="000000"/>
          <w:sz w:val="22"/>
        </w:rPr>
        <w:t>• English main manuscript: approximately 4,840 words excluding references, tables, and legends.</w:t>
      </w:r>
    </w:p>
    <w:p>
      <w:pPr>
        <w:widowControl/>
        <w:ind w:left="397" w:hanging="283"/>
      </w:pPr>
      <w:r>
        <w:rPr>
          <w:rFonts w:ascii="Times New Roman" w:hAnsi="Times New Roman" w:eastAsia="Times New Roman"/>
          <w:b w:val="0"/>
          <w:i w:val="0"/>
          <w:color w:val="000000"/>
          <w:sz w:val="22"/>
        </w:rPr>
        <w:t>• Main figures: 3.</w:t>
      </w:r>
    </w:p>
    <w:p>
      <w:pPr>
        <w:widowControl/>
        <w:ind w:left="397" w:hanging="283"/>
      </w:pPr>
      <w:r>
        <w:rPr>
          <w:rFonts w:ascii="Times New Roman" w:hAnsi="Times New Roman" w:eastAsia="Times New Roman"/>
          <w:b w:val="0"/>
          <w:i w:val="0"/>
          <w:color w:val="000000"/>
          <w:sz w:val="22"/>
        </w:rPr>
        <w:t>• Main tables: 4.</w:t>
      </w:r>
    </w:p>
    <w:p>
      <w:pPr>
        <w:widowControl/>
        <w:ind w:left="397" w:hanging="283"/>
      </w:pPr>
      <w:r>
        <w:rPr>
          <w:rFonts w:ascii="Times New Roman" w:hAnsi="Times New Roman" w:eastAsia="Times New Roman"/>
          <w:b w:val="0"/>
          <w:i w:val="0"/>
          <w:color w:val="000000"/>
          <w:sz w:val="22"/>
        </w:rPr>
        <w:t>• References: 14.</w:t>
      </w:r>
    </w:p>
    <w:p>
      <w:pPr>
        <w:pStyle w:val="Heading1"/>
      </w:pPr>
      <w:r>
        <w:t>Author contributions</w:t>
      </w:r>
    </w:p>
    <w:p>
      <w:pPr>
        <w:widowControl/>
      </w:pPr>
      <w:r>
        <w:rPr>
          <w:rFonts w:ascii="Times New Roman" w:hAnsi="Times New Roman" w:eastAsia="Times New Roman"/>
          <w:b w:val="0"/>
          <w:i w:val="0"/>
          <w:color w:val="000000"/>
          <w:sz w:val="22"/>
        </w:rPr>
        <w:t>BoTao Cai: conceptualization, methodology, software, formal analysis, investigation, data curation, visualization, writing of the original draft, review and editing, and project administration.</w:t>
      </w:r>
    </w:p>
    <w:p>
      <w:pPr>
        <w:pStyle w:val="Heading1"/>
      </w:pPr>
      <w:r>
        <w:t>Funding</w:t>
      </w:r>
    </w:p>
    <w:p>
      <w:pPr>
        <w:widowControl/>
      </w:pPr>
      <w:r>
        <w:rPr>
          <w:rFonts w:ascii="Times New Roman" w:hAnsi="Times New Roman" w:eastAsia="Times New Roman"/>
          <w:b w:val="0"/>
          <w:i w:val="0"/>
          <w:color w:val="000000"/>
          <w:sz w:val="22"/>
        </w:rPr>
        <w:t>This research received no external funding.</w:t>
      </w:r>
    </w:p>
    <w:p>
      <w:pPr>
        <w:pStyle w:val="Heading1"/>
      </w:pPr>
      <w:r>
        <w:t>Competing interests</w:t>
      </w:r>
    </w:p>
    <w:p>
      <w:pPr>
        <w:widowControl/>
      </w:pPr>
      <w:r>
        <w:rPr>
          <w:rFonts w:ascii="Times New Roman" w:hAnsi="Times New Roman" w:eastAsia="Times New Roman"/>
          <w:b w:val="0"/>
          <w:i w:val="0"/>
          <w:color w:val="000000"/>
          <w:sz w:val="22"/>
        </w:rPr>
        <w:t>The author declares no competing interests.</w:t>
      </w:r>
    </w:p>
    <w:p>
      <w:pPr>
        <w:pStyle w:val="Heading1"/>
      </w:pPr>
      <w:r>
        <w:t>Ethics statement</w:t>
      </w:r>
    </w:p>
    <w:p>
      <w:pPr>
        <w:widowControl/>
      </w:pPr>
      <w:r>
        <w:rPr>
          <w:rFonts w:ascii="Times New Roman" w:hAnsi="Times New Roman" w:eastAsia="Times New Roman"/>
          <w:b w:val="0"/>
          <w:i w:val="0"/>
          <w:color w:val="000000"/>
          <w:sz w:val="22"/>
        </w:rPr>
        <w:t>No participants were recruited, contacted, or intervened upon, and no identifiable information was collected. The study analyzed public, deidentified datasets whose original records report ethics approval and consent. A separate institutional review or written exemption determination was not obtained for this secondary analysis.</w:t>
      </w:r>
    </w:p>
    <w:p>
      <w:pPr>
        <w:pStyle w:val="Heading1"/>
      </w:pPr>
      <w:r>
        <w:t>Data availability</w:t>
      </w:r>
    </w:p>
    <w:p>
      <w:pPr>
        <w:widowControl/>
      </w:pPr>
      <w:r>
        <w:rPr>
          <w:rFonts w:ascii="Times New Roman" w:hAnsi="Times New Roman" w:eastAsia="Times New Roman"/>
          <w:b w:val="0"/>
          <w:i w:val="0"/>
          <w:color w:val="000000"/>
          <w:sz w:val="22"/>
        </w:rPr>
        <w:t>The development dataset is available from Zenodo at https://doi.org/10.5281/zenodo.10841412. The ACTES external dataset is available from PhysioNet at https://doi.org/10.13026/2qs3-kh43. Processed source data are supplied in the accompanying workbook.</w:t>
      </w:r>
    </w:p>
    <w:p>
      <w:pPr>
        <w:pStyle w:val="Heading1"/>
      </w:pPr>
      <w:r>
        <w:t>Code availability</w:t>
      </w:r>
    </w:p>
    <w:p>
      <w:pPr>
        <w:widowControl/>
      </w:pPr>
      <w:r>
        <w:rPr>
          <w:rFonts w:ascii="Times New Roman" w:hAnsi="Times New Roman" w:eastAsia="Times New Roman"/>
          <w:b w:val="0"/>
          <w:i w:val="0"/>
          <w:color w:val="000000"/>
          <w:sz w:val="22"/>
        </w:rPr>
        <w:t>The complete reproducible analysis is available at https://github.com/xcai66/Calibration-of-Heart-Rate-Reserve-for-Graded-Cycle-Ergometry. Versioned software archives are maintained under the Zenodo concept DOI https://doi.org/10.5281/zenodo.21689574.</w:t>
      </w:r>
    </w:p>
    <w:p>
      <w:pPr>
        <w:pStyle w:val="Heading1"/>
      </w:pPr>
      <w:r>
        <w:t>Acknowledgements</w:t>
      </w:r>
    </w:p>
    <w:p>
      <w:pPr>
        <w:widowControl/>
      </w:pPr>
      <w:r>
        <w:rPr>
          <w:rFonts w:ascii="Times New Roman" w:hAnsi="Times New Roman" w:eastAsia="Times New Roman"/>
          <w:b w:val="0"/>
          <w:i w:val="0"/>
          <w:color w:val="000000"/>
          <w:sz w:val="22"/>
        </w:rPr>
        <w:t>The author thanks the creators of the Graded Incremental Test Data and ACTES datasets for making deidentified exercise-test data openly available.</w:t>
      </w:r>
    </w:p>
    <w:p>
      <w:pPr>
        <w:pStyle w:val="Heading1"/>
      </w:pPr>
      <w:r>
        <w:t>Generative AI disclosure</w:t>
      </w:r>
    </w:p>
    <w:p>
      <w:pPr>
        <w:widowControl/>
      </w:pPr>
      <w:r>
        <w:rPr>
          <w:rFonts w:ascii="Times New Roman" w:hAnsi="Times New Roman" w:eastAsia="Times New Roman"/>
          <w:b w:val="0"/>
          <w:i w:val="0"/>
          <w:color w:val="000000"/>
          <w:sz w:val="22"/>
        </w:rPr>
        <w:t>During manuscript preparation, generative AI was used for language editing, document organization, and code assistance. The author verified the sources, analyses, and final manuscript and accepts full responsibility for the work.</w:t>
      </w:r>
    </w:p>
    <w:sectPr w:rsidR="00FC693F" w:rsidRPr="0006063C" w:rsidSect="00034616">
      <w:headerReference w:type="default" r:id="rId9"/>
      <w:headerReference w:type="first" r:id="rId10"/>
      <w:footerReference w:type="default" r:id="rId11"/>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Times New Roman"/>
        <w:color w:val="5F6B73"/>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5F6B73"/>
        <w:sz w:val="17"/>
      </w:rPr>
      <w:t>Title page and declarations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173A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76" w:lineRule="auto" w:before="0"/>
      <w:contextualSpacing/>
    </w:pPr>
    <w:rPr>
      <w:rFonts w:asciiTheme="majorHAnsi" w:eastAsiaTheme="majorEastAsia" w:hAnsiTheme="majorHAnsi" w:cstheme="majorBidi" w:ascii="Times New Roman" w:hAnsi="Times New Roman" w:eastAsia="Times New Roman"/>
      <w:b w:val="0"/>
      <w:color w:val="173A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160"/>
    </w:pPr>
    <w:rPr>
      <w:rFonts w:ascii="Times New Roman" w:hAnsi="Times New Roman" w:eastAsia="Times New Roman"/>
      <w:b/>
      <w:bCs/>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and declarations</dc:title>
  <dc:subject/>
  <dc:creator>BoTao Cai</dc:creator>
  <cp:keywords/>
  <dc:description>generated by python-docx</dc:description>
  <cp:lastModifiedBy/>
  <cp:revision>1</cp:revision>
  <dcterms:created xsi:type="dcterms:W3CDTF">2013-12-23T23:15:00Z</dcterms:created>
  <dcterms:modified xsi:type="dcterms:W3CDTF">2013-12-23T23:15:00Z</dcterms:modified>
  <cp:category/>
</cp:coreProperties>
</file>